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rPr>
          <w:rFonts w:hint="default" w:ascii="Times New Roman" w:hAnsi="Times New Roman" w:eastAsia="方正仿宋_GBK" w:cs="Times New Roman"/>
          <w:color w:val="auto"/>
          <w:sz w:val="32"/>
          <w:szCs w:val="32"/>
        </w:rPr>
      </w:pPr>
      <w:r>
        <w:rPr>
          <w:rFonts w:hint="default" w:ascii="Times New Roman" w:hAnsi="Times New Roman" w:eastAsia="黑体" w:cs="Times New Roman"/>
          <w:color w:val="auto"/>
          <w:kern w:val="0"/>
          <w:sz w:val="32"/>
          <w:szCs w:val="32"/>
        </w:rPr>
        <w:t>附件</w:t>
      </w:r>
      <w:r>
        <w:rPr>
          <w:rFonts w:hint="default" w:ascii="Times New Roman" w:hAnsi="Times New Roman" w:eastAsia="方正仿宋_GBK" w:cs="Times New Roman"/>
          <w:color w:val="auto"/>
          <w:sz w:val="32"/>
          <w:szCs w:val="32"/>
        </w:rPr>
        <w:t>1</w:t>
      </w:r>
    </w:p>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color w:val="auto"/>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lang w:eastAsia="zh-CN"/>
        </w:rPr>
        <w:t>全国</w:t>
      </w:r>
      <w:r>
        <w:rPr>
          <w:rFonts w:hint="eastAsia" w:ascii="Times New Roman" w:hAnsi="Times New Roman" w:eastAsia="方正小标宋简体" w:cs="Times New Roman"/>
          <w:color w:val="auto"/>
          <w:kern w:val="0"/>
          <w:sz w:val="44"/>
          <w:szCs w:val="44"/>
          <w:lang w:eastAsia="zh-CN"/>
        </w:rPr>
        <w:t>“</w:t>
      </w:r>
      <w:r>
        <w:rPr>
          <w:rFonts w:hint="default" w:ascii="Times New Roman" w:hAnsi="Times New Roman" w:eastAsia="方正小标宋简体" w:cs="Times New Roman"/>
          <w:color w:val="auto"/>
          <w:kern w:val="0"/>
          <w:sz w:val="44"/>
          <w:szCs w:val="44"/>
        </w:rPr>
        <w:t>平安农机</w:t>
      </w:r>
      <w:r>
        <w:rPr>
          <w:rFonts w:hint="eastAsia" w:ascii="Times New Roman" w:hAnsi="Times New Roman" w:eastAsia="方正小标宋简体" w:cs="Times New Roman"/>
          <w:color w:val="auto"/>
          <w:kern w:val="0"/>
          <w:sz w:val="44"/>
          <w:szCs w:val="44"/>
          <w:lang w:eastAsia="zh-CN"/>
        </w:rPr>
        <w:t>”</w:t>
      </w:r>
      <w:r>
        <w:rPr>
          <w:rFonts w:hint="default" w:ascii="Times New Roman" w:hAnsi="Times New Roman" w:eastAsia="方正小标宋简体" w:cs="Times New Roman"/>
          <w:color w:val="auto"/>
          <w:kern w:val="0"/>
          <w:sz w:val="44"/>
          <w:szCs w:val="44"/>
        </w:rPr>
        <w:t>示范市、县创建条件</w:t>
      </w:r>
    </w:p>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Times New Roman" w:hAnsi="Times New Roman" w:eastAsia="华文中宋" w:cs="Times New Roman"/>
          <w:b/>
          <w:bCs/>
          <w:color w:val="auto"/>
          <w:kern w:val="0"/>
          <w:sz w:val="36"/>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黑体_GBK" w:cs="Times New Roman"/>
          <w:color w:val="auto"/>
          <w:position w:val="6"/>
          <w:sz w:val="32"/>
          <w:szCs w:val="32"/>
        </w:rPr>
      </w:pPr>
      <w:r>
        <w:rPr>
          <w:rFonts w:hint="default" w:ascii="Times New Roman" w:hAnsi="Times New Roman" w:eastAsia="方正黑体_GBK" w:cs="Times New Roman"/>
          <w:color w:val="auto"/>
          <w:position w:val="6"/>
          <w:sz w:val="32"/>
          <w:szCs w:val="32"/>
        </w:rPr>
        <w:t>一、政府重视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1.政府成立</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平安农机</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创建工作小组，印发促进农机安全生产工作的政府文件，充分调动发展改革、财政、农业农村、应急管理、公安、交通运输等各方面管理资源，为抓实农机安全生产工作提供组织保障和政策支持。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2.</w:t>
      </w:r>
      <w:r>
        <w:rPr>
          <w:rFonts w:hint="eastAsia" w:ascii="方正仿宋_GBK" w:hAnsi="方正仿宋_GBK" w:eastAsia="方正仿宋_GBK" w:cs="方正仿宋_GBK"/>
          <w:color w:val="auto"/>
          <w:position w:val="6"/>
          <w:sz w:val="32"/>
          <w:szCs w:val="32"/>
        </w:rPr>
        <w:t>将农机安全生产列入当地政府安全生产总体规划，把农机安全生产和</w:t>
      </w:r>
      <w:r>
        <w:rPr>
          <w:rFonts w:hint="eastAsia" w:ascii="方正仿宋_GBK" w:hAnsi="方正仿宋_GBK" w:eastAsia="方正仿宋_GBK" w:cs="方正仿宋_GBK"/>
          <w:color w:val="auto"/>
          <w:position w:val="6"/>
          <w:sz w:val="32"/>
          <w:szCs w:val="32"/>
          <w:lang w:eastAsia="zh-CN"/>
        </w:rPr>
        <w:t>“</w:t>
      </w:r>
      <w:r>
        <w:rPr>
          <w:rFonts w:hint="eastAsia" w:ascii="方正仿宋_GBK" w:hAnsi="方正仿宋_GBK" w:eastAsia="方正仿宋_GBK" w:cs="方正仿宋_GBK"/>
          <w:color w:val="auto"/>
          <w:position w:val="6"/>
          <w:sz w:val="32"/>
          <w:szCs w:val="32"/>
        </w:rPr>
        <w:t>平安农机</w:t>
      </w:r>
      <w:r>
        <w:rPr>
          <w:rFonts w:hint="eastAsia" w:ascii="方正仿宋_GBK" w:hAnsi="方正仿宋_GBK" w:eastAsia="方正仿宋_GBK" w:cs="方正仿宋_GBK"/>
          <w:color w:val="auto"/>
          <w:position w:val="6"/>
          <w:sz w:val="32"/>
          <w:szCs w:val="32"/>
          <w:lang w:eastAsia="zh-CN"/>
        </w:rPr>
        <w:t>”</w:t>
      </w:r>
      <w:r>
        <w:rPr>
          <w:rFonts w:hint="eastAsia" w:ascii="方正仿宋_GBK" w:hAnsi="方正仿宋_GBK" w:eastAsia="方正仿宋_GBK" w:cs="方正仿宋_GBK"/>
          <w:color w:val="auto"/>
          <w:position w:val="6"/>
          <w:sz w:val="32"/>
          <w:szCs w:val="32"/>
        </w:rPr>
        <w:t>创建纳入政府安全生产目标考核；在乡村治理中运用积分制、清单制的地区，因地制宜推动将农机安全生产的管理要求纳入积分制、清单制范围</w:t>
      </w:r>
      <w:r>
        <w:rPr>
          <w:rFonts w:hint="default" w:ascii="Times New Roman" w:hAnsi="Times New Roman" w:eastAsia="方正仿宋_GBK" w:cs="Times New Roman"/>
          <w:color w:val="auto"/>
          <w:position w:val="6"/>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3.保障农机安全生产投入，加强农机安全生产监督管理的装备和基础设施建设，将农机安全生产工作经费、国务院规定免征的农机安全监理行政事业性收费纳入政府财政预算，保障农机安全生产工作高效有序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4.积极创新构建新阶段农机安全生产监督管理工作机制，形成农业农村部门负责，农机安全监理、农业综合行政执法等相关机构分工承担、协调联动的工作机制，全面落实农机安全生产监管职责，维持农机安全生产监管队伍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12"/>
          <w:sz w:val="32"/>
          <w:szCs w:val="32"/>
        </w:rPr>
      </w:pPr>
      <w:r>
        <w:rPr>
          <w:rFonts w:hint="default" w:ascii="Times New Roman" w:hAnsi="Times New Roman" w:eastAsia="方正仿宋_GBK" w:cs="Times New Roman"/>
          <w:color w:val="auto"/>
          <w:position w:val="6"/>
          <w:sz w:val="32"/>
          <w:szCs w:val="32"/>
        </w:rPr>
        <w:t>5.因地制宜推行农机安全生产</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网格化</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监管等精细化管理模式，落实乡（镇）、村和农机服务组织安全监管责任制，做到底数清晰，设置农机安全生产监管职责岗位人员的乡（镇）以及行政村比例不低于70%，设置安全生产管理人员的农机服务组织比例达到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黑体_GBK" w:cs="Times New Roman"/>
          <w:color w:val="auto"/>
          <w:position w:val="6"/>
          <w:sz w:val="32"/>
          <w:szCs w:val="32"/>
        </w:rPr>
      </w:pPr>
      <w:r>
        <w:rPr>
          <w:rFonts w:hint="default" w:ascii="Times New Roman" w:hAnsi="Times New Roman" w:eastAsia="方正黑体_GBK" w:cs="Times New Roman"/>
          <w:color w:val="auto"/>
          <w:position w:val="6"/>
          <w:sz w:val="32"/>
          <w:szCs w:val="32"/>
        </w:rPr>
        <w:t>二、部门协作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6.地方各级农业农村、应急管理等部门负责本地区的</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平安农机</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创建工作，精心组织、周密部署，创建工作有目标、有计划、有检查、有成效。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7.建立农业农村、应急管理、公安等部门联合工作机制，每年至少召开2次联席会议，切实强化综合治理，共同维护农机安全生产。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8.农业农村、公安等部门之间的信息通报机制有效运行。农业农村部门定期向公安部门通报拖拉机登记、安全检验和驾驶证发放等情况，公安部门定期向农业农村部门通报农机道路交通违法和事故情况，实现信息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黑体_GBK" w:cs="Times New Roman"/>
          <w:color w:val="auto"/>
          <w:position w:val="6"/>
          <w:sz w:val="32"/>
          <w:szCs w:val="32"/>
        </w:rPr>
      </w:pPr>
      <w:r>
        <w:rPr>
          <w:rFonts w:hint="default" w:ascii="Times New Roman" w:hAnsi="Times New Roman" w:eastAsia="方正黑体_GBK" w:cs="Times New Roman"/>
          <w:color w:val="auto"/>
          <w:position w:val="6"/>
          <w:sz w:val="32"/>
          <w:szCs w:val="32"/>
        </w:rPr>
        <w:t>三、宣传有力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9.紧紧围绕学习贯彻习近平总书记关于安全生产重要论述，围绕贯彻落实党中央、国务院关于安全生产工作决策部署，按照农业农村部、应急管理部等关于农机安全生产的要求，制定学习教育方案，部署经常性、系统性宣贯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10.深入开展农机安全宣传</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五进</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、农机</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安全生产月</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等安全宣传教育活动，通过在农机监理业务大厅和农机考试、检验场地设置农机安全宣传专栏、印制宣传材料、制作教育警示片等方式，营造安全生产良好氛围。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11.结合重要农时，每年有针对性地开展农机安全生产宣传和技术指导培训不少于2次，普及农机安全生产法律法规知识和安全生产技能，农机驾驶操作人员的参训率达到80%以上。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黑体_GBK" w:cs="Times New Roman"/>
          <w:color w:val="auto"/>
          <w:position w:val="6"/>
          <w:sz w:val="32"/>
          <w:szCs w:val="32"/>
        </w:rPr>
      </w:pPr>
      <w:r>
        <w:rPr>
          <w:rFonts w:hint="default" w:ascii="Times New Roman" w:hAnsi="Times New Roman" w:eastAsia="方正黑体_GBK" w:cs="Times New Roman"/>
          <w:color w:val="auto"/>
          <w:position w:val="6"/>
          <w:sz w:val="32"/>
          <w:szCs w:val="32"/>
        </w:rPr>
        <w:t>四、管理规范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12.农机安全生产监管人员积极参加岗位知识和技能培训，农机考试员、检验员、事故处理员、执法人员持证上岗。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13.公开执法依据、办事程序、免征收费项目、办事人员和办事结果。公布农机行政许可、安全执法、安全检查、事故责任认定等权力清单。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14.深入开展农机安全生产隐患排查治理，建立隐患清单、整改清单，对清单内容实行动态跟踪，确保隐患整改闭环管理。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15.紧密结合春耕、</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三夏</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三秋</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、节假日等重点时段，深入农田、场院开展农机安全生产执法检查，建立台账，及时纠正违反安全操作规程的作业行为以及无牌行驶、无证驾驶、未检验使用等违法行为。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16.按照农业行政执法程序，规范执法行为，落实</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三项制度</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（行政执法公示制度、执法全过程记录制度、重大执法决定法制审核制度），规范执法文书的制作，严格执法、文明执法。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黑体_GBK" w:cs="Times New Roman"/>
          <w:color w:val="auto"/>
          <w:position w:val="6"/>
          <w:sz w:val="32"/>
          <w:szCs w:val="32"/>
        </w:rPr>
      </w:pPr>
      <w:r>
        <w:rPr>
          <w:rFonts w:hint="default" w:ascii="Times New Roman" w:hAnsi="Times New Roman" w:eastAsia="方正黑体_GBK" w:cs="Times New Roman"/>
          <w:color w:val="auto"/>
          <w:position w:val="6"/>
          <w:sz w:val="32"/>
          <w:szCs w:val="32"/>
        </w:rPr>
        <w:t>五、治理有效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17.严格按照《拖拉机和联合收割机登记规定》（农业部令2018年第2号）及相关配套文件进行拖拉机、联合收割机注册登记，档案内容齐全规范，电子档案、纸质档案、证件记载信息实现</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三个一致</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。拖拉机和联合收割机上牌率达到87%以上。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18.严格按照有关法规和标准进行拖拉机、联合收割机安全技术检验，积极推进检验方式创新，结合实际采取政府购买服务等方式努力提高检验覆盖度。拖拉机和联合收割机检验率达到87%以上。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19.严查假牌套牌变型拖拉机，杜绝以拖拉机名义给超出拖拉机注册登记标准的机动车办理注册登记，加快存量变型拖拉机淘汰清理，按照本地区变型拖拉机淘汰进度要求，积极开展工作，确保按时实现清零。建立纯运输拖拉机退出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20.全面落实农机报废更新补贴政策，制定并公开实施方案，推行</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一站式</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 xml:space="preserve">服务、网上办理等便民措施，按时进行实施进度统计分析，做好工作总结。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21.严格按照《拖拉机和联合收割机驾驶证管理规定》（农业部令2018年第1号）及有关配套文件进行拖拉机、联合收割机驾驶证件的申领、考试、发证和换证等工作，档案内容齐全规范。加强对农机驾驶培训监督管理，确保培训质量，无证驾驶现象显著下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22.实施</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亮尾工程</w:t>
      </w:r>
      <w:r>
        <w:rPr>
          <w:rFonts w:hint="eastAsia" w:ascii="Times New Roman" w:hAnsi="Times New Roman" w:eastAsia="方正仿宋_GBK" w:cs="Times New Roman"/>
          <w:color w:val="auto"/>
          <w:position w:val="6"/>
          <w:sz w:val="32"/>
          <w:szCs w:val="32"/>
          <w:lang w:eastAsia="zh-CN"/>
        </w:rPr>
        <w:t>”</w:t>
      </w:r>
      <w:r>
        <w:rPr>
          <w:rFonts w:hint="default" w:ascii="Times New Roman" w:hAnsi="Times New Roman" w:eastAsia="方正仿宋_GBK" w:cs="Times New Roman"/>
          <w:color w:val="auto"/>
          <w:position w:val="6"/>
          <w:sz w:val="32"/>
          <w:szCs w:val="32"/>
        </w:rPr>
        <w:t>，拖拉机运输机组应灯光齐全并粘贴反光标识，积极推行其他上道路行驶的农业机械粘贴反光标识或插挂反光警示旗。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23.制定农机生产安全事故应急救援预案并向社会公布，每2年至少开展1次农机生产安全事故应急救援演练。公开事故报告电话，实行24小时值班制度。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Times New Roman" w:hAnsi="Times New Roman" w:eastAsia="方正仿宋_GBK" w:cs="Times New Roman"/>
          <w:color w:val="auto"/>
          <w:position w:val="6"/>
          <w:sz w:val="32"/>
          <w:szCs w:val="32"/>
        </w:rPr>
      </w:pPr>
      <w:r>
        <w:rPr>
          <w:rFonts w:hint="default" w:ascii="Times New Roman" w:hAnsi="Times New Roman" w:eastAsia="方正仿宋_GBK" w:cs="Times New Roman"/>
          <w:color w:val="auto"/>
          <w:position w:val="6"/>
          <w:sz w:val="32"/>
          <w:szCs w:val="32"/>
        </w:rPr>
        <w:t>24.规范开展农机事故统计报告工作，不存在事故迟报、漏报、谎报或瞒报等行为。近3年，示范市及辖区内未发生较大及以上农机事故，示范县未发生农机死亡事故，农机安全生产形势持续稳定向好。</w:t>
      </w:r>
    </w:p>
    <w:p>
      <w:pPr>
        <w:spacing w:line="579" w:lineRule="exact"/>
        <w:ind w:firstLine="640" w:firstLineChars="200"/>
        <w:textAlignment w:val="center"/>
        <w:rPr>
          <w:rFonts w:hint="default" w:ascii="Times New Roman" w:hAnsi="Times New Roman" w:eastAsia="方正仿宋_GBK" w:cs="Times New Roman"/>
          <w:color w:val="auto"/>
          <w:position w:val="6"/>
          <w:szCs w:val="21"/>
        </w:rPr>
      </w:pPr>
    </w:p>
    <w:p>
      <w:pPr>
        <w:pStyle w:val="2"/>
        <w:ind w:firstLine="560"/>
        <w:rPr>
          <w:rFonts w:hint="default" w:ascii="Times New Roman" w:hAnsi="Times New Roman" w:cs="Times New Roman"/>
          <w:color w:val="auto"/>
        </w:rPr>
        <w:sectPr>
          <w:footerReference r:id="rId3" w:type="default"/>
          <w:pgSz w:w="11906" w:h="16838"/>
          <w:pgMar w:top="2098" w:right="1587" w:bottom="2041" w:left="1587" w:header="851" w:footer="1587" w:gutter="0"/>
          <w:pgNumType w:fmt="decimal"/>
          <w:cols w:space="720" w:num="1"/>
          <w:rtlGutter w:val="0"/>
          <w:docGrid w:type="lines" w:linePitch="437" w:charSpace="0"/>
        </w:sectPr>
      </w:pPr>
    </w:p>
    <w:p>
      <w:pPr>
        <w:spacing w:line="600" w:lineRule="exact"/>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附件</w:t>
      </w:r>
      <w:r>
        <w:rPr>
          <w:rFonts w:hint="default" w:ascii="Times New Roman" w:hAnsi="Times New Roman" w:eastAsia="方正仿宋_GBK" w:cs="Times New Roman"/>
          <w:color w:val="auto"/>
          <w:sz w:val="32"/>
          <w:szCs w:val="32"/>
        </w:rPr>
        <w:t>2</w:t>
      </w:r>
    </w:p>
    <w:p>
      <w:pPr>
        <w:adjustRightInd w:val="0"/>
        <w:snapToGrid w:val="0"/>
        <w:spacing w:line="600" w:lineRule="exact"/>
        <w:ind w:firstLine="640" w:firstLineChars="200"/>
        <w:rPr>
          <w:rFonts w:hint="default" w:ascii="Times New Roman" w:hAnsi="Times New Roman" w:eastAsia="仿宋" w:cs="Times New Roman"/>
          <w:color w:val="auto"/>
          <w:kern w:val="0"/>
          <w:sz w:val="32"/>
          <w:szCs w:val="32"/>
        </w:rPr>
      </w:pPr>
    </w:p>
    <w:p>
      <w:pPr>
        <w:adjustRightInd w:val="0"/>
        <w:snapToGrid w:val="0"/>
        <w:spacing w:line="600" w:lineRule="exact"/>
        <w:ind w:firstLine="640" w:firstLineChars="200"/>
        <w:rPr>
          <w:rFonts w:hint="default" w:ascii="Times New Roman" w:hAnsi="Times New Roman" w:eastAsia="仿宋" w:cs="Times New Roman"/>
          <w:color w:val="auto"/>
          <w:kern w:val="0"/>
          <w:sz w:val="32"/>
          <w:szCs w:val="32"/>
        </w:rPr>
      </w:pPr>
    </w:p>
    <w:p>
      <w:pPr>
        <w:adjustRightInd w:val="0"/>
        <w:snapToGrid w:val="0"/>
        <w:spacing w:line="600" w:lineRule="exact"/>
        <w:ind w:firstLine="640" w:firstLineChars="200"/>
        <w:rPr>
          <w:rFonts w:hint="default" w:ascii="Times New Roman" w:hAnsi="Times New Roman" w:eastAsia="仿宋" w:cs="Times New Roman"/>
          <w:color w:val="auto"/>
          <w:kern w:val="0"/>
          <w:sz w:val="32"/>
          <w:szCs w:val="32"/>
        </w:rPr>
      </w:pPr>
    </w:p>
    <w:p>
      <w:pPr>
        <w:adjustRightInd w:val="0"/>
        <w:snapToGrid w:val="0"/>
        <w:spacing w:line="600" w:lineRule="exact"/>
        <w:ind w:firstLine="640" w:firstLineChars="200"/>
        <w:rPr>
          <w:rFonts w:hint="default" w:ascii="Times New Roman" w:hAnsi="Times New Roman" w:eastAsia="仿宋" w:cs="Times New Roman"/>
          <w:color w:val="auto"/>
          <w:kern w:val="0"/>
          <w:sz w:val="32"/>
          <w:szCs w:val="32"/>
        </w:rPr>
      </w:pPr>
    </w:p>
    <w:p>
      <w:pPr>
        <w:spacing w:line="600" w:lineRule="exact"/>
        <w:jc w:val="center"/>
        <w:rPr>
          <w:rFonts w:hint="default" w:ascii="Times New Roman" w:hAnsi="Times New Roman" w:eastAsia="方正小标宋简体" w:cs="Times New Roman"/>
          <w:b w:val="0"/>
          <w:bCs w:val="0"/>
          <w:color w:val="auto"/>
          <w:kern w:val="0"/>
          <w:sz w:val="44"/>
          <w:szCs w:val="40"/>
        </w:rPr>
      </w:pPr>
      <w:r>
        <w:rPr>
          <w:rFonts w:hint="default" w:ascii="Times New Roman" w:hAnsi="Times New Roman" w:eastAsia="方正小标宋简体" w:cs="Times New Roman"/>
          <w:b w:val="0"/>
          <w:bCs w:val="0"/>
          <w:color w:val="auto"/>
          <w:kern w:val="0"/>
          <w:sz w:val="44"/>
          <w:szCs w:val="40"/>
          <w:lang w:eastAsia="zh-CN"/>
        </w:rPr>
        <w:t>全国</w:t>
      </w:r>
      <w:r>
        <w:rPr>
          <w:rFonts w:hint="eastAsia" w:ascii="Times New Roman" w:hAnsi="Times New Roman" w:eastAsia="方正小标宋简体" w:cs="Times New Roman"/>
          <w:b w:val="0"/>
          <w:bCs w:val="0"/>
          <w:color w:val="auto"/>
          <w:kern w:val="0"/>
          <w:sz w:val="44"/>
          <w:szCs w:val="40"/>
          <w:lang w:eastAsia="zh-CN"/>
        </w:rPr>
        <w:t>“</w:t>
      </w:r>
      <w:r>
        <w:rPr>
          <w:rFonts w:hint="default" w:ascii="Times New Roman" w:hAnsi="Times New Roman" w:eastAsia="方正小标宋简体" w:cs="Times New Roman"/>
          <w:b w:val="0"/>
          <w:bCs w:val="0"/>
          <w:color w:val="auto"/>
          <w:kern w:val="0"/>
          <w:sz w:val="44"/>
          <w:szCs w:val="40"/>
        </w:rPr>
        <w:t>平安农机</w:t>
      </w:r>
      <w:r>
        <w:rPr>
          <w:rFonts w:hint="eastAsia" w:ascii="Times New Roman" w:hAnsi="Times New Roman" w:eastAsia="方正小标宋简体" w:cs="Times New Roman"/>
          <w:b w:val="0"/>
          <w:bCs w:val="0"/>
          <w:color w:val="auto"/>
          <w:kern w:val="0"/>
          <w:sz w:val="44"/>
          <w:szCs w:val="40"/>
          <w:lang w:eastAsia="zh-CN"/>
        </w:rPr>
        <w:t>”</w:t>
      </w:r>
      <w:r>
        <w:rPr>
          <w:rFonts w:hint="default" w:ascii="Times New Roman" w:hAnsi="Times New Roman" w:eastAsia="方正小标宋简体" w:cs="Times New Roman"/>
          <w:b w:val="0"/>
          <w:bCs w:val="0"/>
          <w:color w:val="auto"/>
          <w:kern w:val="0"/>
          <w:sz w:val="44"/>
          <w:szCs w:val="40"/>
        </w:rPr>
        <w:t>示范市、县</w:t>
      </w:r>
    </w:p>
    <w:p>
      <w:pPr>
        <w:spacing w:line="600" w:lineRule="exact"/>
        <w:jc w:val="center"/>
        <w:rPr>
          <w:rFonts w:hint="default" w:ascii="Times New Roman" w:hAnsi="Times New Roman" w:eastAsia="方正小标宋简体" w:cs="Times New Roman"/>
          <w:b w:val="0"/>
          <w:bCs w:val="0"/>
          <w:color w:val="auto"/>
          <w:kern w:val="0"/>
          <w:sz w:val="36"/>
          <w:szCs w:val="32"/>
        </w:rPr>
      </w:pPr>
      <w:r>
        <w:rPr>
          <w:rFonts w:hint="default" w:ascii="Times New Roman" w:hAnsi="Times New Roman" w:eastAsia="方正小标宋简体" w:cs="Times New Roman"/>
          <w:b w:val="0"/>
          <w:bCs w:val="0"/>
          <w:color w:val="auto"/>
          <w:kern w:val="0"/>
          <w:sz w:val="44"/>
          <w:szCs w:val="40"/>
        </w:rPr>
        <w:t>创建申报表</w:t>
      </w:r>
    </w:p>
    <w:p>
      <w:pPr>
        <w:spacing w:line="600" w:lineRule="exact"/>
        <w:ind w:firstLine="721" w:firstLineChars="200"/>
        <w:rPr>
          <w:rFonts w:hint="default" w:ascii="Times New Roman" w:hAnsi="Times New Roman" w:eastAsia="华文中宋" w:cs="Times New Roman"/>
          <w:b/>
          <w:bCs/>
          <w:color w:val="auto"/>
          <w:kern w:val="0"/>
          <w:sz w:val="36"/>
          <w:szCs w:val="32"/>
        </w:rPr>
      </w:pPr>
    </w:p>
    <w:p>
      <w:pPr>
        <w:spacing w:line="600" w:lineRule="exact"/>
        <w:ind w:firstLine="721" w:firstLineChars="200"/>
        <w:rPr>
          <w:rFonts w:hint="default" w:ascii="Times New Roman" w:hAnsi="Times New Roman" w:eastAsia="华文中宋" w:cs="Times New Roman"/>
          <w:b/>
          <w:bCs/>
          <w:color w:val="auto"/>
          <w:kern w:val="0"/>
          <w:sz w:val="36"/>
          <w:szCs w:val="32"/>
        </w:rPr>
      </w:pPr>
    </w:p>
    <w:p>
      <w:pPr>
        <w:spacing w:line="600" w:lineRule="exact"/>
        <w:ind w:firstLine="721" w:firstLineChars="200"/>
        <w:rPr>
          <w:rFonts w:hint="default" w:ascii="Times New Roman" w:hAnsi="Times New Roman" w:eastAsia="华文中宋" w:cs="Times New Roman"/>
          <w:b/>
          <w:bCs/>
          <w:color w:val="auto"/>
          <w:kern w:val="0"/>
          <w:sz w:val="36"/>
          <w:szCs w:val="32"/>
        </w:rPr>
      </w:pPr>
    </w:p>
    <w:p>
      <w:pPr>
        <w:adjustRightInd w:val="0"/>
        <w:snapToGrid w:val="0"/>
        <w:spacing w:line="600" w:lineRule="exact"/>
        <w:ind w:firstLine="640" w:firstLineChars="200"/>
        <w:rPr>
          <w:rFonts w:hint="default" w:ascii="Times New Roman" w:hAnsi="Times New Roman" w:eastAsia="仿宋" w:cs="Times New Roman"/>
          <w:color w:val="auto"/>
          <w:kern w:val="0"/>
          <w:sz w:val="32"/>
          <w:szCs w:val="32"/>
        </w:rPr>
      </w:pPr>
    </w:p>
    <w:p>
      <w:pPr>
        <w:adjustRightInd w:val="0"/>
        <w:snapToGrid w:val="0"/>
        <w:spacing w:line="600" w:lineRule="exact"/>
        <w:ind w:firstLine="640" w:firstLineChars="200"/>
        <w:rPr>
          <w:rFonts w:hint="default" w:ascii="Times New Roman" w:hAnsi="Times New Roman" w:eastAsia="仿宋" w:cs="Times New Roman"/>
          <w:color w:val="auto"/>
          <w:kern w:val="0"/>
          <w:sz w:val="32"/>
          <w:szCs w:val="32"/>
        </w:rPr>
      </w:pPr>
    </w:p>
    <w:p>
      <w:pPr>
        <w:adjustRightInd w:val="0"/>
        <w:snapToGrid w:val="0"/>
        <w:spacing w:line="600" w:lineRule="exact"/>
        <w:ind w:firstLine="640" w:firstLineChars="200"/>
        <w:rPr>
          <w:rFonts w:hint="default" w:ascii="Times New Roman" w:hAnsi="Times New Roman" w:eastAsia="仿宋" w:cs="Times New Roman"/>
          <w:color w:val="auto"/>
          <w:kern w:val="0"/>
          <w:sz w:val="32"/>
          <w:szCs w:val="32"/>
        </w:rPr>
      </w:pPr>
    </w:p>
    <w:p>
      <w:pPr>
        <w:adjustRightInd w:val="0"/>
        <w:snapToGrid w:val="0"/>
        <w:spacing w:line="600" w:lineRule="exact"/>
        <w:ind w:firstLine="640" w:firstLineChars="200"/>
        <w:rPr>
          <w:rFonts w:hint="default" w:ascii="Times New Roman" w:hAnsi="Times New Roman" w:eastAsia="仿宋" w:cs="Times New Roman"/>
          <w:color w:val="auto"/>
          <w:kern w:val="0"/>
          <w:sz w:val="32"/>
          <w:szCs w:val="32"/>
        </w:rPr>
      </w:pPr>
    </w:p>
    <w:p>
      <w:pPr>
        <w:adjustRightInd w:val="0"/>
        <w:snapToGrid w:val="0"/>
        <w:spacing w:line="600" w:lineRule="exact"/>
        <w:ind w:firstLine="640" w:firstLineChars="200"/>
        <w:rPr>
          <w:rFonts w:hint="default" w:ascii="Times New Roman" w:hAnsi="Times New Roman" w:eastAsia="仿宋" w:cs="Times New Roman"/>
          <w:color w:val="auto"/>
          <w:kern w:val="0"/>
          <w:sz w:val="32"/>
          <w:szCs w:val="32"/>
        </w:rPr>
      </w:pPr>
    </w:p>
    <w:p>
      <w:pPr>
        <w:adjustRightInd w:val="0"/>
        <w:snapToGrid w:val="0"/>
        <w:spacing w:line="600" w:lineRule="exact"/>
        <w:ind w:firstLine="640" w:firstLineChars="200"/>
        <w:rPr>
          <w:rFonts w:hint="default" w:ascii="Times New Roman" w:hAnsi="Times New Roman" w:eastAsia="仿宋" w:cs="Times New Roman"/>
          <w:color w:val="auto"/>
          <w:kern w:val="0"/>
          <w:sz w:val="32"/>
          <w:szCs w:val="32"/>
          <w:u w:val="single"/>
        </w:rPr>
      </w:pPr>
      <w:r>
        <w:rPr>
          <w:rFonts w:hint="default" w:ascii="Times New Roman" w:hAnsi="Times New Roman" w:eastAsia="仿宋" w:cs="Times New Roman"/>
          <w:color w:val="auto"/>
          <w:kern w:val="0"/>
          <w:sz w:val="32"/>
          <w:szCs w:val="32"/>
        </w:rPr>
        <w:t>创建申报单位：</w:t>
      </w:r>
      <w:r>
        <w:rPr>
          <w:rFonts w:hint="default" w:ascii="Times New Roman" w:hAnsi="Times New Roman" w:eastAsia="仿宋" w:cs="Times New Roman"/>
          <w:color w:val="auto"/>
          <w:kern w:val="0"/>
          <w:sz w:val="32"/>
          <w:szCs w:val="32"/>
          <w:u w:val="single"/>
        </w:rPr>
        <w:t>XX市、县人民政府（签章）</w:t>
      </w:r>
    </w:p>
    <w:p>
      <w:pPr>
        <w:adjustRightInd w:val="0"/>
        <w:snapToGrid w:val="0"/>
        <w:spacing w:line="600" w:lineRule="exact"/>
        <w:ind w:firstLine="640" w:firstLineChars="200"/>
        <w:jc w:val="right"/>
        <w:rPr>
          <w:rFonts w:hint="default" w:ascii="Times New Roman" w:hAnsi="Times New Roman" w:eastAsia="仿宋" w:cs="Times New Roman"/>
          <w:color w:val="auto"/>
          <w:kern w:val="0"/>
          <w:sz w:val="32"/>
          <w:szCs w:val="32"/>
        </w:rPr>
      </w:pPr>
    </w:p>
    <w:p>
      <w:pPr>
        <w:adjustRightInd w:val="0"/>
        <w:snapToGrid w:val="0"/>
        <w:spacing w:line="600" w:lineRule="exact"/>
        <w:ind w:firstLine="640" w:firstLineChars="200"/>
        <w:jc w:val="right"/>
        <w:rPr>
          <w:rFonts w:hint="default" w:ascii="Times New Roman" w:hAnsi="Times New Roman" w:eastAsia="仿宋" w:cs="Times New Roman"/>
          <w:color w:val="auto"/>
          <w:kern w:val="0"/>
          <w:sz w:val="32"/>
          <w:szCs w:val="32"/>
        </w:rPr>
      </w:pPr>
    </w:p>
    <w:p>
      <w:pPr>
        <w:adjustRightInd w:val="0"/>
        <w:snapToGrid w:val="0"/>
        <w:spacing w:line="600" w:lineRule="exact"/>
        <w:ind w:firstLine="640" w:firstLineChars="200"/>
        <w:jc w:val="center"/>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年   月   日</w:t>
      </w:r>
    </w:p>
    <w:p>
      <w:pPr>
        <w:adjustRightInd w:val="0"/>
        <w:snapToGrid w:val="0"/>
        <w:spacing w:line="600" w:lineRule="exact"/>
        <w:ind w:firstLine="640" w:firstLineChars="2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3" w:hRule="atLeast"/>
          <w:jc w:val="center"/>
        </w:trPr>
        <w:tc>
          <w:tcPr>
            <w:tcW w:w="8513" w:type="dxa"/>
            <w:gridSpan w:val="2"/>
            <w:noWrap w:val="0"/>
            <w:vAlign w:val="top"/>
          </w:tcPr>
          <w:p>
            <w:pPr>
              <w:spacing w:line="600" w:lineRule="exact"/>
              <w:jc w:val="center"/>
              <w:rPr>
                <w:rFonts w:hint="default" w:ascii="Times New Roman" w:hAnsi="Times New Roman" w:eastAsia="仿宋" w:cs="Times New Roman"/>
                <w:b/>
                <w:bCs/>
                <w:color w:val="auto"/>
                <w:kern w:val="0"/>
                <w:sz w:val="32"/>
                <w:szCs w:val="32"/>
              </w:rPr>
            </w:pPr>
            <w:r>
              <w:rPr>
                <w:rFonts w:hint="default" w:ascii="Times New Roman" w:hAnsi="Times New Roman" w:eastAsia="仿宋" w:cs="Times New Roman"/>
                <w:b/>
                <w:bCs/>
                <w:color w:val="auto"/>
                <w:kern w:val="0"/>
                <w:sz w:val="32"/>
                <w:szCs w:val="32"/>
              </w:rPr>
              <w:t>主要工作成绩</w:t>
            </w:r>
          </w:p>
          <w:p>
            <w:pPr>
              <w:spacing w:line="600" w:lineRule="exact"/>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（依据创建条件逐条说明并附相关文件、记录、图文资料等）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jc w:val="center"/>
        </w:trPr>
        <w:tc>
          <w:tcPr>
            <w:tcW w:w="1540" w:type="dxa"/>
            <w:noWrap w:val="0"/>
            <w:vAlign w:val="center"/>
          </w:tcPr>
          <w:p>
            <w:pPr>
              <w:spacing w:line="600" w:lineRule="exact"/>
              <w:jc w:val="center"/>
              <w:rPr>
                <w:rFonts w:hint="default" w:ascii="Times New Roman" w:hAnsi="Times New Roman" w:cs="Times New Roman"/>
                <w:color w:val="auto"/>
              </w:rPr>
            </w:pPr>
            <w:r>
              <w:rPr>
                <w:rFonts w:hint="default" w:ascii="Times New Roman" w:hAnsi="Times New Roman" w:eastAsia="仿宋" w:cs="Times New Roman"/>
                <w:color w:val="auto"/>
                <w:kern w:val="0"/>
                <w:sz w:val="32"/>
                <w:szCs w:val="32"/>
              </w:rPr>
              <w:t>市级农业农村部门意见</w:t>
            </w:r>
          </w:p>
        </w:tc>
        <w:tc>
          <w:tcPr>
            <w:tcW w:w="6973" w:type="dxa"/>
            <w:noWrap w:val="0"/>
            <w:vAlign w:val="top"/>
          </w:tcPr>
          <w:p>
            <w:pPr>
              <w:spacing w:line="600" w:lineRule="exact"/>
              <w:rPr>
                <w:rFonts w:hint="default" w:ascii="Times New Roman" w:hAnsi="Times New Roman" w:cs="Times New Roman"/>
                <w:color w:val="auto"/>
              </w:rPr>
            </w:pPr>
          </w:p>
          <w:p>
            <w:pPr>
              <w:spacing w:line="600" w:lineRule="exact"/>
              <w:ind w:right="840"/>
              <w:rPr>
                <w:rFonts w:hint="default" w:ascii="Times New Roman" w:hAnsi="Times New Roman" w:cs="Times New Roman"/>
                <w:color w:val="auto"/>
              </w:rPr>
            </w:pPr>
          </w:p>
          <w:p>
            <w:pPr>
              <w:spacing w:line="600" w:lineRule="exact"/>
              <w:ind w:right="840"/>
              <w:rPr>
                <w:rFonts w:hint="default" w:ascii="Times New Roman" w:hAnsi="Times New Roman" w:cs="Times New Roman"/>
                <w:color w:val="auto"/>
              </w:rPr>
            </w:pP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（盖章）</w:t>
            </w:r>
          </w:p>
          <w:p>
            <w:pPr>
              <w:spacing w:line="600" w:lineRule="exact"/>
              <w:rPr>
                <w:rFonts w:hint="default" w:ascii="Times New Roman" w:hAnsi="Times New Roman" w:cs="Times New Roman"/>
                <w:color w:val="auto"/>
              </w:rPr>
            </w:pPr>
            <w:r>
              <w:rPr>
                <w:rFonts w:hint="default" w:ascii="Times New Roman" w:hAnsi="Times New Roman" w:cs="Times New Roman"/>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8" w:hRule="atLeast"/>
          <w:jc w:val="center"/>
        </w:trPr>
        <w:tc>
          <w:tcPr>
            <w:tcW w:w="1540" w:type="dxa"/>
            <w:noWrap w:val="0"/>
            <w:vAlign w:val="center"/>
          </w:tcPr>
          <w:p>
            <w:pPr>
              <w:spacing w:line="600" w:lineRule="exact"/>
              <w:jc w:val="center"/>
              <w:rPr>
                <w:rFonts w:hint="default" w:ascii="Times New Roman" w:hAnsi="Times New Roman" w:cs="Times New Roman"/>
                <w:color w:val="auto"/>
              </w:rPr>
            </w:pPr>
            <w:r>
              <w:rPr>
                <w:rFonts w:hint="default" w:ascii="Times New Roman" w:hAnsi="Times New Roman" w:eastAsia="仿宋" w:cs="Times New Roman"/>
                <w:color w:val="auto"/>
                <w:kern w:val="0"/>
                <w:sz w:val="32"/>
                <w:szCs w:val="32"/>
              </w:rPr>
              <w:t>市级应急管理部门意见</w:t>
            </w:r>
          </w:p>
        </w:tc>
        <w:tc>
          <w:tcPr>
            <w:tcW w:w="6973" w:type="dxa"/>
            <w:noWrap w:val="0"/>
            <w:vAlign w:val="top"/>
          </w:tcPr>
          <w:p>
            <w:pPr>
              <w:spacing w:line="600" w:lineRule="exact"/>
              <w:rPr>
                <w:rFonts w:hint="default" w:ascii="Times New Roman" w:hAnsi="Times New Roman" w:cs="Times New Roman"/>
                <w:color w:val="auto"/>
              </w:rPr>
            </w:pPr>
          </w:p>
          <w:p>
            <w:pPr>
              <w:spacing w:line="600" w:lineRule="exact"/>
              <w:ind w:right="840"/>
              <w:rPr>
                <w:rFonts w:hint="default" w:ascii="Times New Roman" w:hAnsi="Times New Roman" w:cs="Times New Roman"/>
                <w:color w:val="auto"/>
              </w:rPr>
            </w:pPr>
          </w:p>
          <w:p>
            <w:pPr>
              <w:spacing w:line="600" w:lineRule="exact"/>
              <w:ind w:right="840"/>
              <w:rPr>
                <w:rFonts w:hint="default" w:ascii="Times New Roman" w:hAnsi="Times New Roman" w:cs="Times New Roman"/>
                <w:color w:val="auto"/>
              </w:rPr>
            </w:pP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（盖章）</w:t>
            </w:r>
          </w:p>
          <w:p>
            <w:pPr>
              <w:spacing w:line="600" w:lineRule="exact"/>
              <w:rPr>
                <w:rFonts w:hint="default" w:ascii="Times New Roman" w:hAnsi="Times New Roman" w:cs="Times New Roman"/>
                <w:color w:val="auto"/>
              </w:rPr>
            </w:pPr>
            <w:r>
              <w:rPr>
                <w:rFonts w:hint="default" w:ascii="Times New Roman" w:hAnsi="Times New Roman" w:cs="Times New Roman"/>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1" w:hRule="atLeast"/>
          <w:jc w:val="center"/>
        </w:trPr>
        <w:tc>
          <w:tcPr>
            <w:tcW w:w="1540" w:type="dxa"/>
            <w:noWrap w:val="0"/>
            <w:vAlign w:val="center"/>
          </w:tcPr>
          <w:p>
            <w:pPr>
              <w:spacing w:line="600" w:lineRule="exact"/>
              <w:jc w:val="center"/>
              <w:rPr>
                <w:rFonts w:hint="default" w:ascii="Times New Roman" w:hAnsi="Times New Roman" w:cs="Times New Roman"/>
                <w:color w:val="auto"/>
              </w:rPr>
            </w:pPr>
            <w:r>
              <w:rPr>
                <w:rFonts w:hint="default" w:ascii="Times New Roman" w:hAnsi="Times New Roman" w:eastAsia="仿宋" w:cs="Times New Roman"/>
                <w:color w:val="auto"/>
                <w:kern w:val="0"/>
                <w:sz w:val="32"/>
                <w:szCs w:val="32"/>
              </w:rPr>
              <w:t>省级农业农村部门意见</w:t>
            </w:r>
          </w:p>
        </w:tc>
        <w:tc>
          <w:tcPr>
            <w:tcW w:w="6973" w:type="dxa"/>
            <w:noWrap w:val="0"/>
            <w:vAlign w:val="top"/>
          </w:tcPr>
          <w:p>
            <w:pPr>
              <w:spacing w:line="600" w:lineRule="exact"/>
              <w:rPr>
                <w:rFonts w:hint="default" w:ascii="Times New Roman" w:hAnsi="Times New Roman" w:cs="Times New Roman"/>
                <w:color w:val="auto"/>
              </w:rPr>
            </w:pPr>
          </w:p>
          <w:p>
            <w:pPr>
              <w:spacing w:line="600" w:lineRule="exact"/>
              <w:ind w:right="840"/>
              <w:rPr>
                <w:rFonts w:hint="default" w:ascii="Times New Roman" w:hAnsi="Times New Roman" w:cs="Times New Roman"/>
                <w:color w:val="auto"/>
              </w:rPr>
            </w:pPr>
          </w:p>
          <w:p>
            <w:pPr>
              <w:spacing w:line="600" w:lineRule="exact"/>
              <w:ind w:right="840"/>
              <w:rPr>
                <w:rFonts w:hint="default" w:ascii="Times New Roman" w:hAnsi="Times New Roman" w:cs="Times New Roman"/>
                <w:color w:val="auto"/>
              </w:rPr>
            </w:pP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（盖章）</w:t>
            </w:r>
          </w:p>
          <w:p>
            <w:pPr>
              <w:spacing w:line="600" w:lineRule="exact"/>
              <w:rPr>
                <w:rFonts w:hint="default" w:ascii="Times New Roman" w:hAnsi="Times New Roman" w:cs="Times New Roman"/>
                <w:color w:val="auto"/>
              </w:rPr>
            </w:pPr>
            <w:r>
              <w:rPr>
                <w:rFonts w:hint="default" w:ascii="Times New Roman" w:hAnsi="Times New Roman" w:cs="Times New Roman"/>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1540" w:type="dxa"/>
            <w:noWrap w:val="0"/>
            <w:vAlign w:val="center"/>
          </w:tcPr>
          <w:p>
            <w:pPr>
              <w:spacing w:line="600" w:lineRule="exact"/>
              <w:jc w:val="center"/>
              <w:rPr>
                <w:rFonts w:hint="default" w:ascii="Times New Roman" w:hAnsi="Times New Roman" w:cs="Times New Roman"/>
                <w:color w:val="auto"/>
              </w:rPr>
            </w:pPr>
            <w:r>
              <w:rPr>
                <w:rFonts w:hint="default" w:ascii="Times New Roman" w:hAnsi="Times New Roman" w:eastAsia="仿宋" w:cs="Times New Roman"/>
                <w:color w:val="auto"/>
                <w:kern w:val="0"/>
                <w:sz w:val="32"/>
                <w:szCs w:val="32"/>
              </w:rPr>
              <w:t>省级应急管理部门意见</w:t>
            </w:r>
          </w:p>
        </w:tc>
        <w:tc>
          <w:tcPr>
            <w:tcW w:w="6973" w:type="dxa"/>
            <w:noWrap w:val="0"/>
            <w:vAlign w:val="top"/>
          </w:tcPr>
          <w:p>
            <w:pPr>
              <w:spacing w:line="600" w:lineRule="exact"/>
              <w:rPr>
                <w:rFonts w:hint="default" w:ascii="Times New Roman" w:hAnsi="Times New Roman" w:cs="Times New Roman"/>
                <w:color w:val="auto"/>
              </w:rPr>
            </w:pPr>
          </w:p>
          <w:p>
            <w:pPr>
              <w:spacing w:line="600" w:lineRule="exact"/>
              <w:rPr>
                <w:rFonts w:hint="default" w:ascii="Times New Roman" w:hAnsi="Times New Roman" w:cs="Times New Roman"/>
                <w:color w:val="auto"/>
              </w:rPr>
            </w:pPr>
          </w:p>
          <w:p>
            <w:pPr>
              <w:spacing w:line="600" w:lineRule="exact"/>
              <w:ind w:right="840"/>
              <w:rPr>
                <w:rFonts w:hint="default" w:ascii="Times New Roman" w:hAnsi="Times New Roman" w:cs="Times New Roman"/>
                <w:color w:val="auto"/>
              </w:rPr>
            </w:pP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（盖章）</w:t>
            </w:r>
          </w:p>
          <w:p>
            <w:pPr>
              <w:spacing w:line="600" w:lineRule="exact"/>
              <w:rPr>
                <w:rFonts w:hint="default" w:ascii="Times New Roman" w:hAnsi="Times New Roman" w:cs="Times New Roman"/>
                <w:color w:val="auto"/>
              </w:rPr>
            </w:pPr>
            <w:r>
              <w:rPr>
                <w:rFonts w:hint="default" w:ascii="Times New Roman" w:hAnsi="Times New Roman" w:cs="Times New Roman"/>
                <w:color w:val="auto"/>
              </w:rPr>
              <w:t xml:space="preserve">                            年    月    日</w:t>
            </w:r>
          </w:p>
        </w:tc>
      </w:tr>
    </w:tbl>
    <w:p>
      <w:pPr>
        <w:rPr>
          <w:rFonts w:hint="default" w:ascii="Times New Roman" w:hAnsi="Times New Roman" w:eastAsia="方正仿宋_GBK" w:cs="Times New Roman"/>
          <w:sz w:val="32"/>
          <w:szCs w:val="30"/>
        </w:rPr>
        <w:sectPr>
          <w:footerReference r:id="rId4" w:type="default"/>
          <w:footerReference r:id="rId5" w:type="even"/>
          <w:pgSz w:w="11906" w:h="16838"/>
          <w:pgMar w:top="2098" w:right="1588" w:bottom="2041" w:left="1588" w:header="851" w:footer="1587" w:gutter="0"/>
          <w:pgNumType w:fmt="decimal"/>
          <w:cols w:space="720" w:num="1"/>
          <w:rtlGutter w:val="0"/>
          <w:docGrid w:type="lines" w:linePitch="437" w:charSpace="0"/>
        </w:sectPr>
      </w:pPr>
      <w:r>
        <w:rPr>
          <w:rFonts w:hint="default" w:ascii="Times New Roman" w:hAnsi="Times New Roman" w:eastAsia="楷体_GB2312" w:cs="Times New Roman"/>
          <w:b/>
          <w:bCs/>
          <w:color w:val="auto"/>
          <w:sz w:val="24"/>
        </w:rPr>
        <w:t>备注：创建</w:t>
      </w:r>
      <w:r>
        <w:rPr>
          <w:rFonts w:hint="eastAsia" w:ascii="Times New Roman" w:hAnsi="Times New Roman" w:eastAsia="楷体_GB2312" w:cs="Times New Roman"/>
          <w:b/>
          <w:bCs/>
          <w:color w:val="auto"/>
          <w:sz w:val="24"/>
          <w:lang w:eastAsia="zh-CN"/>
        </w:rPr>
        <w:t>“</w:t>
      </w:r>
      <w:r>
        <w:rPr>
          <w:rFonts w:hint="default" w:ascii="Times New Roman" w:hAnsi="Times New Roman" w:eastAsia="楷体_GB2312" w:cs="Times New Roman"/>
          <w:b/>
          <w:bCs/>
          <w:color w:val="auto"/>
          <w:sz w:val="24"/>
        </w:rPr>
        <w:t>平安农机</w:t>
      </w:r>
      <w:r>
        <w:rPr>
          <w:rFonts w:hint="eastAsia" w:ascii="Times New Roman" w:hAnsi="Times New Roman" w:eastAsia="楷体_GB2312" w:cs="Times New Roman"/>
          <w:b/>
          <w:bCs/>
          <w:color w:val="auto"/>
          <w:sz w:val="24"/>
          <w:lang w:eastAsia="zh-CN"/>
        </w:rPr>
        <w:t>”</w:t>
      </w:r>
      <w:r>
        <w:rPr>
          <w:rFonts w:hint="default" w:ascii="Times New Roman" w:hAnsi="Times New Roman" w:eastAsia="楷体_GB2312" w:cs="Times New Roman"/>
          <w:b/>
          <w:bCs/>
          <w:color w:val="auto"/>
          <w:sz w:val="24"/>
        </w:rPr>
        <w:t>示范市（地市级）的申报表无需加盖地市级农业农村部门和应急管理部门印章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-117475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9.25pt;height:144pt;width:144pt;mso-position-horizontal:outside;mso-position-horizontal-relative:margin;mso-wrap-style:none;z-index:251661312;mso-width-relative:page;mso-height-relative:page;" filled="f" stroked="f" coordsize="21600,21600" o:gfxdata="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LGA4e&#10;1QAAAAgBAAAPAAAAAAAAAAEAIAAAACIAAABkcnMvZG93bnJldi54bWxQSwECFAAUAAAACACHTuJA&#10;lqd70rIBAABZAwAADgAAAAAAAAABACAAAAAkAQAAZHJzL2Uyb0RvYy54bWxQSwUGAAAAAAYABgBZ&#10;AQAASAU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仿宋_GB2312"/>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eastAsia="仿宋_GB2312"/>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仿宋_GB2312"/>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C599E"/>
    <w:rsid w:val="0161787D"/>
    <w:rsid w:val="03BA23B3"/>
    <w:rsid w:val="040C5E0D"/>
    <w:rsid w:val="04612E54"/>
    <w:rsid w:val="057A1C62"/>
    <w:rsid w:val="07155821"/>
    <w:rsid w:val="07297D23"/>
    <w:rsid w:val="07EC1109"/>
    <w:rsid w:val="0BE000DF"/>
    <w:rsid w:val="0BFD447C"/>
    <w:rsid w:val="0D571A3D"/>
    <w:rsid w:val="0E1F5D30"/>
    <w:rsid w:val="0E6F04DD"/>
    <w:rsid w:val="0F1A0038"/>
    <w:rsid w:val="0FFC3C99"/>
    <w:rsid w:val="102E2742"/>
    <w:rsid w:val="106E0378"/>
    <w:rsid w:val="109C70A9"/>
    <w:rsid w:val="14B55320"/>
    <w:rsid w:val="154109B5"/>
    <w:rsid w:val="15CD27FA"/>
    <w:rsid w:val="1637022B"/>
    <w:rsid w:val="17655B70"/>
    <w:rsid w:val="17BB56BB"/>
    <w:rsid w:val="17FE1543"/>
    <w:rsid w:val="18276451"/>
    <w:rsid w:val="1857115F"/>
    <w:rsid w:val="18BC7B9C"/>
    <w:rsid w:val="1942151D"/>
    <w:rsid w:val="1A5304E4"/>
    <w:rsid w:val="1AB36781"/>
    <w:rsid w:val="1C0C1D7A"/>
    <w:rsid w:val="1DBE41E9"/>
    <w:rsid w:val="1E764F55"/>
    <w:rsid w:val="1F973B73"/>
    <w:rsid w:val="1FFC301C"/>
    <w:rsid w:val="20D952B1"/>
    <w:rsid w:val="223877DA"/>
    <w:rsid w:val="23085C90"/>
    <w:rsid w:val="23176170"/>
    <w:rsid w:val="236E5A8F"/>
    <w:rsid w:val="23B72238"/>
    <w:rsid w:val="243E6A79"/>
    <w:rsid w:val="25741E6E"/>
    <w:rsid w:val="29065977"/>
    <w:rsid w:val="2AB72134"/>
    <w:rsid w:val="2C1D41E0"/>
    <w:rsid w:val="2C4644D6"/>
    <w:rsid w:val="2E3B3D4C"/>
    <w:rsid w:val="2EA30B0A"/>
    <w:rsid w:val="2EFA7789"/>
    <w:rsid w:val="2FFA256C"/>
    <w:rsid w:val="30952DB0"/>
    <w:rsid w:val="310A4EAB"/>
    <w:rsid w:val="32011E03"/>
    <w:rsid w:val="345C26C3"/>
    <w:rsid w:val="354659F2"/>
    <w:rsid w:val="387430F4"/>
    <w:rsid w:val="38850106"/>
    <w:rsid w:val="38C97E0E"/>
    <w:rsid w:val="399201B3"/>
    <w:rsid w:val="39B265F3"/>
    <w:rsid w:val="39EC336C"/>
    <w:rsid w:val="3A963833"/>
    <w:rsid w:val="3AC2396D"/>
    <w:rsid w:val="3B601B5F"/>
    <w:rsid w:val="3B796354"/>
    <w:rsid w:val="3C334625"/>
    <w:rsid w:val="3C3B3B41"/>
    <w:rsid w:val="3EBA705A"/>
    <w:rsid w:val="3ED71BD3"/>
    <w:rsid w:val="3F21798F"/>
    <w:rsid w:val="40516D41"/>
    <w:rsid w:val="407915F0"/>
    <w:rsid w:val="40E765A5"/>
    <w:rsid w:val="41705091"/>
    <w:rsid w:val="423342BC"/>
    <w:rsid w:val="4436201C"/>
    <w:rsid w:val="45954D62"/>
    <w:rsid w:val="46D155BD"/>
    <w:rsid w:val="49C93F13"/>
    <w:rsid w:val="4AF8362E"/>
    <w:rsid w:val="4BEE6A7E"/>
    <w:rsid w:val="4DE40363"/>
    <w:rsid w:val="4E7F2E63"/>
    <w:rsid w:val="4EE77D12"/>
    <w:rsid w:val="4FA94588"/>
    <w:rsid w:val="501C599E"/>
    <w:rsid w:val="522B7748"/>
    <w:rsid w:val="525244BE"/>
    <w:rsid w:val="52BE5200"/>
    <w:rsid w:val="53083F70"/>
    <w:rsid w:val="53A95DD9"/>
    <w:rsid w:val="55E20F0B"/>
    <w:rsid w:val="574958DF"/>
    <w:rsid w:val="5D0E34FA"/>
    <w:rsid w:val="5DED67F5"/>
    <w:rsid w:val="5E5B6AE1"/>
    <w:rsid w:val="5E850130"/>
    <w:rsid w:val="5EB21A08"/>
    <w:rsid w:val="5F4C2F0B"/>
    <w:rsid w:val="5F9B4208"/>
    <w:rsid w:val="6047679A"/>
    <w:rsid w:val="61A62B97"/>
    <w:rsid w:val="61AB3D08"/>
    <w:rsid w:val="623E0721"/>
    <w:rsid w:val="62757F34"/>
    <w:rsid w:val="62F86AE2"/>
    <w:rsid w:val="63BB5958"/>
    <w:rsid w:val="64985FC9"/>
    <w:rsid w:val="650237F7"/>
    <w:rsid w:val="65762C3C"/>
    <w:rsid w:val="67927BDB"/>
    <w:rsid w:val="67FC3E6F"/>
    <w:rsid w:val="69B46322"/>
    <w:rsid w:val="6B1E1FF0"/>
    <w:rsid w:val="6C2A6848"/>
    <w:rsid w:val="6CD77A0D"/>
    <w:rsid w:val="6E0F1BB5"/>
    <w:rsid w:val="72361CB6"/>
    <w:rsid w:val="72A37AEE"/>
    <w:rsid w:val="72BC3EB6"/>
    <w:rsid w:val="7617002F"/>
    <w:rsid w:val="773E7D56"/>
    <w:rsid w:val="77507987"/>
    <w:rsid w:val="7C9255A2"/>
    <w:rsid w:val="7F1A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snapToGrid w:val="0"/>
      <w:spacing w:line="300" w:lineRule="auto"/>
      <w:ind w:firstLine="556"/>
    </w:pPr>
    <w:rPr>
      <w:rFonts w:ascii="??_GB2312" w:eastAsia="Times New Roman" w:cs="??_GB2312"/>
      <w:kern w:val="0"/>
    </w:rPr>
  </w:style>
  <w:style w:type="paragraph" w:styleId="3">
    <w:name w:val="footer"/>
    <w:basedOn w:val="1"/>
    <w:uiPriority w:val="0"/>
    <w:pPr>
      <w:tabs>
        <w:tab w:val="center" w:pos="4153"/>
        <w:tab w:val="right" w:pos="8306"/>
      </w:tabs>
      <w:snapToGrid w:val="0"/>
      <w:jc w:val="left"/>
    </w:pPr>
    <w:rPr>
      <w:sz w:val="18"/>
      <w:szCs w:val="18"/>
    </w:rPr>
  </w:style>
  <w:style w:type="paragraph" w:customStyle="1" w:styleId="6">
    <w:name w:val="正文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云南省林业厅</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2022-07-27T03:40:00Z</dcterms:created>
  <dc:creator>李纹秀</dc:creator>
  <cp:lastModifiedBy>李纹秀</cp:lastModifiedBy>
  <dcterms:modified xsi:type="dcterms:W3CDTF">2022-07-27T03:40:29Z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