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79C6">
      <w:pPr>
        <w:keepNext w:val="0"/>
        <w:keepLines w:val="0"/>
        <w:pageBreakBefore w:val="0"/>
        <w:tabs>
          <w:tab w:val="left" w:pos="7038"/>
        </w:tabs>
        <w:kinsoku/>
        <w:wordWrap/>
        <w:overflowPunct/>
        <w:topLinePunct w:val="0"/>
        <w:autoSpaceDE/>
        <w:autoSpaceDN/>
        <w:bidi w:val="0"/>
        <w:adjustRightInd/>
        <w:snapToGrid/>
        <w:spacing w:line="460" w:lineRule="exact"/>
        <w:ind w:left="0"/>
        <w:jc w:val="center"/>
        <w:outlineLvl w:val="0"/>
        <w:rPr>
          <w:rFonts w:hint="default" w:ascii="Times New Roman" w:hAnsi="Times New Roman" w:eastAsia="方正小标宋简体" w:cs="Times New Roman"/>
          <w:bCs/>
          <w:color w:val="000000" w:themeColor="text1"/>
          <w:sz w:val="32"/>
          <w:szCs w:val="32"/>
          <w14:textFill>
            <w14:solidFill>
              <w14:schemeClr w14:val="tx1"/>
            </w14:solidFill>
          </w14:textFill>
        </w:rPr>
      </w:pPr>
    </w:p>
    <w:p w14:paraId="476C23EA">
      <w:pPr>
        <w:keepNext w:val="0"/>
        <w:keepLines w:val="0"/>
        <w:pageBreakBefore w:val="0"/>
        <w:tabs>
          <w:tab w:val="left" w:pos="7038"/>
        </w:tabs>
        <w:kinsoku/>
        <w:wordWrap/>
        <w:overflowPunct/>
        <w:topLinePunct w:val="0"/>
        <w:autoSpaceDE/>
        <w:autoSpaceDN/>
        <w:bidi w:val="0"/>
        <w:adjustRightInd/>
        <w:snapToGrid/>
        <w:spacing w:line="460" w:lineRule="exact"/>
        <w:ind w:left="0"/>
        <w:jc w:val="center"/>
        <w:outlineLvl w:val="0"/>
        <w:rPr>
          <w:rFonts w:hint="default" w:ascii="Times New Roman" w:hAnsi="Times New Roman" w:eastAsia="方正小标宋简体" w:cs="Times New Roman"/>
          <w:bCs/>
          <w:color w:val="000000" w:themeColor="text1"/>
          <w:sz w:val="32"/>
          <w:szCs w:val="32"/>
          <w14:textFill>
            <w14:solidFill>
              <w14:schemeClr w14:val="tx1"/>
            </w14:solidFill>
          </w14:textFill>
        </w:rPr>
      </w:pPr>
      <w:r>
        <w:rPr>
          <w:rFonts w:hint="default" w:ascii="Times New Roman" w:hAnsi="Times New Roman" w:eastAsia="方正小标宋简体" w:cs="Times New Roman"/>
          <w:bCs/>
          <w:color w:val="000000" w:themeColor="text1"/>
          <w:sz w:val="32"/>
          <w:szCs w:val="32"/>
          <w14:textFill>
            <w14:solidFill>
              <w14:schemeClr w14:val="tx1"/>
            </w14:solidFill>
          </w14:textFill>
        </w:rPr>
        <w:t>202</w:t>
      </w:r>
      <w:r>
        <w:rPr>
          <w:rFonts w:hint="eastAsia" w:eastAsia="方正小标宋简体" w:cs="Times New Roman"/>
          <w:bCs/>
          <w:color w:val="000000" w:themeColor="text1"/>
          <w:sz w:val="32"/>
          <w:szCs w:val="32"/>
          <w:lang w:val="en-US" w:eastAsia="zh-CN"/>
          <w14:textFill>
            <w14:solidFill>
              <w14:schemeClr w14:val="tx1"/>
            </w14:solidFill>
          </w14:textFill>
        </w:rPr>
        <w:t>5</w:t>
      </w:r>
      <w:r>
        <w:rPr>
          <w:rFonts w:hint="default" w:ascii="Times New Roman" w:hAnsi="Times New Roman" w:eastAsia="方正小标宋简体" w:cs="Times New Roman"/>
          <w:bCs/>
          <w:color w:val="000000" w:themeColor="text1"/>
          <w:sz w:val="32"/>
          <w:szCs w:val="32"/>
          <w14:textFill>
            <w14:solidFill>
              <w14:schemeClr w14:val="tx1"/>
            </w14:solidFill>
          </w14:textFill>
        </w:rPr>
        <w:t>年云南省中海拔粳稻</w:t>
      </w:r>
      <w:r>
        <w:rPr>
          <w:rFonts w:hint="default" w:ascii="Times New Roman" w:hAnsi="Times New Roman" w:eastAsia="方正小标宋简体" w:cs="Times New Roman"/>
          <w:bCs/>
          <w:color w:val="000000" w:themeColor="text1"/>
          <w:sz w:val="32"/>
          <w:szCs w:val="32"/>
          <w:lang w:val="en-US" w:eastAsia="zh-CN"/>
          <w14:textFill>
            <w14:solidFill>
              <w14:schemeClr w14:val="tx1"/>
            </w14:solidFill>
          </w14:textFill>
        </w:rPr>
        <w:t>组</w:t>
      </w:r>
      <w:r>
        <w:rPr>
          <w:rFonts w:hint="eastAsia" w:eastAsia="方正小标宋简体" w:cs="Times New Roman"/>
          <w:bCs/>
          <w:color w:val="000000" w:themeColor="text1"/>
          <w:sz w:val="32"/>
          <w:szCs w:val="32"/>
          <w:lang w:val="en-US" w:eastAsia="zh-CN"/>
          <w14:textFill>
            <w14:solidFill>
              <w14:schemeClr w14:val="tx1"/>
            </w14:solidFill>
          </w14:textFill>
        </w:rPr>
        <w:t>区域</w:t>
      </w:r>
      <w:r>
        <w:rPr>
          <w:rFonts w:hint="default" w:ascii="Times New Roman" w:hAnsi="Times New Roman" w:eastAsia="方正小标宋简体" w:cs="Times New Roman"/>
          <w:bCs/>
          <w:color w:val="000000" w:themeColor="text1"/>
          <w:sz w:val="32"/>
          <w:szCs w:val="32"/>
          <w14:textFill>
            <w14:solidFill>
              <w14:schemeClr w14:val="tx1"/>
            </w14:solidFill>
          </w14:textFill>
        </w:rPr>
        <w:t>试验总结（</w:t>
      </w:r>
      <w:r>
        <w:rPr>
          <w:rFonts w:hint="default" w:ascii="Times New Roman" w:hAnsi="Times New Roman" w:eastAsia="方正小标宋简体" w:cs="Times New Roman"/>
          <w:bCs/>
          <w:color w:val="000000" w:themeColor="text1"/>
          <w:sz w:val="32"/>
          <w:szCs w:val="32"/>
          <w:lang w:eastAsia="zh-CN"/>
          <w14:textFill>
            <w14:solidFill>
              <w14:schemeClr w14:val="tx1"/>
            </w14:solidFill>
          </w14:textFill>
        </w:rPr>
        <w:t>二</w:t>
      </w:r>
      <w:r>
        <w:rPr>
          <w:rFonts w:hint="default" w:ascii="Times New Roman" w:hAnsi="Times New Roman" w:eastAsia="方正小标宋简体" w:cs="Times New Roman"/>
          <w:bCs/>
          <w:color w:val="000000" w:themeColor="text1"/>
          <w:sz w:val="32"/>
          <w:szCs w:val="32"/>
          <w14:textFill>
            <w14:solidFill>
              <w14:schemeClr w14:val="tx1"/>
            </w14:solidFill>
          </w14:textFill>
        </w:rPr>
        <w:t>组）</w:t>
      </w:r>
    </w:p>
    <w:p w14:paraId="5CE87183">
      <w:pPr>
        <w:keepNext w:val="0"/>
        <w:keepLines w:val="0"/>
        <w:pageBreakBefore w:val="0"/>
        <w:widowControl w:val="0"/>
        <w:tabs>
          <w:tab w:val="left" w:pos="7038"/>
        </w:tabs>
        <w:kinsoku/>
        <w:wordWrap/>
        <w:overflowPunct/>
        <w:topLinePunct w:val="0"/>
        <w:autoSpaceDE/>
        <w:autoSpaceDN/>
        <w:bidi w:val="0"/>
        <w:adjustRightInd/>
        <w:snapToGrid/>
        <w:spacing w:line="560" w:lineRule="exact"/>
        <w:ind w:left="0"/>
        <w:jc w:val="center"/>
        <w:textAlignment w:val="auto"/>
        <w:outlineLvl w:val="0"/>
        <w:rPr>
          <w:rFonts w:hint="default" w:ascii="Times New Roman" w:hAnsi="Times New Roman" w:eastAsia="楷体" w:cs="Times New Roman"/>
          <w:color w:val="000000" w:themeColor="text1"/>
          <w:sz w:val="28"/>
          <w:szCs w:val="28"/>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云南省种子管理站</w:t>
      </w:r>
    </w:p>
    <w:p w14:paraId="4E77A436">
      <w:pPr>
        <w:keepNext w:val="0"/>
        <w:keepLines w:val="0"/>
        <w:pageBreakBefore w:val="0"/>
        <w:widowControl w:val="0"/>
        <w:tabs>
          <w:tab w:val="left" w:pos="7038"/>
        </w:tabs>
        <w:kinsoku/>
        <w:wordWrap/>
        <w:overflowPunct/>
        <w:topLinePunct w:val="0"/>
        <w:autoSpaceDE/>
        <w:autoSpaceDN/>
        <w:bidi w:val="0"/>
        <w:adjustRightInd/>
        <w:snapToGrid/>
        <w:spacing w:line="560" w:lineRule="exact"/>
        <w:ind w:left="0"/>
        <w:jc w:val="center"/>
        <w:textAlignment w:val="auto"/>
        <w:outlineLvl w:val="0"/>
        <w:rPr>
          <w:rFonts w:hint="default" w:ascii="Times New Roman" w:hAnsi="Times New Roman" w:eastAsia="楷体" w:cs="Times New Roman"/>
          <w:color w:val="000000" w:themeColor="text1"/>
          <w:sz w:val="28"/>
          <w:szCs w:val="28"/>
          <w14:textFill>
            <w14:solidFill>
              <w14:schemeClr w14:val="tx1"/>
            </w14:solidFill>
          </w14:textFill>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1、试验目的：</w:t>
      </w:r>
      <w:r>
        <w:rPr>
          <w:rFonts w:hint="default" w:ascii="Times New Roman" w:hAnsi="Times New Roman" w:cs="Times New Roman"/>
          <w:color w:val="000000" w:themeColor="text1"/>
          <w14:textFill>
            <w14:solidFill>
              <w14:schemeClr w14:val="tx1"/>
            </w14:solidFill>
          </w14:textFill>
        </w:rPr>
        <w:t>根据《中华人民共和国种子法》</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《主要农作物品种审定办法》及</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要求</w:t>
      </w:r>
      <w:r>
        <w:rPr>
          <w:rFonts w:hint="default" w:ascii="Times New Roman" w:hAnsi="Times New Roman" w:cs="Times New Roman"/>
          <w:color w:val="000000" w:themeColor="text1"/>
          <w14:textFill>
            <w14:solidFill>
              <w14:schemeClr w14:val="tx1"/>
            </w14:solidFill>
          </w14:textFill>
        </w:rPr>
        <w:t>，为鉴定新育成的水稻品系的丰产性、适应性、抗逆性和品质等，为云南省审定和推广提供科学依据，组织本年</w:t>
      </w:r>
      <w:r>
        <w:rPr>
          <w:rFonts w:hint="eastAsia" w:cs="Times New Roman"/>
          <w:color w:val="000000" w:themeColor="text1"/>
          <w:lang w:eastAsia="zh-CN"/>
          <w14:textFill>
            <w14:solidFill>
              <w14:schemeClr w14:val="tx1"/>
            </w14:solidFill>
          </w14:textFill>
        </w:rPr>
        <w:t>度中海拔粳稻</w:t>
      </w:r>
      <w:r>
        <w:rPr>
          <w:rFonts w:hint="default" w:ascii="Times New Roman" w:hAnsi="Times New Roman" w:cs="Times New Roman"/>
          <w:color w:val="000000" w:themeColor="text1"/>
          <w14:textFill>
            <w14:solidFill>
              <w14:schemeClr w14:val="tx1"/>
            </w14:solidFill>
          </w14:textFill>
        </w:rPr>
        <w:t>品种</w:t>
      </w:r>
      <w:r>
        <w:rPr>
          <w:rFonts w:hint="eastAsia" w:cs="Times New Roman"/>
          <w:color w:val="000000" w:themeColor="text1"/>
          <w:lang w:eastAsia="zh-CN"/>
          <w14:textFill>
            <w14:solidFill>
              <w14:schemeClr w14:val="tx1"/>
            </w14:solidFill>
          </w14:textFill>
        </w:rPr>
        <w:t>区域</w:t>
      </w:r>
      <w:r>
        <w:rPr>
          <w:rFonts w:hint="default" w:ascii="Times New Roman" w:hAnsi="Times New Roman" w:cs="Times New Roman"/>
          <w:color w:val="000000" w:themeColor="text1"/>
          <w14:textFill>
            <w14:solidFill>
              <w14:schemeClr w14:val="tx1"/>
            </w14:solidFill>
          </w14:textFill>
        </w:rPr>
        <w:t>试验。</w:t>
      </w:r>
    </w:p>
    <w:p w14:paraId="503889FF">
      <w:pPr>
        <w:keepNext w:val="0"/>
        <w:keepLines w:val="0"/>
        <w:pageBreakBefore w:val="0"/>
        <w:kinsoku/>
        <w:wordWrap/>
        <w:overflowPunct/>
        <w:topLinePunct w:val="0"/>
        <w:autoSpaceDE/>
        <w:autoSpaceDN/>
        <w:bidi w:val="0"/>
        <w:adjustRightInd/>
        <w:snapToGrid/>
        <w:spacing w:line="460" w:lineRule="exact"/>
        <w:ind w:left="0" w:leftChars="0" w:firstLine="413" w:firstLineChars="196"/>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2、参试品种：</w:t>
      </w:r>
      <w:r>
        <w:rPr>
          <w:rFonts w:hint="eastAsia" w:ascii="Times New Roman" w:hAnsi="Times New Roman" w:cs="Times New Roman"/>
          <w:b/>
          <w:color w:val="000000" w:themeColor="text1"/>
          <w:szCs w:val="21"/>
          <w:lang w:eastAsia="zh-CN"/>
          <w14:textFill>
            <w14:solidFill>
              <w14:schemeClr w14:val="tx1"/>
            </w14:solidFill>
          </w14:textFill>
        </w:rPr>
        <w:t>续试品种：</w:t>
      </w:r>
      <w:r>
        <w:rPr>
          <w:rFonts w:hint="eastAsia" w:ascii="Times New Roman" w:hAnsi="Times New Roman" w:cs="Times New Roman"/>
          <w:color w:val="000000" w:themeColor="text1"/>
          <w:lang w:eastAsia="zh-CN"/>
          <w14:textFill>
            <w14:solidFill>
              <w14:schemeClr w14:val="tx1"/>
            </w14:solidFill>
          </w14:textFill>
        </w:rPr>
        <w:t>云粳23K-8、</w:t>
      </w:r>
      <w:r>
        <w:rPr>
          <w:rFonts w:hint="eastAsia" w:cs="Times New Roman"/>
          <w:color w:val="000000" w:themeColor="text1"/>
          <w:lang w:eastAsia="zh-CN"/>
          <w14:textFill>
            <w14:solidFill>
              <w14:schemeClr w14:val="tx1"/>
            </w14:solidFill>
          </w14:textFill>
        </w:rPr>
        <w:t>楚谷</w:t>
      </w:r>
      <w:r>
        <w:rPr>
          <w:rFonts w:hint="eastAsia" w:cs="Times New Roman"/>
          <w:color w:val="000000" w:themeColor="text1"/>
          <w:lang w:val="en-US" w:eastAsia="zh-CN"/>
          <w14:textFill>
            <w14:solidFill>
              <w14:schemeClr w14:val="tx1"/>
            </w14:solidFill>
          </w14:textFill>
        </w:rPr>
        <w:t>14号、</w:t>
      </w:r>
      <w:r>
        <w:rPr>
          <w:rFonts w:hint="eastAsia" w:ascii="Times New Roman" w:hAnsi="Times New Roman" w:cs="Times New Roman"/>
          <w:color w:val="000000" w:themeColor="text1"/>
          <w:lang w:eastAsia="zh-CN"/>
          <w14:textFill>
            <w14:solidFill>
              <w14:schemeClr w14:val="tx1"/>
            </w14:solidFill>
          </w14:textFill>
        </w:rPr>
        <w:t>玉23H-2</w:t>
      </w:r>
      <w:r>
        <w:rPr>
          <w:rFonts w:hint="eastAsia" w:cs="Times New Roman"/>
          <w:color w:val="000000" w:themeColor="text1"/>
          <w:lang w:eastAsia="zh-CN"/>
          <w14:textFill>
            <w14:solidFill>
              <w14:schemeClr w14:val="tx1"/>
            </w14:solidFill>
          </w14:textFill>
        </w:rPr>
        <w:t>；</w:t>
      </w:r>
      <w:r>
        <w:rPr>
          <w:rFonts w:hint="eastAsia" w:ascii="Times New Roman" w:hAnsi="Times New Roman" w:cs="Times New Roman"/>
          <w:b/>
          <w:color w:val="000000" w:themeColor="text1"/>
          <w:szCs w:val="21"/>
          <w:lang w:eastAsia="zh-CN"/>
          <w14:textFill>
            <w14:solidFill>
              <w14:schemeClr w14:val="tx1"/>
            </w14:solidFill>
          </w14:textFill>
        </w:rPr>
        <w:t>初试品种：</w:t>
      </w:r>
      <w:r>
        <w:rPr>
          <w:rFonts w:hint="eastAsia" w:ascii="Times New Roman" w:hAnsi="Times New Roman" w:cs="Times New Roman"/>
          <w:color w:val="000000" w:themeColor="text1"/>
          <w:lang w:eastAsia="zh-CN"/>
          <w14:textFill>
            <w14:solidFill>
              <w14:schemeClr w14:val="tx1"/>
            </w14:solidFill>
          </w14:textFill>
        </w:rPr>
        <w:t>云科粳27号、云粳23C-19、云粳24K-12、岫21鉴78、云粳23K-10、</w:t>
      </w:r>
      <w:r>
        <w:rPr>
          <w:rFonts w:hint="eastAsia" w:cs="Times New Roman"/>
          <w:color w:val="000000" w:themeColor="text1"/>
          <w:lang w:eastAsia="zh-CN"/>
          <w14:textFill>
            <w14:solidFill>
              <w14:schemeClr w14:val="tx1"/>
            </w14:solidFill>
          </w14:textFill>
        </w:rPr>
        <w:t>楚谷</w:t>
      </w:r>
      <w:r>
        <w:rPr>
          <w:rFonts w:hint="eastAsia" w:cs="Times New Roman"/>
          <w:color w:val="000000" w:themeColor="text1"/>
          <w:lang w:val="en-US" w:eastAsia="zh-CN"/>
          <w14:textFill>
            <w14:solidFill>
              <w14:schemeClr w14:val="tx1"/>
            </w14:solidFill>
          </w14:textFill>
        </w:rPr>
        <w:t>13号、</w:t>
      </w:r>
      <w:r>
        <w:rPr>
          <w:rFonts w:hint="eastAsia" w:ascii="Times New Roman" w:hAnsi="Times New Roman" w:cs="Times New Roman"/>
          <w:color w:val="000000" w:themeColor="text1"/>
          <w:lang w:eastAsia="zh-CN"/>
          <w14:textFill>
            <w14:solidFill>
              <w14:schemeClr w14:val="tx1"/>
            </w14:solidFill>
          </w14:textFill>
        </w:rPr>
        <w:t>玉23H-20、玉23H-34、文粳8号、锦瑞10号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对照楚粳38号（由楚雄州农科院提供）。</w:t>
      </w:r>
    </w:p>
    <w:p w14:paraId="72C7E70F">
      <w:pPr>
        <w:keepNext w:val="0"/>
        <w:keepLines w:val="0"/>
        <w:pageBreakBefore w:val="0"/>
        <w:tabs>
          <w:tab w:val="left" w:pos="7038"/>
        </w:tabs>
        <w:kinsoku/>
        <w:wordWrap/>
        <w:overflowPunct/>
        <w:topLinePunct w:val="0"/>
        <w:autoSpaceDE/>
        <w:autoSpaceDN/>
        <w:bidi w:val="0"/>
        <w:adjustRightInd/>
        <w:snapToGrid/>
        <w:spacing w:line="460" w:lineRule="exact"/>
        <w:ind w:lef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3、试验地点及承试单位情况</w:t>
      </w:r>
    </w:p>
    <w:tbl>
      <w:tblPr>
        <w:tblStyle w:val="4"/>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134"/>
        <w:gridCol w:w="1984"/>
        <w:gridCol w:w="5502"/>
      </w:tblGrid>
      <w:tr w14:paraId="361A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05486B7B">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试点</w:t>
            </w:r>
          </w:p>
        </w:tc>
        <w:tc>
          <w:tcPr>
            <w:tcW w:w="1134" w:type="dxa"/>
            <w:noWrap w:val="0"/>
            <w:vAlign w:val="center"/>
          </w:tcPr>
          <w:p w14:paraId="3EE403AC">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海拔（米）</w:t>
            </w:r>
          </w:p>
        </w:tc>
        <w:tc>
          <w:tcPr>
            <w:tcW w:w="1984" w:type="dxa"/>
            <w:noWrap w:val="0"/>
            <w:vAlign w:val="center"/>
          </w:tcPr>
          <w:p w14:paraId="53B88749">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spacing w:val="-20"/>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承试单位</w:t>
            </w:r>
          </w:p>
        </w:tc>
        <w:tc>
          <w:tcPr>
            <w:tcW w:w="5502" w:type="dxa"/>
            <w:noWrap/>
            <w:vAlign w:val="center"/>
          </w:tcPr>
          <w:p w14:paraId="4243DB45">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试验执行人</w:t>
            </w:r>
          </w:p>
        </w:tc>
      </w:tr>
      <w:tr w14:paraId="7BC2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34AC3099">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陆良</w:t>
            </w:r>
          </w:p>
        </w:tc>
        <w:tc>
          <w:tcPr>
            <w:tcW w:w="1134" w:type="dxa"/>
            <w:noWrap w:val="0"/>
            <w:vAlign w:val="center"/>
          </w:tcPr>
          <w:p w14:paraId="782F8160">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1840</w:t>
            </w:r>
          </w:p>
        </w:tc>
        <w:tc>
          <w:tcPr>
            <w:tcW w:w="1984" w:type="dxa"/>
            <w:noWrap w:val="0"/>
            <w:vAlign w:val="center"/>
          </w:tcPr>
          <w:p w14:paraId="4ACD267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陆良县种子管理站</w:t>
            </w:r>
          </w:p>
        </w:tc>
        <w:tc>
          <w:tcPr>
            <w:tcW w:w="5502" w:type="dxa"/>
            <w:noWrap/>
            <w:vAlign w:val="center"/>
          </w:tcPr>
          <w:p w14:paraId="7B5787AC">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张建红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周吉云</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孟焕芝</w:t>
            </w:r>
            <w:r>
              <w:rPr>
                <w:rFonts w:hint="eastAsia"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王永先</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熊蓉</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陈朗云</w:t>
            </w:r>
          </w:p>
        </w:tc>
      </w:tr>
      <w:tr w14:paraId="4993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65B17C0A">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麒麟</w:t>
            </w:r>
          </w:p>
        </w:tc>
        <w:tc>
          <w:tcPr>
            <w:tcW w:w="1134" w:type="dxa"/>
            <w:noWrap w:val="0"/>
            <w:vAlign w:val="center"/>
          </w:tcPr>
          <w:p w14:paraId="6774CFAB">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18</w:t>
            </w:r>
            <w:r>
              <w:rPr>
                <w:rFonts w:hint="default" w:ascii="Times New Roman" w:hAnsi="Times New Roman" w:cs="Times New Roman"/>
                <w:color w:val="000000" w:themeColor="text1"/>
                <w:kern w:val="0"/>
                <w:szCs w:val="21"/>
                <w:lang w:val="en-US" w:eastAsia="zh-CN"/>
                <w14:textFill>
                  <w14:solidFill>
                    <w14:schemeClr w14:val="tx1"/>
                  </w14:solidFill>
                </w14:textFill>
              </w:rPr>
              <w:t>50</w:t>
            </w:r>
          </w:p>
        </w:tc>
        <w:tc>
          <w:tcPr>
            <w:tcW w:w="1984" w:type="dxa"/>
            <w:noWrap w:val="0"/>
            <w:vAlign w:val="center"/>
          </w:tcPr>
          <w:p w14:paraId="46C7CF4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麒麟区种子管理站</w:t>
            </w:r>
          </w:p>
        </w:tc>
        <w:tc>
          <w:tcPr>
            <w:tcW w:w="5502" w:type="dxa"/>
            <w:noWrap/>
            <w:vAlign w:val="center"/>
          </w:tcPr>
          <w:p w14:paraId="64AC3C8A">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周林红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胡小礼</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史和刚</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陈桃箐</w:t>
            </w:r>
            <w:r>
              <w:rPr>
                <w:rFonts w:hint="eastAsia"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eastAsia="zh-CN"/>
                <w14:textFill>
                  <w14:solidFill>
                    <w14:schemeClr w14:val="tx1"/>
                  </w14:solidFill>
                </w14:textFill>
              </w:rPr>
              <w:t>赵彬</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刘桃琼</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崔江兰</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陈江丽</w:t>
            </w:r>
          </w:p>
        </w:tc>
      </w:tr>
      <w:tr w14:paraId="5148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shd w:val="clear" w:color="auto" w:fill="auto"/>
            <w:noWrap/>
            <w:vAlign w:val="center"/>
          </w:tcPr>
          <w:p w14:paraId="39C19597">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楚雄</w:t>
            </w:r>
          </w:p>
        </w:tc>
        <w:tc>
          <w:tcPr>
            <w:tcW w:w="1134" w:type="dxa"/>
            <w:shd w:val="clear" w:color="auto" w:fill="auto"/>
            <w:noWrap w:val="0"/>
            <w:vAlign w:val="center"/>
          </w:tcPr>
          <w:p w14:paraId="26197EA3">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eastAsia" w:cs="Times New Roman"/>
                <w:color w:val="000000" w:themeColor="text1"/>
                <w:kern w:val="0"/>
                <w:szCs w:val="21"/>
                <w:lang w:val="en-US" w:eastAsia="zh-CN"/>
                <w14:textFill>
                  <w14:solidFill>
                    <w14:schemeClr w14:val="tx1"/>
                  </w14:solidFill>
                </w14:textFill>
              </w:rPr>
              <w:t>1757</w:t>
            </w:r>
          </w:p>
        </w:tc>
        <w:tc>
          <w:tcPr>
            <w:tcW w:w="1984" w:type="dxa"/>
            <w:shd w:val="clear" w:color="auto" w:fill="auto"/>
            <w:noWrap w:val="0"/>
            <w:vAlign w:val="center"/>
          </w:tcPr>
          <w:p w14:paraId="49C595A1">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楚雄州植保植检和现代种业发展中心</w:t>
            </w:r>
          </w:p>
        </w:tc>
        <w:tc>
          <w:tcPr>
            <w:tcW w:w="5502" w:type="dxa"/>
            <w:shd w:val="clear" w:color="auto" w:fill="auto"/>
            <w:noWrap/>
            <w:vAlign w:val="center"/>
          </w:tcPr>
          <w:p w14:paraId="693E8665">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t xml:space="preserve">孔德辉、孙承宗、龚化雪、杨晓松  </w:t>
            </w:r>
          </w:p>
        </w:tc>
      </w:tr>
      <w:tr w14:paraId="3F85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2935A61E">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红塔</w:t>
            </w:r>
          </w:p>
        </w:tc>
        <w:tc>
          <w:tcPr>
            <w:tcW w:w="1134" w:type="dxa"/>
            <w:noWrap w:val="0"/>
            <w:vAlign w:val="center"/>
          </w:tcPr>
          <w:p w14:paraId="119747AB">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1653</w:t>
            </w:r>
          </w:p>
        </w:tc>
        <w:tc>
          <w:tcPr>
            <w:tcW w:w="1984" w:type="dxa"/>
            <w:noWrap w:val="0"/>
            <w:vAlign w:val="center"/>
          </w:tcPr>
          <w:p w14:paraId="0A5B2FFB">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玉溪市农业科学院</w:t>
            </w:r>
          </w:p>
        </w:tc>
        <w:tc>
          <w:tcPr>
            <w:tcW w:w="5502" w:type="dxa"/>
            <w:noWrap/>
            <w:vAlign w:val="center"/>
          </w:tcPr>
          <w:p w14:paraId="4237B18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沈祥宏</w:t>
            </w:r>
            <w:r>
              <w:rPr>
                <w:rFonts w:hint="eastAsia" w:cs="Times New Roman"/>
                <w:color w:val="000000" w:themeColor="text1"/>
                <w:kern w:val="0"/>
                <w:szCs w:val="21"/>
                <w:lang w:eastAsia="zh-CN"/>
                <w14:textFill>
                  <w14:solidFill>
                    <w14:schemeClr w14:val="tx1"/>
                  </w14:solidFill>
                </w14:textFill>
              </w:rPr>
              <w:t>、李祥</w:t>
            </w:r>
          </w:p>
        </w:tc>
      </w:tr>
      <w:tr w14:paraId="160A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72DE9B00">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澜沧</w:t>
            </w:r>
          </w:p>
        </w:tc>
        <w:tc>
          <w:tcPr>
            <w:tcW w:w="1134" w:type="dxa"/>
            <w:noWrap/>
            <w:vAlign w:val="center"/>
          </w:tcPr>
          <w:p w14:paraId="576F5D26">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1456</w:t>
            </w:r>
          </w:p>
        </w:tc>
        <w:tc>
          <w:tcPr>
            <w:tcW w:w="1984" w:type="dxa"/>
            <w:noWrap w:val="0"/>
            <w:vAlign w:val="center"/>
          </w:tcPr>
          <w:p w14:paraId="0032DDE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澜沧县种子站</w:t>
            </w:r>
          </w:p>
        </w:tc>
        <w:tc>
          <w:tcPr>
            <w:tcW w:w="5502" w:type="dxa"/>
            <w:noWrap w:val="0"/>
            <w:vAlign w:val="center"/>
          </w:tcPr>
          <w:p w14:paraId="6AE08694">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李春维、李斌</w:t>
            </w:r>
            <w:r>
              <w:rPr>
                <w:rFonts w:hint="eastAsia" w:ascii="Times New Roman" w:hAnsi="Times New Roman"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汤立莉</w:t>
            </w:r>
          </w:p>
        </w:tc>
      </w:tr>
      <w:tr w14:paraId="4412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68BBBAB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弥渡</w:t>
            </w:r>
          </w:p>
        </w:tc>
        <w:tc>
          <w:tcPr>
            <w:tcW w:w="1134" w:type="dxa"/>
            <w:noWrap/>
            <w:vAlign w:val="center"/>
          </w:tcPr>
          <w:p w14:paraId="5620B752">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1720</w:t>
            </w:r>
          </w:p>
        </w:tc>
        <w:tc>
          <w:tcPr>
            <w:tcW w:w="1984" w:type="dxa"/>
            <w:noWrap w:val="0"/>
            <w:vAlign w:val="center"/>
          </w:tcPr>
          <w:p w14:paraId="3C9E6C1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弥渡县种子管理站</w:t>
            </w:r>
          </w:p>
        </w:tc>
        <w:tc>
          <w:tcPr>
            <w:tcW w:w="5502" w:type="dxa"/>
            <w:noWrap w:val="0"/>
            <w:vAlign w:val="center"/>
          </w:tcPr>
          <w:p w14:paraId="556F71F9">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张丽波</w:t>
            </w:r>
            <w:r>
              <w:rPr>
                <w:rFonts w:hint="default" w:ascii="Times New Roman" w:hAnsi="Times New Roman"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伏彩菊</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陈金亮</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江丽荣</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杨文</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潘超</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杨志红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杨开生</w:t>
            </w:r>
          </w:p>
        </w:tc>
      </w:tr>
      <w:tr w14:paraId="4435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5C1FF486">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隆阳</w:t>
            </w:r>
          </w:p>
        </w:tc>
        <w:tc>
          <w:tcPr>
            <w:tcW w:w="1134" w:type="dxa"/>
            <w:noWrap w:val="0"/>
            <w:vAlign w:val="center"/>
          </w:tcPr>
          <w:p w14:paraId="3DEF7532">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cs="Times New Roman"/>
                <w:color w:val="000000" w:themeColor="text1"/>
                <w:kern w:val="0"/>
                <w:szCs w:val="21"/>
                <w:lang w:val="en-US" w:eastAsia="zh-CN"/>
                <w14:textFill>
                  <w14:solidFill>
                    <w14:schemeClr w14:val="tx1"/>
                  </w14:solidFill>
                </w14:textFill>
              </w:rPr>
              <w:t>1627.8</w:t>
            </w:r>
          </w:p>
        </w:tc>
        <w:tc>
          <w:tcPr>
            <w:tcW w:w="1984" w:type="dxa"/>
            <w:noWrap w:val="0"/>
            <w:vAlign w:val="center"/>
          </w:tcPr>
          <w:p w14:paraId="03E548F8">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保山市种子管理站</w:t>
            </w:r>
          </w:p>
        </w:tc>
        <w:tc>
          <w:tcPr>
            <w:tcW w:w="5502" w:type="dxa"/>
            <w:noWrap/>
            <w:vAlign w:val="center"/>
          </w:tcPr>
          <w:p w14:paraId="7F414C6D">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吴建丽、</w:t>
            </w:r>
            <w:r>
              <w:rPr>
                <w:rFonts w:hint="default" w:ascii="Times New Roman" w:hAnsi="Times New Roman" w:cs="Times New Roman"/>
                <w:color w:val="000000" w:themeColor="text1"/>
                <w:kern w:val="0"/>
                <w:szCs w:val="21"/>
                <w:lang w:val="en-US" w:eastAsia="zh-CN"/>
                <w14:textFill>
                  <w14:solidFill>
                    <w14:schemeClr w14:val="tx1"/>
                  </w14:solidFill>
                </w14:textFill>
              </w:rPr>
              <w:t>陈进厅、刘权欧、李言春</w:t>
            </w:r>
          </w:p>
        </w:tc>
      </w:tr>
      <w:tr w14:paraId="5D4C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3C9C45A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施甸</w:t>
            </w:r>
          </w:p>
        </w:tc>
        <w:tc>
          <w:tcPr>
            <w:tcW w:w="1134" w:type="dxa"/>
            <w:noWrap w:val="0"/>
            <w:vAlign w:val="center"/>
          </w:tcPr>
          <w:p w14:paraId="3654F959">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14</w:t>
            </w:r>
            <w:r>
              <w:rPr>
                <w:rFonts w:hint="eastAsia" w:cs="Times New Roman"/>
                <w:color w:val="000000" w:themeColor="text1"/>
                <w:kern w:val="0"/>
                <w:szCs w:val="21"/>
                <w:lang w:val="en-US" w:eastAsia="zh-CN"/>
                <w14:textFill>
                  <w14:solidFill>
                    <w14:schemeClr w14:val="tx1"/>
                  </w14:solidFill>
                </w14:textFill>
              </w:rPr>
              <w:t>45</w:t>
            </w:r>
          </w:p>
        </w:tc>
        <w:tc>
          <w:tcPr>
            <w:tcW w:w="1984" w:type="dxa"/>
            <w:noWrap w:val="0"/>
            <w:vAlign w:val="center"/>
          </w:tcPr>
          <w:p w14:paraId="5BB15814">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保山市种子管理站</w:t>
            </w:r>
          </w:p>
        </w:tc>
        <w:tc>
          <w:tcPr>
            <w:tcW w:w="5502" w:type="dxa"/>
            <w:noWrap/>
            <w:vAlign w:val="center"/>
          </w:tcPr>
          <w:p w14:paraId="08280C4B">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eastAsia="zh-CN"/>
                <w14:textFill>
                  <w14:solidFill>
                    <w14:schemeClr w14:val="tx1"/>
                  </w14:solidFill>
                </w14:textFill>
              </w:rPr>
              <w:t>陈进厅</w:t>
            </w:r>
            <w:r>
              <w:rPr>
                <w:rFonts w:hint="eastAsia" w:cs="Times New Roman"/>
                <w:color w:val="000000" w:themeColor="text1"/>
                <w:kern w:val="0"/>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蒋福</w:t>
            </w:r>
          </w:p>
        </w:tc>
      </w:tr>
    </w:tbl>
    <w:p w14:paraId="0BF19C84">
      <w:pPr>
        <w:keepNext w:val="0"/>
        <w:keepLines w:val="0"/>
        <w:pageBreakBefore w:val="0"/>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4、试验经过</w:t>
      </w:r>
    </w:p>
    <w:p w14:paraId="0DC8C704">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4.1</w:t>
      </w:r>
      <w:r>
        <w:rPr>
          <w:rFonts w:hint="eastAsia" w:ascii="Times New Roman" w:hAnsi="Times New Roman" w:cs="Times New Roman"/>
          <w:color w:val="000000" w:themeColor="text1"/>
          <w:lang w:eastAsia="zh-CN"/>
          <w14:textFill>
            <w14:solidFill>
              <w14:schemeClr w14:val="tx1"/>
            </w14:solidFill>
          </w14:textFill>
        </w:rPr>
        <w:t>试验设计按照</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及</w:t>
      </w:r>
      <w:r>
        <w:rPr>
          <w:rFonts w:hint="default" w:ascii="Times New Roman" w:hAnsi="Times New Roman" w:cs="Times New Roman"/>
          <w:color w:val="000000" w:themeColor="text1"/>
          <w:lang w:eastAsia="zh-CN"/>
          <w14:textFill>
            <w14:solidFill>
              <w14:schemeClr w14:val="tx1"/>
            </w14:solidFill>
          </w14:textFill>
        </w:rPr>
        <w:t>《农作物品种试验与信息化技术规程—水稻》（NY/T 1300-</w:t>
      </w:r>
      <w:r>
        <w:rPr>
          <w:rFonts w:hint="default" w:ascii="Times New Roman" w:hAnsi="Times New Roman" w:cs="Times New Roman"/>
          <w:color w:val="000000" w:themeColor="text1"/>
          <w:lang w:val="en-US" w:eastAsia="zh-CN"/>
          <w14:textFill>
            <w14:solidFill>
              <w14:schemeClr w14:val="tx1"/>
            </w14:solidFill>
          </w14:textFill>
        </w:rPr>
        <w:t>2022</w:t>
      </w:r>
      <w:r>
        <w:rPr>
          <w:rFonts w:hint="default" w:ascii="Times New Roman" w:hAnsi="Times New Roman" w:cs="Times New Roman"/>
          <w:color w:val="000000" w:themeColor="text1"/>
          <w:lang w:eastAsia="zh-CN"/>
          <w14:textFill>
            <w14:solidFill>
              <w14:schemeClr w14:val="tx1"/>
            </w14:solidFill>
          </w14:textFill>
        </w:rPr>
        <w:t>）要求</w:t>
      </w:r>
      <w:r>
        <w:rPr>
          <w:rFonts w:hint="eastAsia" w:cs="Times New Roman"/>
          <w:color w:val="000000" w:themeColor="text1"/>
          <w:lang w:eastAsia="zh-CN"/>
          <w14:textFill>
            <w14:solidFill>
              <w14:schemeClr w14:val="tx1"/>
            </w14:solidFill>
          </w14:textFill>
        </w:rPr>
        <w:t>执行</w:t>
      </w:r>
      <w:r>
        <w:rPr>
          <w:rFonts w:hint="default" w:ascii="Times New Roman" w:hAnsi="Times New Roman" w:cs="Times New Roman"/>
          <w:color w:val="000000" w:themeColor="text1"/>
          <w:lang w:eastAsia="zh-CN"/>
          <w14:textFill>
            <w14:solidFill>
              <w14:schemeClr w14:val="tx1"/>
            </w14:solidFill>
          </w14:textFill>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按照云南省水稻品种区域试验观察记载项目与标准的要求进行观察记载。</w:t>
      </w:r>
    </w:p>
    <w:p w14:paraId="3817CC3B">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红塔试点</w:t>
      </w:r>
      <w:r>
        <w:rPr>
          <w:rFonts w:hint="default" w:ascii="Times New Roman" w:hAnsi="Times New Roman" w:cs="Times New Roman"/>
          <w:color w:val="000000" w:themeColor="text1"/>
          <w:szCs w:val="21"/>
          <w:lang w:val="en-US" w:eastAsia="zh-CN"/>
          <w14:textFill>
            <w14:solidFill>
              <w14:schemeClr w14:val="tx1"/>
            </w14:solidFill>
          </w14:textFill>
        </w:rPr>
        <w:t>试验田为中等肥力的水稻土（粘土类型）。4月16日采用二硫氰基甲烷5000倍液浸种48小时进行种子处理，4月2日以湿润水育秧方式播种，播种量45千克/亩。秧田施肥两次：4月22日施用含氮量≥48.4%的云天化金沙江尿素8公斤/亩；5月6日在把田赶平前施复合肥20公斤/亩作基肥。移栽前清除田间残留秸秆，5月16日用稻杰除草剂（60毫升/亩）化学除草，5月18日人工除草一次。本田前作为小麦，5月22日机耕机耙整地。试验设计采用随机排列，3次重复，边行设1米4行保护行，区试小区面积0.022亩，生产试验大区面积0.18亩。5月14日移栽，行株距4寸×7寸，每丛插2~3苗。基肥于5月3日把田赶平前施复合肥20公斤/亩；追肥分两次：5月17日施尿素15公斤/亩、钾肥5公斤/亩，6月30日施尿素20公斤/亩、钾肥5公斤/亩。6月19日、7月9日、7月23日三次使用吡虫啉和高效氯氰菊酯防治稻飞虱和螟虫，7月20日架设防鸟网。田间管理措施包括：5月13日用金茅除草剂（120克/亩）除草，6月22日人工除草，8月24日撤水晒田。</w:t>
      </w:r>
    </w:p>
    <w:p w14:paraId="34543B72">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弥渡试点</w:t>
      </w:r>
      <w:r>
        <w:rPr>
          <w:rFonts w:hint="default" w:ascii="Times New Roman" w:hAnsi="Times New Roman" w:cs="Times New Roman"/>
          <w:color w:val="000000" w:themeColor="text1"/>
          <w:szCs w:val="21"/>
          <w:lang w:val="en-US" w:eastAsia="zh-CN"/>
          <w14:textFill>
            <w14:solidFill>
              <w14:schemeClr w14:val="tx1"/>
            </w14:solidFill>
          </w14:textFill>
        </w:rPr>
        <w:t>试验田土壤为黑鸡粪土，肥力中上等。秧田管理：种子播种前晒种1天，3月25日用25%咪鲜胺（3ml/包）浸种48小时；3月28日播种，播种量80kg/亩，采用湿润育秧方式。施肥分三次：4月9日施尿素20kg/亩作断奶肥，4月20日施复合肥（17-17-17）25kg/亩加尿素10kg/亩提苗，5月4日施尿素30kg/亩作送嫁肥。播种盖土后用丁草胺20ml兑水16kg喷雾除草，后覆盖遮阴网和薄膜，一周后揭膜。本田前作为大蒜，4月27日旋耕深翻晒田，5月12日进水泡田并微耕机耙平，5月13日人工做沟埂平整田面，5月14日划分小区。试验设计采用随机区组排列，3次重复，四周设5米以上保护行，区试小区面积0.02亩。5月15日移栽，行株距为（8+4）×3寸宽窄行，每丛插2苗。5月14日施15-15-15复合肥30kg/亩作中层肥，5月22日追施尿素24kg/亩作分蘖肥。病虫害防治共5次：5月26日用高效氯氟氰菊酯防红线虫和蝼蛄；7月4日用甲维盐·氯氰+啶虫脒防稻飞虱、蜘蛛；7月29日、8月8日及8月20日用高氯·甲维盐+吡蚜·异丙威+氟啶虫酰胺防治稻螟虫、稻飞虱和蜘蛛。5月19日用吡嘧·丙草胺泡腾片剂和硫酸铜化除防青苔。生育期内5月下旬起降雨偏多、光照不足，部分耐寒性差品种表现明显；9月2日、6日、12日强降雨导致多品种倒伏，但未影响试验结果采集。特殊情况：楚谷14号因陈种于4月1日补育，虽播种晚4天但同期移栽；秧苗期部分品种出苗较差或发生死苗，经管护后秧苗够栽；因前作大蒜肥力后效长，水稻群体偏大、长势过旺，后期倒伏偏重，但均未对试验结果造成影响，试验结果可采用。</w:t>
      </w:r>
    </w:p>
    <w:p w14:paraId="59A66534">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澜沧试点</w:t>
      </w:r>
      <w:r>
        <w:rPr>
          <w:rFonts w:hint="default" w:ascii="Times New Roman" w:hAnsi="Times New Roman" w:cs="Times New Roman"/>
          <w:color w:val="000000" w:themeColor="text1"/>
          <w:szCs w:val="21"/>
          <w:lang w:val="en-US" w:eastAsia="zh-CN"/>
          <w14:textFill>
            <w14:solidFill>
              <w14:schemeClr w14:val="tx1"/>
            </w14:solidFill>
          </w14:textFill>
        </w:rPr>
        <w:t>试验田土壤为灰胶泥土，肥力中等。秧田管理：种子催芽前用强氯精消毒，4月14日播种，播种量45-50千克/亩，采用旱育秧方式，播种时施农家肥1000千克/亩作底肥，播后用60%丁草胺150毫升/亩拌土封杀草芽。本田前作为冬闲田，采用机耕三犁三耙整地。试验采用随机区组排列，3次重复，四周设保护行，间隔试验小区1市尺栽插本地杂交稻品种4行以上，区试小区面积0.02亩。5月21日移栽，行株距7.5寸×4寸，每丛插2株。基肥施复合肥40千克/亩加农家肥1000千克/亩；追肥分两次：6月6日施尿素20千克/亩，6月28日再施尿素20千克/亩。移栽后3天（5月21日）每亩用60%丁草胺150毫升拌土撒施封杀草芽。生育期内全年雨水较多，但未对试验造成显著影响。无特殊灾害或异常情况说明。</w:t>
      </w:r>
    </w:p>
    <w:p w14:paraId="2B2D8F9B">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麒麟试点</w:t>
      </w:r>
      <w:r>
        <w:rPr>
          <w:rFonts w:hint="default" w:ascii="Times New Roman" w:hAnsi="Times New Roman" w:cs="Times New Roman"/>
          <w:color w:val="000000" w:themeColor="text1"/>
          <w:lang w:val="en-US" w:eastAsia="zh-CN"/>
          <w14:textFill>
            <w14:solidFill>
              <w14:schemeClr w14:val="tx1"/>
            </w14:solidFill>
          </w14:textFill>
        </w:rPr>
        <w:t>试验田土壤为壤土，肥力中上等。秧田管理：种子经常规处理后，于3月26日水育播种，播种量25千克/亩；2025年4月22日施尿素15千克/亩作追肥，无其他除草治虫措施记录。本田前作为大蒜，采用机耕并配合人工抓田整平。试验设计为完全随机区组，重复3次，保护行设置对应小区品种，区试小区面积0.02亩。2025年5月20日移栽，行株距8寸×3寸，每丛插2.5苗。基肥于5月19日施复合肥40千克/亩；追肥分两次：8月6日施尿素30千克/亩，8月26日施尿素10千克/亩。虫害防治分别于6月18日和8月15日采用20%呋虫胺处理；田间除草于6月22日（方式未注明）和8月15日人工除草各进行一次。生育期内气象概况及其对试验的影响无记录。特殊情况说明（病虫灾害、气象灾害等）无记录。</w:t>
      </w:r>
    </w:p>
    <w:p w14:paraId="2F888B88">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楚雄</w:t>
      </w:r>
      <w:r>
        <w:rPr>
          <w:rFonts w:hint="default" w:ascii="Times New Roman" w:hAnsi="Times New Roman" w:cs="Times New Roman"/>
          <w:color w:val="000000" w:themeColor="text1"/>
          <w:lang w:val="en-US" w:eastAsia="zh-CN"/>
          <w14:textFill>
            <w14:solidFill>
              <w14:schemeClr w14:val="tx1"/>
            </w14:solidFill>
          </w14:textFill>
        </w:rPr>
        <w:t>试验田土壤为沙壤土，肥力中等。秧田管理：3月18日种子用45%咪酰胺1000倍液浸种72小时，3月21日湿润薄膜育秧播种，播种量35千克/亩；3月15日秧田耙田前施腐熟农家肥1500千克/亩和N:P:K(17:17:17)复合肥30千克/亩作基肥，4月8日炼苗后施46%金沙江牌尿素22千克/亩作断奶肥。播种前用40%禾草丹乳油180ml喷雾墒面和盖种粪防除稗草，5月15日和6月17日各用22%氟啶虫胺腈(特福力)15毫升防治稻飞虱1次。本田前作为蚕豆，5月10日机耕碎垡捂田，5月18日进水泡田，5月19日机旋化泥并清除秸秆，5月20日划小区，5月21日移栽。试验采用完全随机区组设计，3次重复，四周设不少于4行保护行，小区间距及与保护行间距0.33米，区试小区面积0.02亩。移栽行株距7.5寸×3寸，每丛插2苗。基肥施腐熟农家肥1500千克/亩和N:P:K(17:17:17)复合肥30千克/亩（秧田），大田期施普施源牌有机肥400千克/亩；追肥分三次：4月8日施46%金沙江牌尿素22千克/亩，5月26日施N:P:K-15:5:30全水溶肥20千克/亩和46%金沙江牌尿素20千克/亩，7月20日施N-P₂O₅-K₂O-15:15:15复合肥13千克/亩作穗肥。病虫害防治：3月22日至5月20日人工驱鸟，5月15日和6月17日各用22%氟啶虫胺腈(特福力)15毫升防治稻飞虱，7月8日和7月28日各用20%氯虫苯甲基酰胺（康宽）12毫升和22%氟啶虫胺腈（特福力）15毫升防治螟虫和稻飞虱。田间管理：3月21日播种时用40%禾草丹乳油180ml除草，5月27日移栽后抛撒26%吡嘧·苯噻酰120克防除大田杂草，6月5日、7月11日、8月28日三次人工除草，9月13日开沟排水晒田，9月26日人工收获。生育期内气象：移栽后连续小雨利于缓苗，但全年雨水偏多、光照不足，导致部分品种有效分蘖减少、灌浆慢，穗颈瘟和稻曲病发生较往年重。特殊情况：试验严格按方案实施，及时安装防鸟网，无鼠鸟害损失，未出现人为事故，试验数据真实可靠，结果客观公正，可以采用。</w:t>
      </w:r>
    </w:p>
    <w:p w14:paraId="729622A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陆良</w:t>
      </w:r>
      <w:r>
        <w:rPr>
          <w:rFonts w:hint="default" w:ascii="Times New Roman" w:hAnsi="Times New Roman" w:cs="Times New Roman"/>
          <w:color w:val="000000" w:themeColor="text1"/>
          <w:lang w:val="en-US" w:eastAsia="zh-CN"/>
          <w14:textFill>
            <w14:solidFill>
              <w14:schemeClr w14:val="tx1"/>
            </w14:solidFill>
          </w14:textFill>
        </w:rPr>
        <w:t>试验田土壤为鸡粪土，肥力中上等。秧田管理：种子用25%咪酰胺浸种48小时，3月27日薄膜育秧播种，播种量25千克/亩；基肥施有机肥1.5吨/亩和水稻复合肥（15:15:15）30千克/亩，二叶一心期追施尿素10千克/亩。播后使用13%氰氟·吡啶酯防除稗草。本田前作为蚕豆，机耕、机耙各一次整地。试验采用随机排列，三次重复，四周设4个双行保护行，区试小区面积0.02亩。5月15日移栽，行株距为（30+20）×15厘米宽窄行，每丛插2-3苗。基肥施有机肥1.5吨/亩，7月1日追施复合肥（15:15:15）30千克/亩。7月15日拉粘网防鸟，使用25%扑虱灵防治稻飞虱和叶蝉，6月15日用硫酸铜防除青苔。本年度试验未遭遇明显气象灾害，试验结果可采用。</w:t>
      </w:r>
    </w:p>
    <w:p w14:paraId="0775497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施甸试点</w:t>
      </w:r>
      <w:r>
        <w:rPr>
          <w:rFonts w:hint="default" w:ascii="Times New Roman" w:hAnsi="Times New Roman" w:cs="Times New Roman"/>
          <w:color w:val="000000" w:themeColor="text1"/>
          <w:lang w:val="en-US" w:eastAsia="zh-CN"/>
          <w14:textFill>
            <w14:solidFill>
              <w14:schemeClr w14:val="tx1"/>
            </w14:solidFill>
          </w14:textFill>
        </w:rPr>
        <w:t>试验田土壤为黏壤土，肥力中等。3月28-30日种子用使百克2000倍液浸种48小时后催芽，4月1日播种，播种量2.5千克/亩；采用高墒低沟、有机质盖种后小拱棚打孔薄膜覆盖湿润育秧。3月31日整秧田时亩施N≥46%尿素10kg、P₂O₅≥16%普钙肥50kg作底肥，4月18日揭膜后亩施尿素10kg作提苗肥。4月22日用五氟磺草胺、啶虫脒和高氯毒进行一次防草治虫。本田前作为油菜，5月12日大型拖拉机打田后人工找平。试验采用完全随机排列，3次重复，四周移栽4行以上对应小区品种作保护行，区试小区面积0.02亩。5月13日移栽，行株距5.7寸×5寸，每丛插2苗。基肥亩施N≥46%尿素10kg、48%（16:16:16）复混肥60kg/亩；5月19日追施N≥46%尿素25kg/亩作分蘖肥，并亩用22%苄·乙（野老）可湿性粉剂38g除草一次。病虫害防治：6月6日用12%高氯·毒死蜱乳油和佰靓珑防治稻飞虱、螟虫；6月22日用啶虫脒、阿维菌素、宁南霉素防治病虫害；7月16日用高氯·毒死蜱、佰靓珑、啶虫脒和稻瘟灵防治病虫害。7月17日起用2×2cm防鸟网全田覆盖至收获。田间管理：6月13-22日撤水搁田，6月23-8月13日复水，后期干湿管理至9月17日收获。生育期内无明显气象灾害影响。因部分品种存在一定程度鸟害，大田成熟期已目测估计鸟害程度并在记载表备注，总体而言试验结果可采用。</w:t>
      </w:r>
    </w:p>
    <w:p w14:paraId="1C3CEE2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隆阳试点</w:t>
      </w:r>
      <w:r>
        <w:rPr>
          <w:rFonts w:hint="default" w:ascii="Times New Roman" w:hAnsi="Times New Roman" w:cs="Times New Roman"/>
          <w:color w:val="000000" w:themeColor="text1"/>
          <w:lang w:val="en-US" w:eastAsia="zh-CN"/>
          <w14:textFill>
            <w14:solidFill>
              <w14:schemeClr w14:val="tx1"/>
            </w14:solidFill>
          </w14:textFill>
        </w:rPr>
        <w:t>试验田土壤为水稻土，肥力中上等。种子于3月30日用使百克2000倍液浸种48小时后催芽，4月1日播种，播种量2.5千克/亩；采用高墒低沟、木屑沫盖种后小拱棚薄膜湿润育秧方式。3月31日亩施N:P:K=15:15:15复合肥30千克作底肥，4月23日揭膜后亩施尿素6千克作提苗肥。4月25日人工除草，4月28日用烯啶吡蚜酮防治稻飞虱、白粉虱、蚜虫等虫害1次。本田前作为大麦，5月15日用拖拉机翻犁碎土、浅水泡田绞浆，做到田面平整。试验设计采用完全随机排列，3次重复，四周设保护行移栽4行以上对应小区品种，区试小区面积0.02亩。5月16日移栽，行株距8.7寸×5.1寸，每丛插2苗。基肥于5月15日亩施N:P:K=15:15:15复合肥20千克，6月3日追施N≥46%尿素20千克/亩。虫病防治：5月16日、7月5日两次施用杀它仗鼠药防鼠；6月6日用3%克百敌百虫颗粒防治螟虫；6月9日、7月22日两次用烯啶吡蚜酮、15%噻嗪酮、10%噻虫高氯氟防治稻飞虱、白粉虱、蚜虫、蓟马等虫害；无鸟害。田间管理：6月12日、6月29日、8月20日人工除草3次；8月10日撤水，9月26日收获。生育期内气象：全生育期间连续性降雨时间长、降雨量大，病害多发。6月26日因降雨过大导致沟水内灌1次，虽及时排水，但对水稻分蘖仍有一定</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影响；7月27日正值始穗期突降冰雹，致使部分水稻叶片受损，后引发部分品种白叶枯病。结合测产结果显示，今年大多数品种产量偏低。证数据真实可靠</w:t>
      </w:r>
      <w:r>
        <w:rPr>
          <w:rFonts w:hint="eastAsia" w:cs="Times New Roman"/>
          <w:color w:val="000000" w:themeColor="text1"/>
          <w:lang w:val="en-US" w:eastAsia="zh-CN"/>
          <w14:textFill>
            <w14:solidFill>
              <w14:schemeClr w14:val="tx1"/>
            </w14:solidFill>
          </w14:textFill>
        </w:rPr>
        <w:t>。</w:t>
      </w:r>
    </w:p>
    <w:p w14:paraId="0F52D16A">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eastAsia" w:ascii="Times New Roman" w:hAnsi="Times New Roman" w:cs="Times New Roman"/>
          <w:b/>
          <w:bCs/>
          <w:color w:val="000000" w:themeColor="text1"/>
          <w:szCs w:val="21"/>
          <w:lang w:val="en-US" w:eastAsia="zh-CN"/>
          <w14:textFill>
            <w14:solidFill>
              <w14:schemeClr w14:val="tx1"/>
            </w14:solidFill>
          </w14:textFill>
        </w:rPr>
      </w:pPr>
      <w:r>
        <w:rPr>
          <w:rFonts w:hint="eastAsia" w:ascii="Times New Roman" w:hAnsi="Times New Roman" w:cs="Times New Roman"/>
          <w:b/>
          <w:bCs/>
          <w:color w:val="000000" w:themeColor="text1"/>
          <w:szCs w:val="21"/>
          <w:lang w:val="en-US" w:eastAsia="zh-CN"/>
          <w14:textFill>
            <w14:solidFill>
              <w14:schemeClr w14:val="tx1"/>
            </w14:solidFill>
          </w14:textFill>
        </w:rPr>
        <w:t>4.2特殊情况说明</w:t>
      </w:r>
    </w:p>
    <w:p w14:paraId="1E9C6BBB">
      <w:pPr>
        <w:keepNext w:val="0"/>
        <w:keepLines w:val="0"/>
        <w:pageBreakBefore w:val="0"/>
        <w:kinsoku/>
        <w:wordWrap/>
        <w:overflowPunct/>
        <w:topLinePunct w:val="0"/>
        <w:autoSpaceDE/>
        <w:autoSpaceDN/>
        <w:bidi w:val="0"/>
        <w:adjustRightInd/>
        <w:snapToGrid/>
        <w:spacing w:line="460" w:lineRule="exact"/>
        <w:ind w:left="0" w:leftChars="0" w:firstLine="420" w:firstLineChars="200"/>
        <w:jc w:val="left"/>
        <w:rPr>
          <w:rFonts w:hint="eastAsia"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隆阳试点</w:t>
      </w:r>
      <w:r>
        <w:rPr>
          <w:rFonts w:hint="default" w:ascii="Times New Roman" w:hAnsi="Times New Roman" w:cs="Times New Roman"/>
          <w:color w:val="000000" w:themeColor="text1"/>
          <w:lang w:val="en-US" w:eastAsia="zh-CN"/>
          <w14:textFill>
            <w14:solidFill>
              <w14:schemeClr w14:val="tx1"/>
            </w14:solidFill>
          </w14:textFill>
        </w:rPr>
        <w:t>始穗期突降冰雹，致使部分水稻叶片受损</w:t>
      </w:r>
      <w:r>
        <w:rPr>
          <w:rFonts w:hint="eastAsia"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大多数品种产量偏低</w:t>
      </w:r>
      <w:r>
        <w:rPr>
          <w:rFonts w:hint="eastAsia" w:ascii="Times New Roman" w:hAnsi="Times New Roman" w:cs="Times New Roman"/>
          <w:color w:val="000000" w:themeColor="text1"/>
          <w:lang w:val="en-US" w:eastAsia="zh-CN"/>
          <w14:textFill>
            <w14:solidFill>
              <w14:schemeClr w14:val="tx1"/>
            </w14:solidFill>
          </w14:textFill>
        </w:rPr>
        <w:t>，产量数据异常，根据</w:t>
      </w:r>
      <w:r>
        <w:rPr>
          <w:rFonts w:hint="eastAsia" w:cs="Times New Roman"/>
          <w:color w:val="000000" w:themeColor="text1"/>
          <w:kern w:val="2"/>
          <w:sz w:val="21"/>
          <w:szCs w:val="24"/>
          <w:lang w:val="en-US" w:eastAsia="zh-CN" w:bidi="ar-SA"/>
          <w14:textFill>
            <w14:solidFill>
              <w14:schemeClr w14:val="tx1"/>
            </w14:solidFill>
          </w14:textFill>
        </w:rPr>
        <w:t>《云南省稻品种试验管理办法》（试行）有关规定，剔除试验期间气象灾害影响明显的试点，故隆阳试点数据不纳入汇总。</w:t>
      </w:r>
    </w:p>
    <w:p w14:paraId="06F2301C">
      <w:pPr>
        <w:keepNext w:val="0"/>
        <w:keepLines w:val="0"/>
        <w:pageBreakBefore w:val="0"/>
        <w:kinsoku/>
        <w:wordWrap/>
        <w:overflowPunct/>
        <w:topLinePunct w:val="0"/>
        <w:autoSpaceDE/>
        <w:autoSpaceDN/>
        <w:bidi w:val="0"/>
        <w:adjustRightInd/>
        <w:snapToGrid/>
        <w:spacing w:line="460" w:lineRule="exact"/>
        <w:ind w:left="0" w:leftChars="0" w:firstLine="420" w:firstLineChars="200"/>
        <w:jc w:val="left"/>
        <w:rPr>
          <w:rFonts w:hint="default"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楚谷14号、楚谷13号因申请单位自身原因，试验结果不进行汇总。</w:t>
      </w:r>
    </w:p>
    <w:p w14:paraId="6B01413A">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3</w:t>
      </w:r>
      <w:r>
        <w:rPr>
          <w:rFonts w:hint="default" w:ascii="Times New Roman" w:hAnsi="Times New Roman" w:cs="Times New Roman"/>
          <w:b/>
          <w:bCs/>
          <w:color w:val="000000" w:themeColor="text1"/>
          <w:szCs w:val="21"/>
          <w14:textFill>
            <w14:solidFill>
              <w14:schemeClr w14:val="tx1"/>
            </w14:solidFill>
          </w14:textFill>
        </w:rPr>
        <w:t>米质检测：</w:t>
      </w:r>
      <w:r>
        <w:rPr>
          <w:rFonts w:hint="default" w:ascii="Times New Roman" w:hAnsi="Times New Roman" w:cs="Times New Roman"/>
          <w:color w:val="000000" w:themeColor="text1"/>
          <w:szCs w:val="21"/>
          <w14:textFill>
            <w14:solidFill>
              <w14:schemeClr w14:val="tx1"/>
            </w14:solidFill>
          </w14:textFill>
        </w:rPr>
        <w:t>由农业农村部食品质量监督检验检测中心（武汉）实施，由</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楚雄州植保植检和现代种业发展中心</w:t>
      </w:r>
      <w:r>
        <w:rPr>
          <w:rFonts w:hint="default" w:ascii="Times New Roman" w:hAnsi="Times New Roman" w:cs="Times New Roman"/>
          <w:color w:val="000000" w:themeColor="text1"/>
          <w:szCs w:val="21"/>
          <w14:textFill>
            <w14:solidFill>
              <w14:schemeClr w14:val="tx1"/>
            </w14:solidFill>
          </w14:textFill>
        </w:rPr>
        <w:t>提供检测样品。</w:t>
      </w:r>
    </w:p>
    <w:p w14:paraId="72088D0D">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4</w:t>
      </w:r>
      <w:r>
        <w:rPr>
          <w:rFonts w:hint="default" w:ascii="Times New Roman" w:hAnsi="Times New Roman" w:cs="Times New Roman"/>
          <w:b/>
          <w:bCs/>
          <w:color w:val="000000" w:themeColor="text1"/>
          <w:szCs w:val="21"/>
          <w14:textFill>
            <w14:solidFill>
              <w14:schemeClr w14:val="tx1"/>
            </w14:solidFill>
          </w14:textFill>
        </w:rPr>
        <w:t>抗性鉴定和DNA检测：</w:t>
      </w:r>
      <w:r>
        <w:rPr>
          <w:rFonts w:hint="default" w:ascii="Times New Roman" w:hAnsi="Times New Roman" w:cs="Times New Roman"/>
          <w:color w:val="000000" w:themeColor="text1"/>
          <w:szCs w:val="21"/>
          <w14:textFill>
            <w14:solidFill>
              <w14:schemeClr w14:val="tx1"/>
            </w14:solidFill>
          </w14:textFill>
        </w:rPr>
        <w:t>由云南省农作物品种抗病性鉴定站实施，由云南省农作物品种审定委员会办公室提供样品，田间表现由承担单位调查记载。</w:t>
      </w:r>
    </w:p>
    <w:p w14:paraId="02DA8472">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 xml:space="preserve">5 </w:t>
      </w:r>
      <w:r>
        <w:rPr>
          <w:rFonts w:hint="default" w:ascii="Times New Roman" w:hAnsi="Times New Roman" w:cs="Times New Roman"/>
          <w:b/>
          <w:bCs/>
          <w:color w:val="000000" w:themeColor="text1"/>
          <w:szCs w:val="21"/>
          <w14:textFill>
            <w14:solidFill>
              <w14:schemeClr w14:val="tx1"/>
            </w14:solidFill>
          </w14:textFill>
        </w:rPr>
        <w:t>DUS测试：</w:t>
      </w:r>
      <w:r>
        <w:rPr>
          <w:rFonts w:hint="default" w:ascii="Times New Roman" w:hAnsi="Times New Roman" w:cs="Times New Roman"/>
          <w:color w:val="000000" w:themeColor="text1"/>
          <w:szCs w:val="21"/>
          <w14:textFill>
            <w14:solidFill>
              <w14:schemeClr w14:val="tx1"/>
            </w14:solidFill>
          </w14:textFill>
        </w:rPr>
        <w:t>由各申请品种单位自行提供符合审定要求的检测报告。</w:t>
      </w:r>
    </w:p>
    <w:p w14:paraId="4106AAB0">
      <w:pPr>
        <w:keepNext w:val="0"/>
        <w:keepLines w:val="0"/>
        <w:pageBreakBefore w:val="0"/>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b/>
          <w:color w:val="000000" w:themeColor="text1"/>
          <w:szCs w:val="21"/>
          <w14:textFill>
            <w14:solidFill>
              <w14:schemeClr w14:val="tx1"/>
            </w14:solidFill>
          </w14:textFill>
        </w:rPr>
      </w:pPr>
    </w:p>
    <w:p w14:paraId="20C9FAF5">
      <w:pPr>
        <w:keepNext w:val="0"/>
        <w:keepLines w:val="0"/>
        <w:pageBreakBefore w:val="0"/>
        <w:numPr>
          <w:ilvl w:val="0"/>
          <w:numId w:val="1"/>
        </w:numPr>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试验结果</w:t>
      </w:r>
    </w:p>
    <w:p w14:paraId="7F0E157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剔除试验期间发生气象灾害、病虫灾害、动物为害、人为事故并对试验产生明显影响的试验点。</w:t>
      </w: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5.1 产量</w:t>
      </w:r>
    </w:p>
    <w:p w14:paraId="41AFA138">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202</w:t>
      </w:r>
      <w:r>
        <w:rPr>
          <w:rFonts w:hint="default" w:ascii="Times New Roman" w:hAns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14:textFill>
            <w14:solidFill>
              <w14:schemeClr w14:val="tx1"/>
            </w14:solidFill>
          </w14:textFill>
        </w:rPr>
        <w:t>年</w:t>
      </w:r>
      <w:r>
        <w:rPr>
          <w:rFonts w:hint="default" w:ascii="Times New Roman" w:hAnsi="Times New Roman" w:cs="Times New Roman"/>
          <w:color w:val="000000" w:themeColor="text1"/>
          <w:szCs w:val="21"/>
          <w:lang w:val="en-US" w:eastAsia="zh-CN"/>
          <w14:textFill>
            <w14:solidFill>
              <w14:schemeClr w14:val="tx1"/>
            </w14:solidFill>
          </w14:textFill>
        </w:rPr>
        <w:t>区域试验</w:t>
      </w:r>
      <w:r>
        <w:rPr>
          <w:rFonts w:hint="default" w:ascii="Times New Roman" w:hAnsi="Times New Roman" w:cs="Times New Roman"/>
          <w:color w:val="000000" w:themeColor="text1"/>
          <w:szCs w:val="21"/>
          <w14:textFill>
            <w14:solidFill>
              <w14:schemeClr w14:val="tx1"/>
            </w14:solidFill>
          </w14:textFill>
        </w:rPr>
        <w:t>产量（千克/0.02亩）</w:t>
      </w:r>
    </w:p>
    <w:p w14:paraId="0044D784">
      <w:pPr>
        <w:ind w:firstLine="420" w:firstLineChars="20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弥渡、施甸误差变异系数大于10%，不参与统计分析</w:t>
      </w:r>
      <w:r>
        <w:rPr>
          <w:rFonts w:hint="default" w:ascii="Times New Roman" w:hAnsi="Times New Roman" w:cs="Times New Roman"/>
          <w:color w:val="000000" w:themeColor="text1"/>
          <w:lang w:eastAsia="zh-CN"/>
          <w14:textFill>
            <w14:solidFill>
              <w14:schemeClr w14:val="tx1"/>
            </w14:solidFill>
          </w14:textFill>
        </w:rPr>
        <w:t>）</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6"/>
        <w:gridCol w:w="812"/>
        <w:gridCol w:w="812"/>
        <w:gridCol w:w="812"/>
        <w:gridCol w:w="812"/>
        <w:gridCol w:w="813"/>
        <w:gridCol w:w="813"/>
        <w:gridCol w:w="813"/>
        <w:gridCol w:w="813"/>
        <w:gridCol w:w="813"/>
      </w:tblGrid>
      <w:tr w14:paraId="3EBE2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2FA1D">
            <w:pPr>
              <w:keepNext w:val="0"/>
              <w:keepLines w:val="0"/>
              <w:pageBreakBefore w:val="0"/>
              <w:widowControl/>
              <w:kinsoku/>
              <w:wordWrap/>
              <w:overflowPunct/>
              <w:topLinePunct w:val="0"/>
              <w:autoSpaceDE/>
              <w:autoSpaceDN/>
              <w:bidi w:val="0"/>
              <w:adjustRightInd/>
              <w:snapToGrid/>
              <w:spacing w:line="240" w:lineRule="exact"/>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B0C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澜沧</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24B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麒麟</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C627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陆良</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BAA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隆阳</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93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楚雄</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749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红塔</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EE6F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平均</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3E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施甸</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7AA2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弥渡</w:t>
            </w:r>
          </w:p>
        </w:tc>
      </w:tr>
      <w:tr w14:paraId="6A8A8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7C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云粳23K-8</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6E86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9.04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15C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17.19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388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9.56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6DF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18.78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C5C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15.87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03D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14.10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0649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14.09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595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11.67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F5B0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10.52 </w:t>
            </w:r>
          </w:p>
        </w:tc>
      </w:tr>
      <w:tr w14:paraId="4CA6E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0D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玉23H-2</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02D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9.52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8BC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15.51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CC4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14.39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8A1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15.57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082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10.65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B5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14.54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3230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13.36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BE9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11.40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3454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9.09 </w:t>
            </w:r>
          </w:p>
        </w:tc>
      </w:tr>
      <w:tr w14:paraId="20E74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E05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楚粳38号</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1876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8.76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B06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16.74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01A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11.46 </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B418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16.88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D62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15.05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566D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13.59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646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13.75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A57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12.83 </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755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 xml:space="preserve">10.45 </w:t>
            </w:r>
          </w:p>
        </w:tc>
      </w:tr>
    </w:tbl>
    <w:p w14:paraId="656E5F8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p>
    <w:p w14:paraId="6F221B69">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202</w:t>
      </w:r>
      <w:r>
        <w:rPr>
          <w:rFonts w:hint="eastAsia"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年</w:t>
      </w:r>
      <w:r>
        <w:rPr>
          <w:rFonts w:hint="default" w:ascii="Times New Roman" w:hAnsi="Times New Roman" w:cs="Times New Roman"/>
          <w:color w:val="000000" w:themeColor="text1"/>
          <w:szCs w:val="21"/>
          <w:lang w:val="en-US" w:eastAsia="zh-CN"/>
          <w14:textFill>
            <w14:solidFill>
              <w14:schemeClr w14:val="tx1"/>
            </w14:solidFill>
          </w14:textFill>
        </w:rPr>
        <w:t>区域试验</w:t>
      </w:r>
      <w:r>
        <w:rPr>
          <w:rFonts w:hint="default" w:ascii="Times New Roman" w:hAnsi="Times New Roman" w:cs="Times New Roman"/>
          <w:color w:val="000000" w:themeColor="text1"/>
          <w:szCs w:val="21"/>
          <w14:textFill>
            <w14:solidFill>
              <w14:schemeClr w14:val="tx1"/>
            </w14:solidFill>
          </w14:textFill>
        </w:rPr>
        <w:t>产量（千克/0.02亩）</w:t>
      </w:r>
    </w:p>
    <w:p w14:paraId="64EE44C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（红塔点以组平均为对照，麒麟误差变异系数≥10%、隆阳数据异常不纳入汇总）</w:t>
      </w:r>
    </w:p>
    <w:tbl>
      <w:tblPr>
        <w:tblStyle w:val="4"/>
        <w:tblW w:w="93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6"/>
        <w:gridCol w:w="744"/>
        <w:gridCol w:w="744"/>
        <w:gridCol w:w="744"/>
        <w:gridCol w:w="744"/>
        <w:gridCol w:w="744"/>
        <w:gridCol w:w="744"/>
        <w:gridCol w:w="716"/>
        <w:gridCol w:w="816"/>
        <w:gridCol w:w="716"/>
        <w:gridCol w:w="744"/>
        <w:gridCol w:w="744"/>
      </w:tblGrid>
      <w:tr w14:paraId="50FC5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430E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A225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2EA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DF4B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06E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F1A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3AC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8CC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平均产量</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91F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比对照增产</w:t>
            </w:r>
            <w:r>
              <w:rPr>
                <w:rFonts w:hint="eastAsia" w:ascii="宋体" w:hAnsi="宋体" w:eastAsia="宋体" w:cs="宋体"/>
                <w:i w:val="0"/>
                <w:iCs w:val="0"/>
                <w:color w:val="000000" w:themeColor="text1"/>
                <w:kern w:val="0"/>
                <w:sz w:val="20"/>
                <w:szCs w:val="20"/>
                <w:u w:val="singl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6D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增产点次率%</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B3F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589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r>
      <w:tr w14:paraId="02D9A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5BA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4155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914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654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F798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EA55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2C5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990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C03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D26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4A2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7546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18.35 </w:t>
            </w:r>
          </w:p>
        </w:tc>
      </w:tr>
      <w:tr w14:paraId="732D4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614A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83A6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6CCF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DB15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60F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678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09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4F07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44B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72F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FFF9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5E75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15.88 </w:t>
            </w:r>
          </w:p>
        </w:tc>
      </w:tr>
      <w:tr w14:paraId="67CEA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497E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云科粳27号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3CA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96F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F8A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C2C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0DB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218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5B5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92E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9AC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916F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57FF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15.66 </w:t>
            </w:r>
          </w:p>
        </w:tc>
      </w:tr>
      <w:tr w14:paraId="5D4C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C28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云粳23C-19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A231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C65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ED6C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434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3EA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80F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4D5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2B44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48A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1F4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B9A3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16.65 </w:t>
            </w:r>
          </w:p>
        </w:tc>
      </w:tr>
      <w:tr w14:paraId="70D15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B507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云粳24K-12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113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949C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AF9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31C3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A06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DAB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3035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ED9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CD2F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18B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407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17.33 </w:t>
            </w:r>
          </w:p>
        </w:tc>
      </w:tr>
      <w:tr w14:paraId="22367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C97F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岫21鉴78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FC6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4805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724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8B1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3C7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6967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CE3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F165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1C64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C08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D3C6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13.33 </w:t>
            </w:r>
          </w:p>
        </w:tc>
      </w:tr>
      <w:tr w14:paraId="780C7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74D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8DA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7962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A920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AE6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ACA4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9F24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D21D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57B1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F2EF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76D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CD8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15.39 </w:t>
            </w:r>
          </w:p>
        </w:tc>
      </w:tr>
      <w:tr w14:paraId="4788B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D0C4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50D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7B5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D77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D824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4634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0EA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C81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5AB4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3FC6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168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65E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14.32 </w:t>
            </w:r>
          </w:p>
        </w:tc>
      </w:tr>
      <w:tr w14:paraId="23746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24BD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DD9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1A20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06C5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6871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1FB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67C2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0A6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835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055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F5D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DD9D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12.70 </w:t>
            </w:r>
          </w:p>
        </w:tc>
      </w:tr>
      <w:tr w14:paraId="77109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8CB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文粳8号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04A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808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12D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4E4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059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869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041C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D5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6C4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F41D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DE4D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12.22 </w:t>
            </w:r>
          </w:p>
        </w:tc>
      </w:tr>
      <w:tr w14:paraId="12A31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92C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锦瑞10号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29D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170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26F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81E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F891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9638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1BA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F429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5C1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B12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814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12.20 </w:t>
            </w:r>
          </w:p>
        </w:tc>
      </w:tr>
      <w:tr w14:paraId="66FF6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96FE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218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8F4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912F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28F6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7AB37">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11.05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FC0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68A5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5C2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1CA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48B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76C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16.39 </w:t>
            </w:r>
          </w:p>
        </w:tc>
      </w:tr>
    </w:tbl>
    <w:p w14:paraId="3C6CB591">
      <w:pPr>
        <w:keepNext w:val="0"/>
        <w:keepLines w:val="0"/>
        <w:pageBreakBefore w:val="0"/>
        <w:numPr>
          <w:ilvl w:val="0"/>
          <w:numId w:val="0"/>
        </w:numPr>
        <w:kinsoku/>
        <w:wordWrap/>
        <w:overflowPunct/>
        <w:topLinePunct w:val="0"/>
        <w:autoSpaceDE/>
        <w:autoSpaceDN/>
        <w:bidi w:val="0"/>
        <w:adjustRightInd/>
        <w:snapToGrid/>
        <w:spacing w:line="460" w:lineRule="exact"/>
        <w:ind w:leftChars="196"/>
        <w:jc w:val="left"/>
        <w:rPr>
          <w:rFonts w:hint="default" w:ascii="Times New Roman" w:hAnsi="Times New Roman" w:cs="Times New Roman"/>
          <w:b/>
          <w:color w:val="000000" w:themeColor="text1"/>
          <w:szCs w:val="21"/>
          <w14:textFill>
            <w14:solidFill>
              <w14:schemeClr w14:val="tx1"/>
            </w14:solidFill>
          </w14:textFill>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86"/>
        <w:gridCol w:w="635"/>
        <w:gridCol w:w="635"/>
        <w:gridCol w:w="635"/>
        <w:gridCol w:w="635"/>
      </w:tblGrid>
      <w:tr w14:paraId="65962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886" w:type="dxa"/>
            <w:tcBorders>
              <w:top w:val="nil"/>
              <w:left w:val="nil"/>
              <w:bottom w:val="nil"/>
              <w:right w:val="nil"/>
            </w:tcBorders>
            <w:shd w:val="clear" w:color="auto" w:fill="auto"/>
            <w:noWrap/>
            <w:vAlign w:val="center"/>
          </w:tcPr>
          <w:p w14:paraId="4B1BF86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误差变异系数（CV）</w:t>
            </w:r>
          </w:p>
        </w:tc>
        <w:tc>
          <w:tcPr>
            <w:tcW w:w="635" w:type="dxa"/>
            <w:tcBorders>
              <w:top w:val="nil"/>
              <w:left w:val="nil"/>
              <w:bottom w:val="nil"/>
              <w:right w:val="nil"/>
            </w:tcBorders>
            <w:shd w:val="clear" w:color="auto" w:fill="auto"/>
            <w:noWrap/>
            <w:vAlign w:val="center"/>
          </w:tcPr>
          <w:p w14:paraId="4C37709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5" w:type="dxa"/>
            <w:tcBorders>
              <w:top w:val="nil"/>
              <w:left w:val="nil"/>
              <w:bottom w:val="nil"/>
              <w:right w:val="nil"/>
            </w:tcBorders>
            <w:shd w:val="clear" w:color="auto" w:fill="auto"/>
            <w:noWrap/>
            <w:vAlign w:val="center"/>
          </w:tcPr>
          <w:p w14:paraId="4D5D8D6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5" w:type="dxa"/>
            <w:tcBorders>
              <w:top w:val="nil"/>
              <w:left w:val="nil"/>
              <w:bottom w:val="nil"/>
              <w:right w:val="nil"/>
            </w:tcBorders>
            <w:shd w:val="clear" w:color="auto" w:fill="auto"/>
            <w:noWrap/>
            <w:vAlign w:val="center"/>
          </w:tcPr>
          <w:p w14:paraId="6537438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5" w:type="dxa"/>
            <w:tcBorders>
              <w:top w:val="nil"/>
              <w:left w:val="nil"/>
              <w:bottom w:val="nil"/>
              <w:right w:val="nil"/>
            </w:tcBorders>
            <w:shd w:val="clear" w:color="auto" w:fill="auto"/>
            <w:noWrap/>
            <w:vAlign w:val="center"/>
          </w:tcPr>
          <w:p w14:paraId="47886766">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793C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87B2DC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性状：产量</w:t>
            </w:r>
          </w:p>
        </w:tc>
        <w:tc>
          <w:tcPr>
            <w:tcW w:w="0" w:type="auto"/>
            <w:tcBorders>
              <w:top w:val="nil"/>
              <w:left w:val="nil"/>
              <w:bottom w:val="nil"/>
              <w:right w:val="nil"/>
            </w:tcBorders>
            <w:shd w:val="clear" w:color="auto" w:fill="auto"/>
            <w:noWrap/>
            <w:vAlign w:val="center"/>
          </w:tcPr>
          <w:p w14:paraId="560BE7F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B32E44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7BB0A4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CF37C09">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C968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7D939F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年份          试点                CV%</w:t>
            </w:r>
          </w:p>
        </w:tc>
        <w:tc>
          <w:tcPr>
            <w:tcW w:w="0" w:type="auto"/>
            <w:tcBorders>
              <w:top w:val="nil"/>
              <w:left w:val="nil"/>
              <w:bottom w:val="nil"/>
              <w:right w:val="nil"/>
            </w:tcBorders>
            <w:shd w:val="clear" w:color="auto" w:fill="auto"/>
            <w:noWrap/>
            <w:vAlign w:val="center"/>
          </w:tcPr>
          <w:p w14:paraId="6033186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C6BDE0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9E90AA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964C412">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B07F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A0611F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楚雄               3.403%</w:t>
            </w:r>
          </w:p>
        </w:tc>
        <w:tc>
          <w:tcPr>
            <w:tcW w:w="0" w:type="auto"/>
            <w:tcBorders>
              <w:top w:val="nil"/>
              <w:left w:val="nil"/>
              <w:bottom w:val="nil"/>
              <w:right w:val="nil"/>
            </w:tcBorders>
            <w:shd w:val="clear" w:color="auto" w:fill="auto"/>
            <w:noWrap/>
            <w:vAlign w:val="center"/>
          </w:tcPr>
          <w:p w14:paraId="230DFD5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E072E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7921FB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1C9970D">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E18D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395683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红塔               5.042%</w:t>
            </w:r>
          </w:p>
        </w:tc>
        <w:tc>
          <w:tcPr>
            <w:tcW w:w="0" w:type="auto"/>
            <w:tcBorders>
              <w:top w:val="nil"/>
              <w:left w:val="nil"/>
              <w:bottom w:val="nil"/>
              <w:right w:val="nil"/>
            </w:tcBorders>
            <w:shd w:val="clear" w:color="auto" w:fill="auto"/>
            <w:noWrap/>
            <w:vAlign w:val="center"/>
          </w:tcPr>
          <w:p w14:paraId="393E424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18EF99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4EC9D3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F0F55C8">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04D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0D4002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澜沧               3.762%</w:t>
            </w:r>
          </w:p>
        </w:tc>
        <w:tc>
          <w:tcPr>
            <w:tcW w:w="0" w:type="auto"/>
            <w:tcBorders>
              <w:top w:val="nil"/>
              <w:left w:val="nil"/>
              <w:bottom w:val="nil"/>
              <w:right w:val="nil"/>
            </w:tcBorders>
            <w:shd w:val="clear" w:color="auto" w:fill="auto"/>
            <w:noWrap/>
            <w:vAlign w:val="center"/>
          </w:tcPr>
          <w:p w14:paraId="26D6651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1B21CE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7AB1DA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6F2DA56">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054B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147AAA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隆阳               5.076%</w:t>
            </w:r>
          </w:p>
        </w:tc>
        <w:tc>
          <w:tcPr>
            <w:tcW w:w="0" w:type="auto"/>
            <w:tcBorders>
              <w:top w:val="nil"/>
              <w:left w:val="nil"/>
              <w:bottom w:val="nil"/>
              <w:right w:val="nil"/>
            </w:tcBorders>
            <w:shd w:val="clear" w:color="auto" w:fill="auto"/>
            <w:noWrap/>
            <w:vAlign w:val="center"/>
          </w:tcPr>
          <w:p w14:paraId="1876EDB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76999E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BDE7A7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C1D7A67">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9A51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0206ED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陆良               3.806%</w:t>
            </w:r>
          </w:p>
        </w:tc>
        <w:tc>
          <w:tcPr>
            <w:tcW w:w="0" w:type="auto"/>
            <w:tcBorders>
              <w:top w:val="nil"/>
              <w:left w:val="nil"/>
              <w:bottom w:val="nil"/>
              <w:right w:val="nil"/>
            </w:tcBorders>
            <w:shd w:val="clear" w:color="auto" w:fill="auto"/>
            <w:noWrap/>
            <w:vAlign w:val="center"/>
          </w:tcPr>
          <w:p w14:paraId="0068368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2B35F6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AAF334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0ED9D3B">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7EE6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11555D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弥渡               4.512%</w:t>
            </w:r>
          </w:p>
        </w:tc>
        <w:tc>
          <w:tcPr>
            <w:tcW w:w="0" w:type="auto"/>
            <w:tcBorders>
              <w:top w:val="nil"/>
              <w:left w:val="nil"/>
              <w:bottom w:val="nil"/>
              <w:right w:val="nil"/>
            </w:tcBorders>
            <w:shd w:val="clear" w:color="auto" w:fill="auto"/>
            <w:noWrap/>
            <w:vAlign w:val="center"/>
          </w:tcPr>
          <w:p w14:paraId="7C19F70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A2DCE9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EE2934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890ACE1">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0531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C1A0CC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麒麟              10.995%</w:t>
            </w:r>
          </w:p>
        </w:tc>
        <w:tc>
          <w:tcPr>
            <w:tcW w:w="0" w:type="auto"/>
            <w:tcBorders>
              <w:top w:val="nil"/>
              <w:left w:val="nil"/>
              <w:bottom w:val="nil"/>
              <w:right w:val="nil"/>
            </w:tcBorders>
            <w:shd w:val="clear" w:color="auto" w:fill="auto"/>
            <w:noWrap/>
            <w:vAlign w:val="center"/>
          </w:tcPr>
          <w:p w14:paraId="2F97A50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B34F1E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B8DE65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15F19DD">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902B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C46299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施甸               5.870%</w:t>
            </w:r>
          </w:p>
        </w:tc>
        <w:tc>
          <w:tcPr>
            <w:tcW w:w="0" w:type="auto"/>
            <w:tcBorders>
              <w:top w:val="nil"/>
              <w:left w:val="nil"/>
              <w:bottom w:val="nil"/>
              <w:right w:val="nil"/>
            </w:tcBorders>
            <w:shd w:val="clear" w:color="auto" w:fill="auto"/>
            <w:noWrap/>
            <w:vAlign w:val="center"/>
          </w:tcPr>
          <w:p w14:paraId="42AA622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627C12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6958E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BCD5C82">
            <w:pPr>
              <w:rPr>
                <w:rFonts w:hint="eastAsia" w:ascii="宋体" w:hAnsi="宋体" w:eastAsia="宋体" w:cs="宋体"/>
                <w:i w:val="0"/>
                <w:iCs w:val="0"/>
                <w:color w:val="000000" w:themeColor="text1"/>
                <w:sz w:val="22"/>
                <w:szCs w:val="22"/>
                <w:u w:val="none"/>
                <w14:textFill>
                  <w14:solidFill>
                    <w14:schemeClr w14:val="tx1"/>
                  </w14:solidFill>
                </w14:textFill>
              </w:rPr>
            </w:pPr>
          </w:p>
        </w:tc>
      </w:tr>
    </w:tbl>
    <w:p w14:paraId="7D91A87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p>
    <w:p w14:paraId="1533C61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方差分析表(试点效应固定)</w:t>
      </w:r>
    </w:p>
    <w:tbl>
      <w:tblPr>
        <w:tblStyle w:val="4"/>
        <w:tblW w:w="86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900"/>
        <w:gridCol w:w="1548"/>
        <w:gridCol w:w="1308"/>
        <w:gridCol w:w="1272"/>
        <w:gridCol w:w="2376"/>
      </w:tblGrid>
      <w:tr w14:paraId="7036C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284" w:type="dxa"/>
            <w:tcBorders>
              <w:top w:val="single" w:color="000000" w:sz="8" w:space="0"/>
              <w:left w:val="nil"/>
              <w:bottom w:val="single" w:color="000000" w:sz="8" w:space="0"/>
              <w:right w:val="nil"/>
            </w:tcBorders>
            <w:shd w:val="clear" w:color="auto" w:fill="auto"/>
            <w:noWrap/>
            <w:vAlign w:val="center"/>
          </w:tcPr>
          <w:p w14:paraId="13F43D2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变异来源</w:t>
            </w:r>
          </w:p>
        </w:tc>
        <w:tc>
          <w:tcPr>
            <w:tcW w:w="900" w:type="dxa"/>
            <w:tcBorders>
              <w:top w:val="single" w:color="000000" w:sz="8" w:space="0"/>
              <w:left w:val="nil"/>
              <w:bottom w:val="single" w:color="000000" w:sz="8" w:space="0"/>
              <w:right w:val="nil"/>
            </w:tcBorders>
            <w:shd w:val="clear" w:color="auto" w:fill="auto"/>
            <w:noWrap/>
            <w:vAlign w:val="center"/>
          </w:tcPr>
          <w:p w14:paraId="23FCE85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自由度</w:t>
            </w:r>
          </w:p>
        </w:tc>
        <w:tc>
          <w:tcPr>
            <w:tcW w:w="1548" w:type="dxa"/>
            <w:tcBorders>
              <w:top w:val="single" w:color="000000" w:sz="8" w:space="0"/>
              <w:left w:val="nil"/>
              <w:bottom w:val="single" w:color="000000" w:sz="8" w:space="0"/>
              <w:right w:val="nil"/>
            </w:tcBorders>
            <w:shd w:val="clear" w:color="auto" w:fill="auto"/>
            <w:noWrap/>
            <w:vAlign w:val="center"/>
          </w:tcPr>
          <w:p w14:paraId="70B89A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平方和</w:t>
            </w:r>
          </w:p>
        </w:tc>
        <w:tc>
          <w:tcPr>
            <w:tcW w:w="1308" w:type="dxa"/>
            <w:tcBorders>
              <w:top w:val="single" w:color="000000" w:sz="8" w:space="0"/>
              <w:left w:val="nil"/>
              <w:bottom w:val="single" w:color="000000" w:sz="8" w:space="0"/>
              <w:right w:val="nil"/>
            </w:tcBorders>
            <w:shd w:val="clear" w:color="auto" w:fill="auto"/>
            <w:noWrap/>
            <w:vAlign w:val="center"/>
          </w:tcPr>
          <w:p w14:paraId="4941B3A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均方</w:t>
            </w:r>
          </w:p>
        </w:tc>
        <w:tc>
          <w:tcPr>
            <w:tcW w:w="1272" w:type="dxa"/>
            <w:tcBorders>
              <w:top w:val="single" w:color="000000" w:sz="8" w:space="0"/>
              <w:left w:val="nil"/>
              <w:bottom w:val="single" w:color="000000" w:sz="8" w:space="0"/>
              <w:right w:val="nil"/>
            </w:tcBorders>
            <w:shd w:val="clear" w:color="auto" w:fill="auto"/>
            <w:noWrap/>
            <w:vAlign w:val="center"/>
          </w:tcPr>
          <w:p w14:paraId="10E3E01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F值</w:t>
            </w:r>
          </w:p>
        </w:tc>
        <w:tc>
          <w:tcPr>
            <w:tcW w:w="2376" w:type="dxa"/>
            <w:tcBorders>
              <w:top w:val="single" w:color="000000" w:sz="8" w:space="0"/>
              <w:left w:val="nil"/>
              <w:bottom w:val="single" w:color="000000" w:sz="8" w:space="0"/>
              <w:right w:val="nil"/>
            </w:tcBorders>
            <w:shd w:val="clear" w:color="auto" w:fill="auto"/>
            <w:noWrap/>
            <w:vAlign w:val="center"/>
          </w:tcPr>
          <w:p w14:paraId="5222F05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概率(小于0.05显著)</w:t>
            </w:r>
          </w:p>
        </w:tc>
      </w:tr>
      <w:tr w14:paraId="22246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EA577F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试点内区组</w:t>
            </w:r>
          </w:p>
        </w:tc>
        <w:tc>
          <w:tcPr>
            <w:tcW w:w="0" w:type="auto"/>
            <w:tcBorders>
              <w:top w:val="nil"/>
              <w:left w:val="nil"/>
              <w:bottom w:val="nil"/>
              <w:right w:val="nil"/>
            </w:tcBorders>
            <w:shd w:val="clear" w:color="auto" w:fill="auto"/>
            <w:noWrap/>
            <w:vAlign w:val="center"/>
          </w:tcPr>
          <w:p w14:paraId="1415E9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c>
          <w:tcPr>
            <w:tcW w:w="0" w:type="auto"/>
            <w:tcBorders>
              <w:top w:val="nil"/>
              <w:left w:val="nil"/>
              <w:bottom w:val="nil"/>
              <w:right w:val="nil"/>
            </w:tcBorders>
            <w:shd w:val="clear" w:color="auto" w:fill="auto"/>
            <w:noWrap/>
            <w:vAlign w:val="center"/>
          </w:tcPr>
          <w:p w14:paraId="762206C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15.88382</w:t>
            </w:r>
          </w:p>
        </w:tc>
        <w:tc>
          <w:tcPr>
            <w:tcW w:w="0" w:type="auto"/>
            <w:tcBorders>
              <w:top w:val="nil"/>
              <w:left w:val="nil"/>
              <w:bottom w:val="nil"/>
              <w:right w:val="nil"/>
            </w:tcBorders>
            <w:shd w:val="clear" w:color="auto" w:fill="auto"/>
            <w:noWrap/>
            <w:vAlign w:val="center"/>
          </w:tcPr>
          <w:p w14:paraId="0ADB4EB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1.32365</w:t>
            </w:r>
          </w:p>
        </w:tc>
        <w:tc>
          <w:tcPr>
            <w:tcW w:w="0" w:type="auto"/>
            <w:tcBorders>
              <w:top w:val="nil"/>
              <w:left w:val="nil"/>
              <w:bottom w:val="nil"/>
              <w:right w:val="nil"/>
            </w:tcBorders>
            <w:shd w:val="clear" w:color="auto" w:fill="auto"/>
            <w:noWrap/>
            <w:vAlign w:val="center"/>
          </w:tcPr>
          <w:p w14:paraId="6AA1D2C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4.43965</w:t>
            </w:r>
          </w:p>
        </w:tc>
        <w:tc>
          <w:tcPr>
            <w:tcW w:w="0" w:type="auto"/>
            <w:tcBorders>
              <w:top w:val="nil"/>
              <w:left w:val="nil"/>
              <w:bottom w:val="nil"/>
              <w:right w:val="nil"/>
            </w:tcBorders>
            <w:shd w:val="clear" w:color="auto" w:fill="auto"/>
            <w:noWrap/>
            <w:vAlign w:val="center"/>
          </w:tcPr>
          <w:p w14:paraId="7D57228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2E20C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E6631D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0" w:type="auto"/>
            <w:tcBorders>
              <w:top w:val="nil"/>
              <w:left w:val="nil"/>
              <w:bottom w:val="nil"/>
              <w:right w:val="nil"/>
            </w:tcBorders>
            <w:shd w:val="clear" w:color="auto" w:fill="auto"/>
            <w:noWrap/>
            <w:vAlign w:val="center"/>
          </w:tcPr>
          <w:p w14:paraId="0F507DC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w:t>
            </w:r>
          </w:p>
        </w:tc>
        <w:tc>
          <w:tcPr>
            <w:tcW w:w="0" w:type="auto"/>
            <w:tcBorders>
              <w:top w:val="nil"/>
              <w:left w:val="nil"/>
              <w:bottom w:val="nil"/>
              <w:right w:val="nil"/>
            </w:tcBorders>
            <w:shd w:val="clear" w:color="auto" w:fill="auto"/>
            <w:noWrap/>
            <w:vAlign w:val="center"/>
          </w:tcPr>
          <w:p w14:paraId="25E6B1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323.29398</w:t>
            </w:r>
          </w:p>
        </w:tc>
        <w:tc>
          <w:tcPr>
            <w:tcW w:w="0" w:type="auto"/>
            <w:tcBorders>
              <w:top w:val="nil"/>
              <w:left w:val="nil"/>
              <w:bottom w:val="nil"/>
              <w:right w:val="nil"/>
            </w:tcBorders>
            <w:shd w:val="clear" w:color="auto" w:fill="auto"/>
            <w:noWrap/>
            <w:vAlign w:val="center"/>
          </w:tcPr>
          <w:p w14:paraId="578F140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29.39036</w:t>
            </w:r>
          </w:p>
        </w:tc>
        <w:tc>
          <w:tcPr>
            <w:tcW w:w="0" w:type="auto"/>
            <w:tcBorders>
              <w:top w:val="nil"/>
              <w:left w:val="nil"/>
              <w:bottom w:val="nil"/>
              <w:right w:val="nil"/>
            </w:tcBorders>
            <w:shd w:val="clear" w:color="auto" w:fill="auto"/>
            <w:noWrap/>
            <w:vAlign w:val="center"/>
          </w:tcPr>
          <w:p w14:paraId="58B89CF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98.5781</w:t>
            </w:r>
          </w:p>
        </w:tc>
        <w:tc>
          <w:tcPr>
            <w:tcW w:w="0" w:type="auto"/>
            <w:tcBorders>
              <w:top w:val="nil"/>
              <w:left w:val="nil"/>
              <w:bottom w:val="nil"/>
              <w:right w:val="nil"/>
            </w:tcBorders>
            <w:shd w:val="clear" w:color="auto" w:fill="auto"/>
            <w:noWrap/>
            <w:vAlign w:val="center"/>
          </w:tcPr>
          <w:p w14:paraId="12A7505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548E3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F1BB69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0" w:type="auto"/>
            <w:tcBorders>
              <w:top w:val="nil"/>
              <w:left w:val="nil"/>
              <w:bottom w:val="nil"/>
              <w:right w:val="nil"/>
            </w:tcBorders>
            <w:shd w:val="clear" w:color="auto" w:fill="auto"/>
            <w:noWrap/>
            <w:vAlign w:val="center"/>
          </w:tcPr>
          <w:p w14:paraId="466E812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w:t>
            </w:r>
          </w:p>
        </w:tc>
        <w:tc>
          <w:tcPr>
            <w:tcW w:w="0" w:type="auto"/>
            <w:tcBorders>
              <w:top w:val="nil"/>
              <w:left w:val="nil"/>
              <w:bottom w:val="nil"/>
              <w:right w:val="nil"/>
            </w:tcBorders>
            <w:shd w:val="clear" w:color="auto" w:fill="auto"/>
            <w:noWrap/>
            <w:vAlign w:val="center"/>
          </w:tcPr>
          <w:p w14:paraId="3B89EF2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733.46412</w:t>
            </w:r>
          </w:p>
        </w:tc>
        <w:tc>
          <w:tcPr>
            <w:tcW w:w="0" w:type="auto"/>
            <w:tcBorders>
              <w:top w:val="nil"/>
              <w:left w:val="nil"/>
              <w:bottom w:val="nil"/>
              <w:right w:val="nil"/>
            </w:tcBorders>
            <w:shd w:val="clear" w:color="auto" w:fill="auto"/>
            <w:noWrap/>
            <w:vAlign w:val="center"/>
          </w:tcPr>
          <w:p w14:paraId="714E204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146.69282</w:t>
            </w:r>
          </w:p>
        </w:tc>
        <w:tc>
          <w:tcPr>
            <w:tcW w:w="0" w:type="auto"/>
            <w:tcBorders>
              <w:top w:val="nil"/>
              <w:left w:val="nil"/>
              <w:bottom w:val="nil"/>
              <w:right w:val="nil"/>
            </w:tcBorders>
            <w:shd w:val="clear" w:color="auto" w:fill="auto"/>
            <w:noWrap/>
            <w:vAlign w:val="center"/>
          </w:tcPr>
          <w:p w14:paraId="08D861F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492.02185</w:t>
            </w:r>
          </w:p>
        </w:tc>
        <w:tc>
          <w:tcPr>
            <w:tcW w:w="0" w:type="auto"/>
            <w:tcBorders>
              <w:top w:val="nil"/>
              <w:left w:val="nil"/>
              <w:bottom w:val="nil"/>
              <w:right w:val="nil"/>
            </w:tcBorders>
            <w:shd w:val="clear" w:color="auto" w:fill="auto"/>
            <w:noWrap/>
            <w:vAlign w:val="center"/>
          </w:tcPr>
          <w:p w14:paraId="359C30B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0E4A9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DE1200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品种×试点</w:t>
            </w:r>
          </w:p>
        </w:tc>
        <w:tc>
          <w:tcPr>
            <w:tcW w:w="0" w:type="auto"/>
            <w:tcBorders>
              <w:top w:val="nil"/>
              <w:left w:val="nil"/>
              <w:bottom w:val="nil"/>
              <w:right w:val="nil"/>
            </w:tcBorders>
            <w:shd w:val="clear" w:color="auto" w:fill="auto"/>
            <w:noWrap/>
            <w:vAlign w:val="center"/>
          </w:tcPr>
          <w:p w14:paraId="6528AC8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55</w:t>
            </w:r>
          </w:p>
        </w:tc>
        <w:tc>
          <w:tcPr>
            <w:tcW w:w="0" w:type="auto"/>
            <w:tcBorders>
              <w:top w:val="nil"/>
              <w:left w:val="nil"/>
              <w:bottom w:val="nil"/>
              <w:right w:val="nil"/>
            </w:tcBorders>
            <w:shd w:val="clear" w:color="auto" w:fill="auto"/>
            <w:noWrap/>
            <w:vAlign w:val="center"/>
          </w:tcPr>
          <w:p w14:paraId="349255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567.07324</w:t>
            </w:r>
          </w:p>
        </w:tc>
        <w:tc>
          <w:tcPr>
            <w:tcW w:w="0" w:type="auto"/>
            <w:tcBorders>
              <w:top w:val="nil"/>
              <w:left w:val="nil"/>
              <w:bottom w:val="nil"/>
              <w:right w:val="nil"/>
            </w:tcBorders>
            <w:shd w:val="clear" w:color="auto" w:fill="auto"/>
            <w:noWrap/>
            <w:vAlign w:val="center"/>
          </w:tcPr>
          <w:p w14:paraId="0F56608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10.31042</w:t>
            </w:r>
          </w:p>
        </w:tc>
        <w:tc>
          <w:tcPr>
            <w:tcW w:w="0" w:type="auto"/>
            <w:tcBorders>
              <w:top w:val="nil"/>
              <w:left w:val="nil"/>
              <w:bottom w:val="nil"/>
              <w:right w:val="nil"/>
            </w:tcBorders>
            <w:shd w:val="clear" w:color="auto" w:fill="auto"/>
            <w:noWrap/>
            <w:vAlign w:val="center"/>
          </w:tcPr>
          <w:p w14:paraId="0F1456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34.58215</w:t>
            </w:r>
          </w:p>
        </w:tc>
        <w:tc>
          <w:tcPr>
            <w:tcW w:w="0" w:type="auto"/>
            <w:tcBorders>
              <w:top w:val="nil"/>
              <w:left w:val="nil"/>
              <w:bottom w:val="nil"/>
              <w:right w:val="nil"/>
            </w:tcBorders>
            <w:shd w:val="clear" w:color="auto" w:fill="auto"/>
            <w:noWrap/>
            <w:vAlign w:val="center"/>
          </w:tcPr>
          <w:p w14:paraId="2E6D87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6377B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FC4BE6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w:t>
            </w:r>
          </w:p>
        </w:tc>
        <w:tc>
          <w:tcPr>
            <w:tcW w:w="0" w:type="auto"/>
            <w:tcBorders>
              <w:top w:val="nil"/>
              <w:left w:val="nil"/>
              <w:bottom w:val="nil"/>
              <w:right w:val="nil"/>
            </w:tcBorders>
            <w:shd w:val="clear" w:color="auto" w:fill="auto"/>
            <w:noWrap/>
            <w:vAlign w:val="center"/>
          </w:tcPr>
          <w:p w14:paraId="1B855A3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w:t>
            </w:r>
          </w:p>
        </w:tc>
        <w:tc>
          <w:tcPr>
            <w:tcW w:w="0" w:type="auto"/>
            <w:tcBorders>
              <w:top w:val="nil"/>
              <w:left w:val="nil"/>
              <w:bottom w:val="nil"/>
              <w:right w:val="nil"/>
            </w:tcBorders>
            <w:shd w:val="clear" w:color="auto" w:fill="auto"/>
            <w:noWrap/>
            <w:vAlign w:val="center"/>
          </w:tcPr>
          <w:p w14:paraId="0335D5F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39.35486</w:t>
            </w:r>
          </w:p>
        </w:tc>
        <w:tc>
          <w:tcPr>
            <w:tcW w:w="0" w:type="auto"/>
            <w:tcBorders>
              <w:top w:val="nil"/>
              <w:left w:val="nil"/>
              <w:bottom w:val="nil"/>
              <w:right w:val="nil"/>
            </w:tcBorders>
            <w:shd w:val="clear" w:color="auto" w:fill="auto"/>
            <w:noWrap/>
            <w:vAlign w:val="center"/>
          </w:tcPr>
          <w:p w14:paraId="3AD728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0.29814</w:t>
            </w:r>
          </w:p>
        </w:tc>
        <w:tc>
          <w:tcPr>
            <w:tcW w:w="0" w:type="auto"/>
            <w:tcBorders>
              <w:top w:val="nil"/>
              <w:left w:val="nil"/>
              <w:bottom w:val="nil"/>
              <w:right w:val="nil"/>
            </w:tcBorders>
            <w:shd w:val="clear" w:color="auto" w:fill="auto"/>
            <w:noWrap/>
            <w:vAlign w:val="center"/>
          </w:tcPr>
          <w:p w14:paraId="0E9F07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nil"/>
              <w:right w:val="nil"/>
            </w:tcBorders>
            <w:shd w:val="clear" w:color="auto" w:fill="auto"/>
            <w:noWrap/>
            <w:vAlign w:val="center"/>
          </w:tcPr>
          <w:p w14:paraId="03D14CF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r w14:paraId="68D28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43E02BA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总变异</w:t>
            </w:r>
          </w:p>
        </w:tc>
        <w:tc>
          <w:tcPr>
            <w:tcW w:w="0" w:type="auto"/>
            <w:tcBorders>
              <w:top w:val="nil"/>
              <w:left w:val="nil"/>
              <w:bottom w:val="single" w:color="000000" w:sz="8" w:space="0"/>
              <w:right w:val="nil"/>
            </w:tcBorders>
            <w:shd w:val="clear" w:color="auto" w:fill="auto"/>
            <w:noWrap/>
            <w:vAlign w:val="center"/>
          </w:tcPr>
          <w:p w14:paraId="29C455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215</w:t>
            </w:r>
          </w:p>
        </w:tc>
        <w:tc>
          <w:tcPr>
            <w:tcW w:w="0" w:type="auto"/>
            <w:tcBorders>
              <w:top w:val="nil"/>
              <w:left w:val="nil"/>
              <w:bottom w:val="single" w:color="000000" w:sz="8" w:space="0"/>
              <w:right w:val="nil"/>
            </w:tcBorders>
            <w:shd w:val="clear" w:color="auto" w:fill="auto"/>
            <w:noWrap/>
            <w:vAlign w:val="center"/>
          </w:tcPr>
          <w:p w14:paraId="6389E88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1679.07002</w:t>
            </w:r>
          </w:p>
        </w:tc>
        <w:tc>
          <w:tcPr>
            <w:tcW w:w="0" w:type="auto"/>
            <w:tcBorders>
              <w:top w:val="nil"/>
              <w:left w:val="nil"/>
              <w:bottom w:val="single" w:color="000000" w:sz="8" w:space="0"/>
              <w:right w:val="nil"/>
            </w:tcBorders>
            <w:shd w:val="clear" w:color="auto" w:fill="auto"/>
            <w:noWrap/>
            <w:vAlign w:val="center"/>
          </w:tcPr>
          <w:p w14:paraId="0CAAB6F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66DC38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2B568B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bl>
    <w:p w14:paraId="12C8344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本试验的误差变异系数CV(%)=  4.526</w:t>
      </w:r>
    </w:p>
    <w:p w14:paraId="17DCABA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63E1BEF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多重比较结果(LSD法)</w:t>
      </w:r>
    </w:p>
    <w:p w14:paraId="00B3E091">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LSD0 0.05 =   0.3604</w:t>
      </w:r>
    </w:p>
    <w:p w14:paraId="25DD02C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LSD0 0.01 =   0.4769</w:t>
      </w:r>
    </w:p>
    <w:tbl>
      <w:tblPr>
        <w:tblStyle w:val="4"/>
        <w:tblW w:w="717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6"/>
        <w:gridCol w:w="1860"/>
        <w:gridCol w:w="1752"/>
        <w:gridCol w:w="1488"/>
      </w:tblGrid>
      <w:tr w14:paraId="1ADB8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2076" w:type="dxa"/>
            <w:tcBorders>
              <w:top w:val="single" w:color="000000" w:sz="8" w:space="0"/>
              <w:left w:val="nil"/>
              <w:bottom w:val="single" w:color="000000" w:sz="8" w:space="0"/>
              <w:right w:val="nil"/>
            </w:tcBorders>
            <w:shd w:val="clear" w:color="auto" w:fill="auto"/>
            <w:noWrap/>
            <w:vAlign w:val="center"/>
          </w:tcPr>
          <w:p w14:paraId="387ABA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1860" w:type="dxa"/>
            <w:tcBorders>
              <w:top w:val="single" w:color="000000" w:sz="8" w:space="0"/>
              <w:left w:val="nil"/>
              <w:bottom w:val="single" w:color="000000" w:sz="8" w:space="0"/>
              <w:right w:val="nil"/>
            </w:tcBorders>
            <w:shd w:val="clear" w:color="auto" w:fill="auto"/>
            <w:noWrap/>
            <w:vAlign w:val="center"/>
          </w:tcPr>
          <w:p w14:paraId="524A46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品种均值</w:t>
            </w:r>
          </w:p>
        </w:tc>
        <w:tc>
          <w:tcPr>
            <w:tcW w:w="1752" w:type="dxa"/>
            <w:tcBorders>
              <w:top w:val="single" w:color="000000" w:sz="8" w:space="0"/>
              <w:left w:val="nil"/>
              <w:bottom w:val="single" w:color="000000" w:sz="8" w:space="0"/>
              <w:right w:val="nil"/>
            </w:tcBorders>
            <w:shd w:val="clear" w:color="auto" w:fill="auto"/>
            <w:noWrap/>
            <w:vAlign w:val="center"/>
          </w:tcPr>
          <w:p w14:paraId="7E59916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0.05显著性</w:t>
            </w:r>
          </w:p>
        </w:tc>
        <w:tc>
          <w:tcPr>
            <w:tcW w:w="1488" w:type="dxa"/>
            <w:tcBorders>
              <w:top w:val="single" w:color="000000" w:sz="8" w:space="0"/>
              <w:left w:val="nil"/>
              <w:bottom w:val="single" w:color="000000" w:sz="8" w:space="0"/>
              <w:right w:val="nil"/>
            </w:tcBorders>
            <w:shd w:val="clear" w:color="auto" w:fill="auto"/>
            <w:noWrap/>
            <w:vAlign w:val="center"/>
          </w:tcPr>
          <w:p w14:paraId="2D4BE6D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0.01显著性</w:t>
            </w:r>
          </w:p>
        </w:tc>
      </w:tr>
      <w:tr w14:paraId="04F82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F82419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云科粳27号</w:t>
            </w:r>
          </w:p>
        </w:tc>
        <w:tc>
          <w:tcPr>
            <w:tcW w:w="0" w:type="auto"/>
            <w:tcBorders>
              <w:top w:val="nil"/>
              <w:left w:val="nil"/>
              <w:bottom w:val="nil"/>
              <w:right w:val="nil"/>
            </w:tcBorders>
            <w:shd w:val="clear" w:color="auto" w:fill="auto"/>
            <w:noWrap/>
            <w:vAlign w:val="center"/>
          </w:tcPr>
          <w:p w14:paraId="35BAAD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13.76167</w:t>
            </w:r>
          </w:p>
        </w:tc>
        <w:tc>
          <w:tcPr>
            <w:tcW w:w="0" w:type="auto"/>
            <w:tcBorders>
              <w:top w:val="nil"/>
              <w:left w:val="nil"/>
              <w:bottom w:val="nil"/>
              <w:right w:val="nil"/>
            </w:tcBorders>
            <w:shd w:val="clear" w:color="auto" w:fill="auto"/>
            <w:noWrap/>
            <w:vAlign w:val="center"/>
          </w:tcPr>
          <w:p w14:paraId="001E68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3C6C883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0FAD9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887109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云粳23K-8</w:t>
            </w:r>
          </w:p>
        </w:tc>
        <w:tc>
          <w:tcPr>
            <w:tcW w:w="0" w:type="auto"/>
            <w:tcBorders>
              <w:top w:val="nil"/>
              <w:left w:val="nil"/>
              <w:bottom w:val="nil"/>
              <w:right w:val="nil"/>
            </w:tcBorders>
            <w:shd w:val="clear" w:color="auto" w:fill="auto"/>
            <w:noWrap/>
            <w:vAlign w:val="center"/>
          </w:tcPr>
          <w:p w14:paraId="5F08A3D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13.07389</w:t>
            </w:r>
          </w:p>
        </w:tc>
        <w:tc>
          <w:tcPr>
            <w:tcW w:w="0" w:type="auto"/>
            <w:tcBorders>
              <w:top w:val="nil"/>
              <w:left w:val="nil"/>
              <w:bottom w:val="nil"/>
              <w:right w:val="nil"/>
            </w:tcBorders>
            <w:shd w:val="clear" w:color="auto" w:fill="auto"/>
            <w:noWrap/>
            <w:vAlign w:val="center"/>
          </w:tcPr>
          <w:p w14:paraId="1C85A9D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7C872A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79DB6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7B909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云粳23K-10</w:t>
            </w:r>
          </w:p>
        </w:tc>
        <w:tc>
          <w:tcPr>
            <w:tcW w:w="0" w:type="auto"/>
            <w:tcBorders>
              <w:top w:val="nil"/>
              <w:left w:val="nil"/>
              <w:bottom w:val="nil"/>
              <w:right w:val="nil"/>
            </w:tcBorders>
            <w:shd w:val="clear" w:color="auto" w:fill="auto"/>
            <w:noWrap/>
            <w:vAlign w:val="center"/>
          </w:tcPr>
          <w:p w14:paraId="481B13D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12.98667</w:t>
            </w:r>
          </w:p>
        </w:tc>
        <w:tc>
          <w:tcPr>
            <w:tcW w:w="0" w:type="auto"/>
            <w:tcBorders>
              <w:top w:val="nil"/>
              <w:left w:val="nil"/>
              <w:bottom w:val="nil"/>
              <w:right w:val="nil"/>
            </w:tcBorders>
            <w:shd w:val="clear" w:color="auto" w:fill="auto"/>
            <w:noWrap/>
            <w:vAlign w:val="center"/>
          </w:tcPr>
          <w:p w14:paraId="1CFAD5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14A7F3C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r>
      <w:tr w14:paraId="22CA8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05344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玉23H-2</w:t>
            </w:r>
          </w:p>
        </w:tc>
        <w:tc>
          <w:tcPr>
            <w:tcW w:w="0" w:type="auto"/>
            <w:tcBorders>
              <w:top w:val="nil"/>
              <w:left w:val="nil"/>
              <w:bottom w:val="nil"/>
              <w:right w:val="nil"/>
            </w:tcBorders>
            <w:shd w:val="clear" w:color="auto" w:fill="auto"/>
            <w:noWrap/>
            <w:vAlign w:val="center"/>
          </w:tcPr>
          <w:p w14:paraId="558558B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12.56333</w:t>
            </w:r>
          </w:p>
        </w:tc>
        <w:tc>
          <w:tcPr>
            <w:tcW w:w="0" w:type="auto"/>
            <w:tcBorders>
              <w:top w:val="nil"/>
              <w:left w:val="nil"/>
              <w:bottom w:val="nil"/>
              <w:right w:val="nil"/>
            </w:tcBorders>
            <w:shd w:val="clear" w:color="auto" w:fill="auto"/>
            <w:noWrap/>
            <w:vAlign w:val="center"/>
          </w:tcPr>
          <w:p w14:paraId="3C5C2FF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297023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r>
      <w:tr w14:paraId="62FEE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D8F7D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云粳23C-19</w:t>
            </w:r>
          </w:p>
        </w:tc>
        <w:tc>
          <w:tcPr>
            <w:tcW w:w="0" w:type="auto"/>
            <w:tcBorders>
              <w:top w:val="nil"/>
              <w:left w:val="nil"/>
              <w:bottom w:val="nil"/>
              <w:right w:val="nil"/>
            </w:tcBorders>
            <w:shd w:val="clear" w:color="auto" w:fill="auto"/>
            <w:noWrap/>
            <w:vAlign w:val="center"/>
          </w:tcPr>
          <w:p w14:paraId="4E8E2E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12.48</w:t>
            </w:r>
          </w:p>
        </w:tc>
        <w:tc>
          <w:tcPr>
            <w:tcW w:w="0" w:type="auto"/>
            <w:tcBorders>
              <w:top w:val="nil"/>
              <w:left w:val="nil"/>
              <w:bottom w:val="nil"/>
              <w:right w:val="nil"/>
            </w:tcBorders>
            <w:shd w:val="clear" w:color="auto" w:fill="auto"/>
            <w:noWrap/>
            <w:vAlign w:val="center"/>
          </w:tcPr>
          <w:p w14:paraId="1F7633B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351F24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w:t>
            </w:r>
          </w:p>
        </w:tc>
      </w:tr>
      <w:tr w14:paraId="4E4D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E3DEBD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楚粳38号</w:t>
            </w:r>
          </w:p>
        </w:tc>
        <w:tc>
          <w:tcPr>
            <w:tcW w:w="0" w:type="auto"/>
            <w:tcBorders>
              <w:top w:val="nil"/>
              <w:left w:val="nil"/>
              <w:bottom w:val="nil"/>
              <w:right w:val="nil"/>
            </w:tcBorders>
            <w:shd w:val="clear" w:color="auto" w:fill="auto"/>
            <w:noWrap/>
            <w:vAlign w:val="center"/>
          </w:tcPr>
          <w:p w14:paraId="50CFBD5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12.36778</w:t>
            </w:r>
          </w:p>
        </w:tc>
        <w:tc>
          <w:tcPr>
            <w:tcW w:w="0" w:type="auto"/>
            <w:tcBorders>
              <w:top w:val="nil"/>
              <w:left w:val="nil"/>
              <w:bottom w:val="nil"/>
              <w:right w:val="nil"/>
            </w:tcBorders>
            <w:shd w:val="clear" w:color="auto" w:fill="auto"/>
            <w:noWrap/>
            <w:vAlign w:val="center"/>
          </w:tcPr>
          <w:p w14:paraId="3B7354C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c>
          <w:tcPr>
            <w:tcW w:w="0" w:type="auto"/>
            <w:tcBorders>
              <w:top w:val="nil"/>
              <w:left w:val="nil"/>
              <w:bottom w:val="nil"/>
              <w:right w:val="nil"/>
            </w:tcBorders>
            <w:shd w:val="clear" w:color="auto" w:fill="auto"/>
            <w:noWrap/>
            <w:vAlign w:val="center"/>
          </w:tcPr>
          <w:p w14:paraId="2BA6AD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DEF</w:t>
            </w:r>
          </w:p>
        </w:tc>
      </w:tr>
      <w:tr w14:paraId="41DEE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0A0CF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玉23H-34</w:t>
            </w:r>
          </w:p>
        </w:tc>
        <w:tc>
          <w:tcPr>
            <w:tcW w:w="0" w:type="auto"/>
            <w:tcBorders>
              <w:top w:val="nil"/>
              <w:left w:val="nil"/>
              <w:bottom w:val="nil"/>
              <w:right w:val="nil"/>
            </w:tcBorders>
            <w:shd w:val="clear" w:color="auto" w:fill="auto"/>
            <w:noWrap/>
            <w:vAlign w:val="center"/>
          </w:tcPr>
          <w:p w14:paraId="6BD9FE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12.21722</w:t>
            </w:r>
          </w:p>
        </w:tc>
        <w:tc>
          <w:tcPr>
            <w:tcW w:w="0" w:type="auto"/>
            <w:tcBorders>
              <w:top w:val="nil"/>
              <w:left w:val="nil"/>
              <w:bottom w:val="nil"/>
              <w:right w:val="nil"/>
            </w:tcBorders>
            <w:shd w:val="clear" w:color="auto" w:fill="auto"/>
            <w:noWrap/>
            <w:vAlign w:val="center"/>
          </w:tcPr>
          <w:p w14:paraId="338854C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cde</w:t>
            </w:r>
          </w:p>
        </w:tc>
        <w:tc>
          <w:tcPr>
            <w:tcW w:w="0" w:type="auto"/>
            <w:tcBorders>
              <w:top w:val="nil"/>
              <w:left w:val="nil"/>
              <w:bottom w:val="nil"/>
              <w:right w:val="nil"/>
            </w:tcBorders>
            <w:shd w:val="clear" w:color="auto" w:fill="auto"/>
            <w:noWrap/>
            <w:vAlign w:val="center"/>
          </w:tcPr>
          <w:p w14:paraId="29F512B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DEFG</w:t>
            </w:r>
          </w:p>
        </w:tc>
      </w:tr>
      <w:tr w14:paraId="2E1FC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E0A63A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岫21鉴78</w:t>
            </w:r>
          </w:p>
        </w:tc>
        <w:tc>
          <w:tcPr>
            <w:tcW w:w="0" w:type="auto"/>
            <w:tcBorders>
              <w:top w:val="nil"/>
              <w:left w:val="nil"/>
              <w:bottom w:val="nil"/>
              <w:right w:val="nil"/>
            </w:tcBorders>
            <w:shd w:val="clear" w:color="auto" w:fill="auto"/>
            <w:noWrap/>
            <w:vAlign w:val="center"/>
          </w:tcPr>
          <w:p w14:paraId="4125907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12.05167</w:t>
            </w:r>
          </w:p>
        </w:tc>
        <w:tc>
          <w:tcPr>
            <w:tcW w:w="0" w:type="auto"/>
            <w:tcBorders>
              <w:top w:val="nil"/>
              <w:left w:val="nil"/>
              <w:bottom w:val="nil"/>
              <w:right w:val="nil"/>
            </w:tcBorders>
            <w:shd w:val="clear" w:color="auto" w:fill="auto"/>
            <w:noWrap/>
            <w:vAlign w:val="center"/>
          </w:tcPr>
          <w:p w14:paraId="4DD29E6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def</w:t>
            </w:r>
          </w:p>
        </w:tc>
        <w:tc>
          <w:tcPr>
            <w:tcW w:w="0" w:type="auto"/>
            <w:tcBorders>
              <w:top w:val="nil"/>
              <w:left w:val="nil"/>
              <w:bottom w:val="nil"/>
              <w:right w:val="nil"/>
            </w:tcBorders>
            <w:shd w:val="clear" w:color="auto" w:fill="auto"/>
            <w:noWrap/>
            <w:vAlign w:val="center"/>
          </w:tcPr>
          <w:p w14:paraId="2A4B9F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EFG</w:t>
            </w:r>
          </w:p>
        </w:tc>
      </w:tr>
      <w:tr w14:paraId="0BC82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07BD2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玉23H-20</w:t>
            </w:r>
          </w:p>
        </w:tc>
        <w:tc>
          <w:tcPr>
            <w:tcW w:w="0" w:type="auto"/>
            <w:tcBorders>
              <w:top w:val="nil"/>
              <w:left w:val="nil"/>
              <w:bottom w:val="nil"/>
              <w:right w:val="nil"/>
            </w:tcBorders>
            <w:shd w:val="clear" w:color="auto" w:fill="auto"/>
            <w:noWrap/>
            <w:vAlign w:val="center"/>
          </w:tcPr>
          <w:p w14:paraId="13AEF1D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11.89444</w:t>
            </w:r>
          </w:p>
        </w:tc>
        <w:tc>
          <w:tcPr>
            <w:tcW w:w="0" w:type="auto"/>
            <w:tcBorders>
              <w:top w:val="nil"/>
              <w:left w:val="nil"/>
              <w:bottom w:val="nil"/>
              <w:right w:val="nil"/>
            </w:tcBorders>
            <w:shd w:val="clear" w:color="auto" w:fill="auto"/>
            <w:noWrap/>
            <w:vAlign w:val="center"/>
          </w:tcPr>
          <w:p w14:paraId="2B14588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ef</w:t>
            </w:r>
          </w:p>
        </w:tc>
        <w:tc>
          <w:tcPr>
            <w:tcW w:w="0" w:type="auto"/>
            <w:tcBorders>
              <w:top w:val="nil"/>
              <w:left w:val="nil"/>
              <w:bottom w:val="nil"/>
              <w:right w:val="nil"/>
            </w:tcBorders>
            <w:shd w:val="clear" w:color="auto" w:fill="auto"/>
            <w:noWrap/>
            <w:vAlign w:val="center"/>
          </w:tcPr>
          <w:p w14:paraId="375A6D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FG</w:t>
            </w:r>
          </w:p>
        </w:tc>
      </w:tr>
      <w:tr w14:paraId="5E16F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AAC844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锦瑞10号</w:t>
            </w:r>
          </w:p>
        </w:tc>
        <w:tc>
          <w:tcPr>
            <w:tcW w:w="0" w:type="auto"/>
            <w:tcBorders>
              <w:top w:val="nil"/>
              <w:left w:val="nil"/>
              <w:bottom w:val="nil"/>
              <w:right w:val="nil"/>
            </w:tcBorders>
            <w:shd w:val="clear" w:color="auto" w:fill="auto"/>
            <w:noWrap/>
            <w:vAlign w:val="center"/>
          </w:tcPr>
          <w:p w14:paraId="13FB8F5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11.78611</w:t>
            </w:r>
          </w:p>
        </w:tc>
        <w:tc>
          <w:tcPr>
            <w:tcW w:w="0" w:type="auto"/>
            <w:tcBorders>
              <w:top w:val="nil"/>
              <w:left w:val="nil"/>
              <w:bottom w:val="nil"/>
              <w:right w:val="nil"/>
            </w:tcBorders>
            <w:shd w:val="clear" w:color="auto" w:fill="auto"/>
            <w:noWrap/>
            <w:vAlign w:val="center"/>
          </w:tcPr>
          <w:p w14:paraId="2826F0B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c>
          <w:tcPr>
            <w:tcW w:w="0" w:type="auto"/>
            <w:tcBorders>
              <w:top w:val="nil"/>
              <w:left w:val="nil"/>
              <w:bottom w:val="nil"/>
              <w:right w:val="nil"/>
            </w:tcBorders>
            <w:shd w:val="clear" w:color="auto" w:fill="auto"/>
            <w:noWrap/>
            <w:vAlign w:val="center"/>
          </w:tcPr>
          <w:p w14:paraId="66DB9D5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r>
      <w:tr w14:paraId="079E5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71C808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文粳8号</w:t>
            </w:r>
          </w:p>
        </w:tc>
        <w:tc>
          <w:tcPr>
            <w:tcW w:w="0" w:type="auto"/>
            <w:tcBorders>
              <w:top w:val="nil"/>
              <w:left w:val="nil"/>
              <w:bottom w:val="nil"/>
              <w:right w:val="nil"/>
            </w:tcBorders>
            <w:shd w:val="clear" w:color="auto" w:fill="auto"/>
            <w:noWrap/>
            <w:vAlign w:val="center"/>
          </w:tcPr>
          <w:p w14:paraId="7B1AE7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10.85945</w:t>
            </w:r>
          </w:p>
        </w:tc>
        <w:tc>
          <w:tcPr>
            <w:tcW w:w="0" w:type="auto"/>
            <w:tcBorders>
              <w:top w:val="nil"/>
              <w:left w:val="nil"/>
              <w:bottom w:val="nil"/>
              <w:right w:val="nil"/>
            </w:tcBorders>
            <w:shd w:val="clear" w:color="auto" w:fill="auto"/>
            <w:noWrap/>
            <w:vAlign w:val="center"/>
          </w:tcPr>
          <w:p w14:paraId="1E9F53F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c>
          <w:tcPr>
            <w:tcW w:w="0" w:type="auto"/>
            <w:tcBorders>
              <w:top w:val="nil"/>
              <w:left w:val="nil"/>
              <w:bottom w:val="nil"/>
              <w:right w:val="nil"/>
            </w:tcBorders>
            <w:shd w:val="clear" w:color="auto" w:fill="auto"/>
            <w:noWrap/>
            <w:vAlign w:val="center"/>
          </w:tcPr>
          <w:p w14:paraId="5780B19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H</w:t>
            </w:r>
          </w:p>
        </w:tc>
      </w:tr>
      <w:tr w14:paraId="6A3B3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7FB6469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云粳24K-12</w:t>
            </w:r>
          </w:p>
        </w:tc>
        <w:tc>
          <w:tcPr>
            <w:tcW w:w="0" w:type="auto"/>
            <w:tcBorders>
              <w:top w:val="nil"/>
              <w:left w:val="nil"/>
              <w:bottom w:val="single" w:color="000000" w:sz="8" w:space="0"/>
              <w:right w:val="nil"/>
            </w:tcBorders>
            <w:shd w:val="clear" w:color="auto" w:fill="auto"/>
            <w:noWrap/>
            <w:vAlign w:val="center"/>
          </w:tcPr>
          <w:p w14:paraId="5204ABB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8.73056</w:t>
            </w:r>
          </w:p>
        </w:tc>
        <w:tc>
          <w:tcPr>
            <w:tcW w:w="0" w:type="auto"/>
            <w:tcBorders>
              <w:top w:val="nil"/>
              <w:left w:val="nil"/>
              <w:bottom w:val="single" w:color="000000" w:sz="8" w:space="0"/>
              <w:right w:val="nil"/>
            </w:tcBorders>
            <w:shd w:val="clear" w:color="auto" w:fill="auto"/>
            <w:noWrap/>
            <w:vAlign w:val="center"/>
          </w:tcPr>
          <w:p w14:paraId="540EBA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h</w:t>
            </w:r>
          </w:p>
        </w:tc>
        <w:tc>
          <w:tcPr>
            <w:tcW w:w="0" w:type="auto"/>
            <w:tcBorders>
              <w:top w:val="nil"/>
              <w:left w:val="nil"/>
              <w:bottom w:val="single" w:color="000000" w:sz="8" w:space="0"/>
              <w:right w:val="nil"/>
            </w:tcBorders>
            <w:shd w:val="clear" w:color="auto" w:fill="auto"/>
            <w:noWrap/>
            <w:vAlign w:val="center"/>
          </w:tcPr>
          <w:p w14:paraId="28636F8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I</w:t>
            </w:r>
          </w:p>
        </w:tc>
      </w:tr>
    </w:tbl>
    <w:p w14:paraId="3A15D82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397AC17C">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5.2</w:t>
      </w:r>
      <w:r>
        <w:rPr>
          <w:rFonts w:hint="default" w:ascii="Times New Roman" w:hAnsi="Times New Roman" w:cs="Times New Roman"/>
          <w:b/>
          <w:color w:val="000000" w:themeColor="text1"/>
          <w:szCs w:val="21"/>
          <w14:textFill>
            <w14:solidFill>
              <w14:schemeClr w14:val="tx1"/>
            </w14:solidFill>
          </w14:textFill>
        </w:rPr>
        <w:t xml:space="preserve">  品质分析</w:t>
      </w:r>
    </w:p>
    <w:p w14:paraId="5A19A7F6">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2024年农业农村部食品质量监督检验测试中心(武汉)测试结果</w:t>
      </w:r>
    </w:p>
    <w:tbl>
      <w:tblPr>
        <w:tblStyle w:val="4"/>
        <w:tblW w:w="100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620"/>
        <w:gridCol w:w="623"/>
        <w:gridCol w:w="623"/>
        <w:gridCol w:w="623"/>
        <w:gridCol w:w="617"/>
        <w:gridCol w:w="618"/>
        <w:gridCol w:w="624"/>
        <w:gridCol w:w="621"/>
        <w:gridCol w:w="624"/>
        <w:gridCol w:w="624"/>
        <w:gridCol w:w="618"/>
        <w:gridCol w:w="666"/>
        <w:gridCol w:w="624"/>
        <w:gridCol w:w="612"/>
      </w:tblGrid>
      <w:tr w14:paraId="22E5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96F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7D4AF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部标等级</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0F4055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出糙率%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6918D2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精米率%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124D1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整精米率%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1D542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粒长mm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260FD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长/宽比</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5664E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垩白率%</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1AE14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垩白度 %</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4AE14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直链淀粉 %</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67048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胶稠度mm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6E154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碱消值级</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085E21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透 明   度（级)</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53367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top"/>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水分%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1FB46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B12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20B2BB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A9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D05DF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B12F6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CBCBA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5035A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9447D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D1CB3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E8E87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34511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50EA0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7ECFF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A992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C7E2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69CDD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4FC86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373391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3AA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E4AE8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BAE72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81CC8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40098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33010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BACBF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B1A31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BA541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7B9F7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7A9C6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4E0D7A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66D0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E2035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48A15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A58FA9">
            <w:pPr>
              <w:keepNext w:val="0"/>
              <w:keepLines w:val="0"/>
              <w:widowControl/>
              <w:suppressLineNumbers w:val="0"/>
              <w:jc w:val="center"/>
              <w:textAlignment w:val="bottom"/>
              <w:rPr>
                <w:rFonts w:hint="default" w:ascii="仿宋" w:hAnsi="仿宋" w:eastAsia="仿宋" w:cs="仿宋"/>
                <w:i w:val="0"/>
                <w:iCs w:val="0"/>
                <w:color w:val="000000" w:themeColor="text1"/>
                <w:sz w:val="20"/>
                <w:szCs w:val="20"/>
                <w:u w:val="none"/>
                <w:lang w:val="en-US"/>
                <w14:textFill>
                  <w14:solidFill>
                    <w14:schemeClr w14:val="tx1"/>
                  </w14:solidFill>
                </w14:textFill>
              </w:rPr>
            </w:pPr>
            <w:r>
              <w:rPr>
                <w:rFonts w:hint="eastAsia" w:ascii="仿宋" w:hAnsi="仿宋" w:eastAsia="仿宋" w:cs="仿宋"/>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4AFEE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F18533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C3A32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408D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90685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64D9FF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F1DD6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06713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E44E5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A8A44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8E614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11EC5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AC54B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26F12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bl>
    <w:p w14:paraId="5C914C46">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5</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年农业农村部食品质量监督检验测试中心(武汉)测试结果</w:t>
      </w:r>
    </w:p>
    <w:tbl>
      <w:tblPr>
        <w:tblStyle w:val="4"/>
        <w:tblW w:w="100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6"/>
        <w:gridCol w:w="622"/>
        <w:gridCol w:w="622"/>
        <w:gridCol w:w="622"/>
        <w:gridCol w:w="622"/>
        <w:gridCol w:w="602"/>
        <w:gridCol w:w="602"/>
        <w:gridCol w:w="602"/>
        <w:gridCol w:w="622"/>
        <w:gridCol w:w="622"/>
        <w:gridCol w:w="603"/>
        <w:gridCol w:w="603"/>
        <w:gridCol w:w="717"/>
        <w:gridCol w:w="623"/>
        <w:gridCol w:w="583"/>
      </w:tblGrid>
      <w:tr w14:paraId="03AD9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1296" w:type="dxa"/>
            <w:tcBorders>
              <w:top w:val="single" w:color="000000" w:sz="8" w:space="0"/>
              <w:left w:val="single" w:color="000000" w:sz="8" w:space="0"/>
              <w:bottom w:val="nil"/>
              <w:right w:val="single" w:color="000000" w:sz="8" w:space="0"/>
            </w:tcBorders>
            <w:shd w:val="clear" w:color="auto" w:fill="auto"/>
            <w:noWrap/>
            <w:vAlign w:val="center"/>
          </w:tcPr>
          <w:p w14:paraId="6288A6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624" w:type="dxa"/>
            <w:tcBorders>
              <w:top w:val="single" w:color="000000" w:sz="8" w:space="0"/>
              <w:left w:val="nil"/>
              <w:bottom w:val="nil"/>
              <w:right w:val="single" w:color="000000" w:sz="8" w:space="0"/>
            </w:tcBorders>
            <w:shd w:val="clear" w:color="auto" w:fill="auto"/>
            <w:vAlign w:val="top"/>
          </w:tcPr>
          <w:p w14:paraId="630B9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部标等级</w:t>
            </w:r>
          </w:p>
        </w:tc>
        <w:tc>
          <w:tcPr>
            <w:tcW w:w="624" w:type="dxa"/>
            <w:tcBorders>
              <w:top w:val="single" w:color="000000" w:sz="8" w:space="0"/>
              <w:left w:val="nil"/>
              <w:bottom w:val="nil"/>
              <w:right w:val="single" w:color="000000" w:sz="8" w:space="0"/>
            </w:tcBorders>
            <w:shd w:val="clear" w:color="auto" w:fill="auto"/>
            <w:vAlign w:val="top"/>
          </w:tcPr>
          <w:p w14:paraId="3D2B1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出糙率%</w:t>
            </w:r>
          </w:p>
        </w:tc>
        <w:tc>
          <w:tcPr>
            <w:tcW w:w="624" w:type="dxa"/>
            <w:tcBorders>
              <w:top w:val="single" w:color="000000" w:sz="8" w:space="0"/>
              <w:left w:val="nil"/>
              <w:bottom w:val="nil"/>
              <w:right w:val="single" w:color="000000" w:sz="8" w:space="0"/>
            </w:tcBorders>
            <w:shd w:val="clear" w:color="auto" w:fill="auto"/>
            <w:vAlign w:val="top"/>
          </w:tcPr>
          <w:p w14:paraId="44B82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精米率%</w:t>
            </w:r>
          </w:p>
        </w:tc>
        <w:tc>
          <w:tcPr>
            <w:tcW w:w="624" w:type="dxa"/>
            <w:tcBorders>
              <w:top w:val="single" w:color="000000" w:sz="8" w:space="0"/>
              <w:left w:val="nil"/>
              <w:bottom w:val="nil"/>
              <w:right w:val="single" w:color="000000" w:sz="8" w:space="0"/>
            </w:tcBorders>
            <w:shd w:val="clear" w:color="auto" w:fill="auto"/>
            <w:vAlign w:val="top"/>
          </w:tcPr>
          <w:p w14:paraId="420C6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整精米率%</w:t>
            </w:r>
          </w:p>
        </w:tc>
        <w:tc>
          <w:tcPr>
            <w:tcW w:w="624" w:type="dxa"/>
            <w:tcBorders>
              <w:top w:val="single" w:color="000000" w:sz="8" w:space="0"/>
              <w:left w:val="nil"/>
              <w:bottom w:val="nil"/>
              <w:right w:val="single" w:color="000000" w:sz="8" w:space="0"/>
            </w:tcBorders>
            <w:shd w:val="clear" w:color="auto" w:fill="auto"/>
            <w:vAlign w:val="top"/>
          </w:tcPr>
          <w:p w14:paraId="41BE7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粒长mm</w:t>
            </w:r>
          </w:p>
        </w:tc>
        <w:tc>
          <w:tcPr>
            <w:tcW w:w="624" w:type="dxa"/>
            <w:tcBorders>
              <w:top w:val="single" w:color="000000" w:sz="8" w:space="0"/>
              <w:left w:val="nil"/>
              <w:bottom w:val="nil"/>
              <w:right w:val="single" w:color="000000" w:sz="8" w:space="0"/>
            </w:tcBorders>
            <w:shd w:val="clear" w:color="auto" w:fill="auto"/>
            <w:vAlign w:val="top"/>
          </w:tcPr>
          <w:p w14:paraId="44594C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长/宽比</w:t>
            </w:r>
          </w:p>
        </w:tc>
        <w:tc>
          <w:tcPr>
            <w:tcW w:w="624" w:type="dxa"/>
            <w:tcBorders>
              <w:top w:val="single" w:color="000000" w:sz="8" w:space="0"/>
              <w:left w:val="nil"/>
              <w:bottom w:val="nil"/>
              <w:right w:val="single" w:color="000000" w:sz="8" w:space="0"/>
            </w:tcBorders>
            <w:shd w:val="clear" w:color="auto" w:fill="auto"/>
            <w:vAlign w:val="top"/>
          </w:tcPr>
          <w:p w14:paraId="76979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垩白粒率%</w:t>
            </w:r>
          </w:p>
        </w:tc>
        <w:tc>
          <w:tcPr>
            <w:tcW w:w="624" w:type="dxa"/>
            <w:tcBorders>
              <w:top w:val="single" w:color="000000" w:sz="8" w:space="0"/>
              <w:left w:val="nil"/>
              <w:bottom w:val="nil"/>
              <w:right w:val="single" w:color="000000" w:sz="8" w:space="0"/>
            </w:tcBorders>
            <w:shd w:val="clear" w:color="auto" w:fill="auto"/>
            <w:vAlign w:val="top"/>
          </w:tcPr>
          <w:p w14:paraId="3E1AF8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垩白度 %</w:t>
            </w:r>
          </w:p>
        </w:tc>
        <w:tc>
          <w:tcPr>
            <w:tcW w:w="624" w:type="dxa"/>
            <w:tcBorders>
              <w:top w:val="single" w:color="000000" w:sz="8" w:space="0"/>
              <w:left w:val="nil"/>
              <w:bottom w:val="nil"/>
              <w:right w:val="single" w:color="000000" w:sz="8" w:space="0"/>
            </w:tcBorders>
            <w:shd w:val="clear" w:color="auto" w:fill="auto"/>
            <w:vAlign w:val="top"/>
          </w:tcPr>
          <w:p w14:paraId="08ACB5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直链淀粉 %</w:t>
            </w:r>
          </w:p>
        </w:tc>
        <w:tc>
          <w:tcPr>
            <w:tcW w:w="624" w:type="dxa"/>
            <w:tcBorders>
              <w:top w:val="single" w:color="000000" w:sz="8" w:space="0"/>
              <w:left w:val="nil"/>
              <w:bottom w:val="nil"/>
              <w:right w:val="single" w:color="000000" w:sz="8" w:space="0"/>
            </w:tcBorders>
            <w:shd w:val="clear" w:color="auto" w:fill="auto"/>
            <w:vAlign w:val="top"/>
          </w:tcPr>
          <w:p w14:paraId="01D74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胶稠度mm</w:t>
            </w:r>
          </w:p>
        </w:tc>
        <w:tc>
          <w:tcPr>
            <w:tcW w:w="624" w:type="dxa"/>
            <w:tcBorders>
              <w:top w:val="single" w:color="000000" w:sz="8" w:space="0"/>
              <w:left w:val="nil"/>
              <w:bottom w:val="nil"/>
              <w:right w:val="single" w:color="000000" w:sz="8" w:space="0"/>
            </w:tcBorders>
            <w:shd w:val="clear" w:color="auto" w:fill="auto"/>
            <w:vAlign w:val="top"/>
          </w:tcPr>
          <w:p w14:paraId="73BD8C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碱消值级</w:t>
            </w:r>
          </w:p>
        </w:tc>
        <w:tc>
          <w:tcPr>
            <w:tcW w:w="624" w:type="dxa"/>
            <w:tcBorders>
              <w:top w:val="single" w:color="000000" w:sz="8" w:space="0"/>
              <w:left w:val="nil"/>
              <w:bottom w:val="nil"/>
              <w:right w:val="single" w:color="000000" w:sz="8" w:space="0"/>
            </w:tcBorders>
            <w:shd w:val="clear" w:color="auto" w:fill="auto"/>
            <w:vAlign w:val="top"/>
          </w:tcPr>
          <w:p w14:paraId="01709A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透 明   度（级)</w:t>
            </w:r>
          </w:p>
        </w:tc>
        <w:tc>
          <w:tcPr>
            <w:tcW w:w="624" w:type="dxa"/>
            <w:tcBorders>
              <w:top w:val="single" w:color="000000" w:sz="8" w:space="0"/>
              <w:left w:val="nil"/>
              <w:bottom w:val="nil"/>
              <w:right w:val="single" w:color="000000" w:sz="8" w:space="0"/>
            </w:tcBorders>
            <w:shd w:val="clear" w:color="auto" w:fill="auto"/>
            <w:vAlign w:val="top"/>
          </w:tcPr>
          <w:p w14:paraId="635AC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水分%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top"/>
          </w:tcPr>
          <w:p w14:paraId="2EAB0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E2C2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BD179E">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11C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891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3F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E7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1D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C9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54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CE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A5C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EE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79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71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37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C5CFC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65184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A44F76">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C3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6FD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A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37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F00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80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FB7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D8D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13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C6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34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0EE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EB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46C42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09987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84F1A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云科粳27号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B1A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68A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640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70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12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0D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AC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2F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D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90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19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A97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99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E4584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2E9B5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96C93A">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 23C-19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B3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33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3A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D94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06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EB4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70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AE0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9C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E7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A9A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2C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A0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540F7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3F58E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4E3806">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云粳24K-12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DC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8E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6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6F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EE6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C9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D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630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糯米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917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7C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77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C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D1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0F117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7DA64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82AF1E">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岫21鉴78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ED8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351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292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FCE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C77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9C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48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251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DB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B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35C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D4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61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535C6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6A4A7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B79E0A">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ACD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47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044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73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2A6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0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997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5C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11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CB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B5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5C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C0F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D7E133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0B727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01190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F08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09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61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1B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21F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B0F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E5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B4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D1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6A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0D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E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2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366449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74C66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E1E83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8C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0B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0AB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79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78D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4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B5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44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糯米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3C6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54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05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3C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DE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D844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A2E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BAD24F">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文粳8号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A1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813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7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51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F4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25F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7B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16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AD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450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0C2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8C8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E5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D97CE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5E436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367EA7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锦瑞10号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140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73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34F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E6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57E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76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D90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FBA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33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B9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3C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504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7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BD74D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65190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E8E924">
            <w:pPr>
              <w:keepNext w:val="0"/>
              <w:keepLines w:val="0"/>
              <w:widowControl/>
              <w:suppressLineNumbers w:val="0"/>
              <w:jc w:val="left"/>
              <w:textAlignment w:val="bottom"/>
              <w:rPr>
                <w:rFonts w:hint="default" w:ascii="宋体" w:hAnsi="宋体" w:eastAsia="宋体" w:cs="宋体"/>
                <w:i w:val="0"/>
                <w:iCs w:val="0"/>
                <w:color w:val="000000" w:themeColor="text1"/>
                <w:sz w:val="20"/>
                <w:szCs w:val="20"/>
                <w:u w:val="none"/>
                <w:lang w:val="en-US"/>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09A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A89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DB5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37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A16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E0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DE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AB9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156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25D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70F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8D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332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43E3FC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bl>
    <w:p w14:paraId="465E7D2E">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44C1BE09">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 xml:space="preserve">5.3 云南省农作物抗病鉴定站鉴定结果 </w:t>
      </w:r>
    </w:p>
    <w:p w14:paraId="1813714A">
      <w:pPr>
        <w:pStyle w:val="7"/>
        <w:keepNext w:val="0"/>
        <w:keepLines w:val="0"/>
        <w:pageBreakBefore w:val="0"/>
        <w:kinsoku/>
        <w:wordWrap/>
        <w:overflowPunct/>
        <w:topLinePunct w:val="0"/>
        <w:autoSpaceDE/>
        <w:autoSpaceDN/>
        <w:bidi w:val="0"/>
        <w:adjustRightInd/>
        <w:snapToGrid/>
        <w:spacing w:line="460" w:lineRule="exact"/>
        <w:ind w:right="0" w:firstLine="400" w:firstLineChars="200"/>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2024年抗性鉴定结果</w:t>
      </w:r>
    </w:p>
    <w:tbl>
      <w:tblPr>
        <w:tblStyle w:val="4"/>
        <w:tblW w:w="98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0"/>
        <w:gridCol w:w="958"/>
        <w:gridCol w:w="958"/>
        <w:gridCol w:w="719"/>
        <w:gridCol w:w="735"/>
        <w:gridCol w:w="839"/>
        <w:gridCol w:w="1016"/>
        <w:gridCol w:w="671"/>
        <w:gridCol w:w="1088"/>
        <w:gridCol w:w="517"/>
        <w:gridCol w:w="1069"/>
      </w:tblGrid>
      <w:tr w14:paraId="2BB92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E2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w:t>
            </w:r>
          </w:p>
        </w:tc>
        <w:tc>
          <w:tcPr>
            <w:tcW w:w="33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4A2F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8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44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17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A81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5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A90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144E9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849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FA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穗瘟损失率级数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01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31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27B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278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46F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AE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15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D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4A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42AE2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724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737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 </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1B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3B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BCE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F2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C9B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E7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11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CA1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30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29332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DD67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11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 </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D4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5.28 </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01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62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3E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55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96A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06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05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255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6163C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E89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BA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 </w:t>
            </w: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C4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5.75 </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53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95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5E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46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06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9FD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E2C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B2A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bl>
    <w:p w14:paraId="2336911B">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3B114B2">
      <w:pPr>
        <w:pStyle w:val="7"/>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2025</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年抗性鉴定结果</w:t>
      </w:r>
    </w:p>
    <w:tbl>
      <w:tblPr>
        <w:tblStyle w:val="4"/>
        <w:tblW w:w="99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16"/>
        <w:gridCol w:w="960"/>
        <w:gridCol w:w="960"/>
        <w:gridCol w:w="720"/>
        <w:gridCol w:w="738"/>
        <w:gridCol w:w="711"/>
        <w:gridCol w:w="1066"/>
        <w:gridCol w:w="665"/>
        <w:gridCol w:w="1056"/>
        <w:gridCol w:w="547"/>
        <w:gridCol w:w="797"/>
      </w:tblGrid>
      <w:tr w14:paraId="50958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16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3378" w:type="dxa"/>
            <w:gridSpan w:val="4"/>
            <w:tcBorders>
              <w:top w:val="single" w:color="000000" w:sz="4" w:space="0"/>
              <w:left w:val="nil"/>
              <w:bottom w:val="nil"/>
              <w:right w:val="nil"/>
            </w:tcBorders>
            <w:shd w:val="clear" w:color="auto" w:fill="auto"/>
            <w:noWrap/>
            <w:vAlign w:val="center"/>
          </w:tcPr>
          <w:p w14:paraId="2AD422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777" w:type="dxa"/>
            <w:gridSpan w:val="2"/>
            <w:tcBorders>
              <w:top w:val="single" w:color="000000" w:sz="4" w:space="0"/>
              <w:left w:val="single" w:color="000000" w:sz="4" w:space="0"/>
              <w:bottom w:val="nil"/>
              <w:right w:val="single" w:color="000000" w:sz="4" w:space="0"/>
            </w:tcBorders>
            <w:shd w:val="clear" w:color="auto" w:fill="auto"/>
            <w:noWrap/>
            <w:vAlign w:val="center"/>
          </w:tcPr>
          <w:p w14:paraId="218DFC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1721" w:type="dxa"/>
            <w:gridSpan w:val="2"/>
            <w:tcBorders>
              <w:top w:val="single" w:color="000000" w:sz="4" w:space="0"/>
              <w:left w:val="single" w:color="000000" w:sz="4" w:space="0"/>
              <w:bottom w:val="nil"/>
              <w:right w:val="single" w:color="000000" w:sz="4" w:space="0"/>
            </w:tcBorders>
            <w:shd w:val="clear" w:color="auto" w:fill="auto"/>
            <w:noWrap/>
            <w:vAlign w:val="center"/>
          </w:tcPr>
          <w:p w14:paraId="457C89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344" w:type="dxa"/>
            <w:gridSpan w:val="2"/>
            <w:tcBorders>
              <w:top w:val="single" w:color="000000" w:sz="4" w:space="0"/>
              <w:left w:val="single" w:color="000000" w:sz="4" w:space="0"/>
              <w:bottom w:val="nil"/>
              <w:right w:val="single" w:color="000000" w:sz="4" w:space="0"/>
            </w:tcBorders>
            <w:shd w:val="clear" w:color="auto" w:fill="auto"/>
            <w:vAlign w:val="center"/>
          </w:tcPr>
          <w:p w14:paraId="5D5A2B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4F969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A02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6B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85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E36C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F06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D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AAFE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2D8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3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9A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E21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6B04B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EA8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云科粳27号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791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0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541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8F3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C36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06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2D7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CA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68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6EE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A442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FCE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云粳23C-19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55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2C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9EA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DF5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536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B16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76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14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96C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9B4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05EF6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5E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云粳24K-12</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21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EE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22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87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F34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53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32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B1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6B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96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21E07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CE1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岫21鉴78</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4C7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E85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46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EC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043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E86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79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06B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8C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85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492D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25B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云粳23K-10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3C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E8F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87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B82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4F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0B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27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0E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45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96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00BA0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81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玉23H-20</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C2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9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5D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899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8E3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40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E7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35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84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A3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178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975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玉23H-34</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91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541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9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B6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04E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B4E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46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8E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40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387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6541F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8C7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文粳8号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C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E8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3F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01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CF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5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18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5A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BA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89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2C698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7B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锦瑞10号</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8E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637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48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48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03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58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3D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4CF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291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86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6A435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26C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楚梗38号（CK）</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F13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8FC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4C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74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32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F9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5A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7A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7D2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48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bl>
    <w:p w14:paraId="0A2694FB">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5.4 各试验点记载</w:t>
      </w:r>
      <w:r>
        <w:rPr>
          <w:rFonts w:hint="default" w:ascii="Times New Roman" w:hAnsi="Times New Roman" w:cs="Times New Roman"/>
          <w:color w:val="000000" w:themeColor="text1"/>
          <w:szCs w:val="21"/>
          <w14:textFill>
            <w14:solidFill>
              <w14:schemeClr w14:val="tx1"/>
            </w14:solidFill>
          </w14:textFill>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lang w:val="en-US" w:eastAsia="zh-CN"/>
          <w14:textFill>
            <w14:solidFill>
              <w14:schemeClr w14:val="tx1"/>
            </w14:solidFill>
          </w14:textFill>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lang w:val="en-US" w:eastAsia="zh-CN"/>
          <w14:textFill>
            <w14:solidFill>
              <w14:schemeClr w14:val="tx1"/>
            </w14:solidFill>
          </w14:textFill>
        </w:rPr>
        <w:t>6</w:t>
      </w:r>
      <w:r>
        <w:rPr>
          <w:rFonts w:hint="default" w:ascii="Times New Roman" w:hAnsi="Times New Roman" w:cs="Times New Roman"/>
          <w:b/>
          <w:color w:val="000000" w:themeColor="text1"/>
          <w:szCs w:val="21"/>
          <w14:textFill>
            <w14:solidFill>
              <w14:schemeClr w14:val="tx1"/>
            </w14:solidFill>
          </w14:textFill>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高产稳产品种：</w:t>
      </w:r>
      <w:r>
        <w:rPr>
          <w:rFonts w:hint="default" w:ascii="Times New Roman" w:hAnsi="Times New Roman" w:cs="Times New Roman"/>
          <w:color w:val="000000" w:themeColor="text1"/>
          <w:szCs w:val="21"/>
          <w14:textFill>
            <w14:solidFill>
              <w14:schemeClr w14:val="tx1"/>
            </w14:solidFill>
          </w14:textFill>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绿色品种：</w:t>
      </w:r>
      <w:r>
        <w:rPr>
          <w:rFonts w:hint="default" w:ascii="Times New Roman" w:hAnsi="Times New Roman" w:cs="Times New Roman"/>
          <w:color w:val="000000" w:themeColor="text1"/>
          <w:szCs w:val="21"/>
          <w14:textFill>
            <w14:solidFill>
              <w14:schemeClr w14:val="tx1"/>
            </w14:solidFill>
          </w14:textFill>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优质品种：</w:t>
      </w:r>
      <w:r>
        <w:rPr>
          <w:rFonts w:hint="default" w:ascii="Times New Roman" w:hAnsi="Times New Roman" w:cs="Times New Roman"/>
          <w:color w:val="000000" w:themeColor="text1"/>
          <w:szCs w:val="21"/>
          <w14:textFill>
            <w14:solidFill>
              <w14:schemeClr w14:val="tx1"/>
            </w14:solidFill>
          </w14:textFill>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绿色优质品种：</w:t>
      </w:r>
      <w:r>
        <w:rPr>
          <w:rFonts w:hint="default" w:ascii="Times New Roman" w:hAnsi="Times New Roman" w:cs="Times New Roman"/>
          <w:color w:val="000000" w:themeColor="text1"/>
          <w:szCs w:val="21"/>
          <w14:textFill>
            <w14:solidFill>
              <w14:schemeClr w14:val="tx1"/>
            </w14:solidFill>
          </w14:textFill>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eastAsia"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结果处理方法：</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召开</w:t>
      </w:r>
      <w:r>
        <w:rPr>
          <w:rFonts w:hint="default" w:ascii="Times New Roman" w:hAnsi="Times New Roman" w:eastAsia="宋体" w:cs="Times New Roman"/>
          <w:color w:val="000000" w:themeColor="text1"/>
          <w:sz w:val="21"/>
          <w:szCs w:val="21"/>
          <w14:textFill>
            <w14:solidFill>
              <w14:schemeClr w14:val="tx1"/>
            </w14:solidFill>
          </w14:textFill>
        </w:rPr>
        <w:t>202</w:t>
      </w: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年度水稻品种试验总结会</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w:t>
      </w:r>
      <w:r>
        <w:rPr>
          <w:rFonts w:hint="default" w:ascii="Times New Roman" w:hAnsi="Times New Roman" w:eastAsia="宋体" w:cs="Times New Roman"/>
          <w:color w:val="000000" w:themeColor="text1"/>
          <w:sz w:val="21"/>
          <w:szCs w:val="21"/>
          <w14:textFill>
            <w14:solidFill>
              <w14:schemeClr w14:val="tx1"/>
            </w14:solidFill>
          </w14:textFill>
        </w:rPr>
        <w:t>续试</w:t>
      </w:r>
      <w:r>
        <w:rPr>
          <w:rFonts w:hint="eastAsia" w:cs="Times New Roman"/>
          <w:color w:val="000000" w:themeColor="text1"/>
          <w:sz w:val="21"/>
          <w:szCs w:val="21"/>
          <w:lang w:eastAsia="zh-CN"/>
          <w14:textFill>
            <w14:solidFill>
              <w14:schemeClr w14:val="tx1"/>
            </w14:solidFill>
          </w14:textFill>
        </w:rPr>
        <w:t>、续生同步</w:t>
      </w:r>
      <w:r>
        <w:rPr>
          <w:rFonts w:hint="eastAsia" w:ascii="Times New Roman" w:hAnsi="Times New Roman" w:cs="Times New Roman"/>
          <w:color w:val="000000" w:themeColor="text1"/>
          <w:sz w:val="21"/>
          <w:szCs w:val="21"/>
          <w:lang w:eastAsia="zh-CN"/>
          <w14:textFill>
            <w14:solidFill>
              <w14:schemeClr w14:val="tx1"/>
            </w14:solidFill>
          </w14:textFill>
        </w:rPr>
        <w:t>或</w:t>
      </w:r>
      <w:r>
        <w:rPr>
          <w:rFonts w:hint="default" w:ascii="Times New Roman" w:hAnsi="Times New Roman" w:eastAsia="宋体" w:cs="Times New Roman"/>
          <w:color w:val="000000" w:themeColor="text1"/>
          <w:sz w:val="21"/>
          <w:szCs w:val="21"/>
          <w14:textFill>
            <w14:solidFill>
              <w14:schemeClr w14:val="tx1"/>
            </w14:solidFill>
          </w14:textFill>
        </w:rPr>
        <w:t>终止试验程序。对参加连续两年区域试验的品种分别为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进入生产试验或</w:t>
      </w:r>
      <w:r>
        <w:rPr>
          <w:rFonts w:hint="eastAsia" w:cs="Times New Roman"/>
          <w:color w:val="000000" w:themeColor="text1"/>
          <w:sz w:val="21"/>
          <w:szCs w:val="21"/>
          <w:lang w:eastAsia="zh-CN"/>
          <w14:textFill>
            <w14:solidFill>
              <w14:schemeClr w14:val="tx1"/>
            </w14:solidFill>
          </w14:textFill>
        </w:rPr>
        <w:t>终止</w:t>
      </w:r>
      <w:r>
        <w:rPr>
          <w:rFonts w:hint="eastAsia" w:cs="Times New Roman"/>
          <w:color w:val="000000" w:themeColor="text1"/>
          <w:sz w:val="21"/>
          <w:szCs w:val="21"/>
          <w:lang w:val="en-US" w:eastAsia="zh-CN"/>
          <w14:textFill>
            <w14:solidFill>
              <w14:schemeClr w14:val="tx1"/>
            </w14:solidFill>
          </w14:textFill>
        </w:rPr>
        <w:t>试验程序。</w:t>
      </w:r>
      <w:r>
        <w:rPr>
          <w:rFonts w:hint="eastAsia" w:ascii="Times New Roman" w:hAnsi="Times New Roman" w:cs="Times New Roman"/>
          <w:color w:val="000000" w:themeColor="text1"/>
          <w:sz w:val="21"/>
          <w:szCs w:val="21"/>
          <w:lang w:eastAsia="zh-CN"/>
          <w14:textFill>
            <w14:solidFill>
              <w14:schemeClr w14:val="tx1"/>
            </w14:solidFill>
          </w14:textFill>
        </w:rPr>
        <w:t>对完成</w:t>
      </w:r>
      <w:r>
        <w:rPr>
          <w:rFonts w:hint="default" w:ascii="Times New Roman" w:hAnsi="Times New Roman" w:eastAsia="宋体" w:cs="Times New Roman"/>
          <w:color w:val="000000" w:themeColor="text1"/>
          <w:sz w:val="21"/>
          <w:szCs w:val="21"/>
          <w14:textFill>
            <w14:solidFill>
              <w14:schemeClr w14:val="tx1"/>
            </w14:solidFill>
          </w14:textFill>
        </w:rPr>
        <w:t>两年区域试验</w:t>
      </w:r>
      <w:r>
        <w:rPr>
          <w:rFonts w:hint="eastAsia" w:ascii="Times New Roman" w:hAnsi="Times New Roman" w:cs="Times New Roman"/>
          <w:color w:val="000000" w:themeColor="text1"/>
          <w:sz w:val="21"/>
          <w:szCs w:val="21"/>
          <w:lang w:eastAsia="zh-CN"/>
          <w14:textFill>
            <w14:solidFill>
              <w14:schemeClr w14:val="tx1"/>
            </w14:solidFill>
          </w14:textFill>
        </w:rPr>
        <w:t>和一年生产试验</w:t>
      </w:r>
      <w:r>
        <w:rPr>
          <w:rFonts w:hint="default" w:ascii="Times New Roman" w:hAnsi="Times New Roman" w:eastAsia="宋体" w:cs="Times New Roman"/>
          <w:color w:val="000000" w:themeColor="text1"/>
          <w:sz w:val="21"/>
          <w:szCs w:val="21"/>
          <w14:textFill>
            <w14:solidFill>
              <w14:schemeClr w14:val="tx1"/>
            </w14:solidFill>
          </w14:textFill>
        </w:rPr>
        <w:t>的品种分别为</w:t>
      </w:r>
      <w:r>
        <w:rPr>
          <w:rFonts w:hint="eastAsia" w:ascii="Times New Roman" w:hAnsi="Times New Roman" w:cs="Times New Roman"/>
          <w:color w:val="000000" w:themeColor="text1"/>
          <w:sz w:val="21"/>
          <w:szCs w:val="21"/>
          <w:lang w:eastAsia="zh-CN"/>
          <w14:textFill>
            <w14:solidFill>
              <w14:schemeClr w14:val="tx1"/>
            </w14:solidFill>
          </w14:textFill>
        </w:rPr>
        <w:t>：推荐云南省审定或</w:t>
      </w:r>
      <w:r>
        <w:rPr>
          <w:rFonts w:hint="eastAsia" w:cs="Times New Roman"/>
          <w:color w:val="000000" w:themeColor="text1"/>
          <w:sz w:val="21"/>
          <w:szCs w:val="21"/>
          <w:lang w:val="en-US" w:eastAsia="zh-CN"/>
          <w14:textFill>
            <w14:solidFill>
              <w14:schemeClr w14:val="tx1"/>
            </w14:solidFill>
          </w14:textFill>
        </w:rPr>
        <w:t>完成试验程序。</w:t>
      </w:r>
    </w:p>
    <w:p w14:paraId="1E0BDFC3">
      <w:pPr>
        <w:keepNext w:val="0"/>
        <w:keepLines w:val="0"/>
        <w:pageBreakBefore w:val="0"/>
        <w:kinsoku/>
        <w:wordWrap/>
        <w:overflowPunct/>
        <w:topLinePunct w:val="0"/>
        <w:autoSpaceDE/>
        <w:autoSpaceDN/>
        <w:bidi w:val="0"/>
        <w:adjustRightInd/>
        <w:snapToGrid/>
        <w:spacing w:line="460" w:lineRule="exact"/>
        <w:ind w:right="0"/>
        <w:rPr>
          <w:rFonts w:hint="eastAsia" w:ascii="Times New Roman" w:hAnsi="Times New Roman" w:cs="Times New Roman"/>
          <w:b/>
          <w:color w:val="000000" w:themeColor="text1"/>
          <w:sz w:val="21"/>
          <w:szCs w:val="21"/>
          <w:lang w:eastAsia="zh-CN"/>
          <w14:textFill>
            <w14:solidFill>
              <w14:schemeClr w14:val="tx1"/>
            </w14:solidFill>
          </w14:textFill>
        </w:rPr>
      </w:pPr>
    </w:p>
    <w:p w14:paraId="2088C85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完成两年区域试验</w:t>
      </w:r>
      <w:r>
        <w:rPr>
          <w:rFonts w:hint="eastAsia" w:cs="Times New Roman"/>
          <w:b/>
          <w:color w:val="000000" w:themeColor="text1"/>
          <w:sz w:val="21"/>
          <w:szCs w:val="21"/>
          <w:lang w:eastAsia="zh-CN"/>
          <w14:textFill>
            <w14:solidFill>
              <w14:schemeClr w14:val="tx1"/>
            </w14:solidFill>
          </w14:textFill>
        </w:rPr>
        <w:t>及生产试验</w:t>
      </w:r>
      <w:r>
        <w:rPr>
          <w:rFonts w:hint="eastAsia" w:ascii="Times New Roman" w:hAnsi="Times New Roman" w:cs="Times New Roman"/>
          <w:b/>
          <w:color w:val="000000" w:themeColor="text1"/>
          <w:sz w:val="21"/>
          <w:szCs w:val="21"/>
          <w:lang w:eastAsia="zh-CN"/>
          <w14:textFill>
            <w14:solidFill>
              <w14:schemeClr w14:val="tx1"/>
            </w14:solidFill>
          </w14:textFill>
        </w:rPr>
        <w:t>品种</w:t>
      </w:r>
    </w:p>
    <w:p w14:paraId="58DB315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cs="Times New Roman"/>
          <w:color w:val="000000" w:themeColor="text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6.1、</w:t>
      </w:r>
      <w:r>
        <w:rPr>
          <w:rFonts w:hint="default" w:ascii="Times New Roman" w:hAnsi="Times New Roman" w:cs="Times New Roman"/>
          <w:b/>
          <w:color w:val="000000" w:themeColor="text1"/>
          <w:sz w:val="21"/>
          <w:szCs w:val="21"/>
          <w:lang w:val="en-US" w:eastAsia="zh-CN"/>
          <w14:textFill>
            <w14:solidFill>
              <w14:schemeClr w14:val="tx1"/>
            </w14:solidFill>
          </w14:textFill>
        </w:rPr>
        <w:t>云粳23K-8</w:t>
      </w:r>
    </w:p>
    <w:p w14:paraId="7004408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2024年</w:t>
      </w:r>
      <w:r>
        <w:rPr>
          <w:rFonts w:hint="default" w:ascii="Times New Roman" w:hAnsi="Times New Roman" w:cs="Times New Roman"/>
          <w:color w:val="000000" w:themeColor="text1"/>
          <w:szCs w:val="21"/>
          <w14:textFill>
            <w14:solidFill>
              <w14:schemeClr w14:val="tx1"/>
            </w14:solidFill>
          </w14:textFill>
        </w:rPr>
        <w:t>平均亩产</w:t>
      </w:r>
      <w:r>
        <w:rPr>
          <w:rFonts w:hint="default" w:ascii="Times New Roman" w:hAnsi="Times New Roman" w:cs="Times New Roman"/>
          <w:color w:val="000000" w:themeColor="text1"/>
          <w:szCs w:val="21"/>
          <w:lang w:val="en-US" w:eastAsia="zh-CN"/>
          <w14:textFill>
            <w14:solidFill>
              <w14:schemeClr w14:val="tx1"/>
            </w14:solidFill>
          </w14:textFill>
        </w:rPr>
        <w:t>704.61</w:t>
      </w:r>
      <w:r>
        <w:rPr>
          <w:rFonts w:hint="default" w:ascii="Times New Roman" w:hAnsi="Times New Roman" w:cs="Times New Roman"/>
          <w:color w:val="000000" w:themeColor="text1"/>
          <w:szCs w:val="21"/>
          <w14:textFill>
            <w14:solidFill>
              <w14:schemeClr w14:val="tx1"/>
            </w14:solidFill>
          </w14:textFill>
        </w:rPr>
        <w:t>千克、比对照</w:t>
      </w:r>
      <w:r>
        <w:rPr>
          <w:rFonts w:hint="default" w:ascii="Times New Roman" w:hAnsi="Times New Roman" w:cs="Times New Roman"/>
          <w:color w:val="000000" w:themeColor="text1"/>
          <w:szCs w:val="21"/>
          <w:lang w:val="en-US" w:eastAsia="zh-CN"/>
          <w14:textFill>
            <w14:solidFill>
              <w14:schemeClr w14:val="tx1"/>
            </w14:solidFill>
          </w14:textFill>
        </w:rPr>
        <w:t>增</w:t>
      </w:r>
      <w:r>
        <w:rPr>
          <w:rFonts w:hint="default" w:ascii="Times New Roman" w:hAnsi="Times New Roman" w:cs="Times New Roman"/>
          <w:color w:val="000000" w:themeColor="text1"/>
          <w:szCs w:val="21"/>
          <w14:textFill>
            <w14:solidFill>
              <w14:schemeClr w14:val="tx1"/>
            </w14:solidFill>
          </w14:textFill>
        </w:rPr>
        <w:t>产</w:t>
      </w:r>
      <w:r>
        <w:rPr>
          <w:rFonts w:hint="default" w:ascii="Times New Roman" w:hAnsi="Times New Roman" w:cs="Times New Roman"/>
          <w:color w:val="000000" w:themeColor="text1"/>
          <w:szCs w:val="21"/>
          <w:lang w:val="en-US" w:eastAsia="zh-CN"/>
          <w14:textFill>
            <w14:solidFill>
              <w14:schemeClr w14:val="tx1"/>
            </w14:solidFill>
          </w14:textFill>
        </w:rPr>
        <w:t>2.49</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、增产点率</w:t>
      </w:r>
      <w:r>
        <w:rPr>
          <w:rFonts w:hint="default" w:ascii="Times New Roman" w:hAnsi="Times New Roman" w:cs="Times New Roman"/>
          <w:color w:val="000000" w:themeColor="text1"/>
          <w:szCs w:val="21"/>
          <w:lang w:val="en-US" w:eastAsia="zh-CN"/>
          <w14:textFill>
            <w14:solidFill>
              <w14:schemeClr w14:val="tx1"/>
            </w14:solidFill>
          </w14:textFill>
        </w:rPr>
        <w:t>83.33</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株高</w:t>
      </w:r>
      <w:r>
        <w:rPr>
          <w:rFonts w:hint="default" w:ascii="Times New Roman" w:hAnsi="Times New Roman" w:cs="Times New Roman"/>
          <w:color w:val="000000" w:themeColor="text1"/>
          <w:szCs w:val="21"/>
          <w:lang w:val="en-US" w:eastAsia="zh-CN"/>
          <w14:textFill>
            <w14:solidFill>
              <w14:schemeClr w14:val="tx1"/>
            </w14:solidFill>
          </w14:textFill>
        </w:rPr>
        <w:t>110.1</w:t>
      </w:r>
      <w:r>
        <w:rPr>
          <w:rFonts w:hint="default" w:ascii="Times New Roman" w:hAnsi="Times New Roman" w:cs="Times New Roman"/>
          <w:color w:val="000000" w:themeColor="text1"/>
          <w:szCs w:val="21"/>
          <w14:textFill>
            <w14:solidFill>
              <w14:schemeClr w14:val="tx1"/>
            </w14:solidFill>
          </w14:textFill>
        </w:rPr>
        <w:t>厘米、亩有效穗</w:t>
      </w:r>
      <w:r>
        <w:rPr>
          <w:rFonts w:hint="default" w:ascii="Times New Roman" w:hAnsi="Times New Roman" w:cs="Times New Roman"/>
          <w:color w:val="000000" w:themeColor="text1"/>
          <w:szCs w:val="21"/>
          <w:lang w:val="en-US" w:eastAsia="zh-CN"/>
          <w14:textFill>
            <w14:solidFill>
              <w14:schemeClr w14:val="tx1"/>
            </w14:solidFill>
          </w14:textFill>
        </w:rPr>
        <w:t>26.5</w:t>
      </w:r>
      <w:r>
        <w:rPr>
          <w:rFonts w:hint="default" w:ascii="Times New Roman" w:hAnsi="Times New Roman" w:cs="Times New Roman"/>
          <w:color w:val="000000" w:themeColor="text1"/>
          <w:szCs w:val="21"/>
          <w14:textFill>
            <w14:solidFill>
              <w14:schemeClr w14:val="tx1"/>
            </w14:solidFill>
          </w14:textFill>
        </w:rPr>
        <w:t>万、成穗率</w:t>
      </w:r>
      <w:r>
        <w:rPr>
          <w:rFonts w:hint="default" w:ascii="Times New Roman" w:hAnsi="Times New Roman" w:cs="Times New Roman"/>
          <w:color w:val="000000" w:themeColor="text1"/>
          <w:szCs w:val="21"/>
          <w:lang w:val="en-US" w:eastAsia="zh-CN"/>
          <w14:textFill>
            <w14:solidFill>
              <w14:schemeClr w14:val="tx1"/>
            </w14:solidFill>
          </w14:textFill>
        </w:rPr>
        <w:t>86.6</w:t>
      </w:r>
      <w:r>
        <w:rPr>
          <w:rFonts w:hint="default" w:ascii="Times New Roman" w:hAnsi="Times New Roman" w:cs="Times New Roman"/>
          <w:color w:val="000000" w:themeColor="text1"/>
          <w:szCs w:val="21"/>
          <w14:textFill>
            <w14:solidFill>
              <w14:schemeClr w14:val="tx1"/>
            </w14:solidFill>
          </w14:textFill>
        </w:rPr>
        <w:t>%、穗长</w:t>
      </w:r>
      <w:r>
        <w:rPr>
          <w:rFonts w:hint="default" w:ascii="Times New Roman" w:hAnsi="Times New Roman" w:cs="Times New Roman"/>
          <w:color w:val="000000" w:themeColor="text1"/>
          <w:szCs w:val="21"/>
          <w:lang w:val="en-US" w:eastAsia="zh-CN"/>
          <w14:textFill>
            <w14:solidFill>
              <w14:schemeClr w14:val="tx1"/>
            </w14:solidFill>
          </w14:textFill>
        </w:rPr>
        <w:t>20.2</w:t>
      </w:r>
      <w:r>
        <w:rPr>
          <w:rFonts w:hint="default" w:ascii="Times New Roman" w:hAnsi="Times New Roman" w:cs="Times New Roman"/>
          <w:color w:val="000000" w:themeColor="text1"/>
          <w:szCs w:val="21"/>
          <w14:textFill>
            <w14:solidFill>
              <w14:schemeClr w14:val="tx1"/>
            </w14:solidFill>
          </w14:textFill>
        </w:rPr>
        <w:t>厘米、穗总粒数</w:t>
      </w:r>
      <w:r>
        <w:rPr>
          <w:rFonts w:hint="default" w:ascii="Times New Roman" w:hAnsi="Times New Roman" w:cs="Times New Roman"/>
          <w:color w:val="000000" w:themeColor="text1"/>
          <w:szCs w:val="21"/>
          <w:lang w:val="en-US" w:eastAsia="zh-CN"/>
          <w14:textFill>
            <w14:solidFill>
              <w14:schemeClr w14:val="tx1"/>
            </w14:solidFill>
          </w14:textFill>
        </w:rPr>
        <w:t>127</w:t>
      </w:r>
      <w:r>
        <w:rPr>
          <w:rFonts w:hint="default" w:ascii="Times New Roman" w:hAnsi="Times New Roman" w:cs="Times New Roman"/>
          <w:color w:val="000000" w:themeColor="text1"/>
          <w:szCs w:val="21"/>
          <w14:textFill>
            <w14:solidFill>
              <w14:schemeClr w14:val="tx1"/>
            </w14:solidFill>
          </w14:textFill>
        </w:rPr>
        <w:t>粒、穗实粒数</w:t>
      </w:r>
      <w:r>
        <w:rPr>
          <w:rFonts w:hint="default" w:ascii="Times New Roman" w:hAnsi="Times New Roman" w:cs="Times New Roman"/>
          <w:color w:val="000000" w:themeColor="text1"/>
          <w:szCs w:val="21"/>
          <w:lang w:val="en-US" w:eastAsia="zh-CN"/>
          <w14:textFill>
            <w14:solidFill>
              <w14:schemeClr w14:val="tx1"/>
            </w14:solidFill>
          </w14:textFill>
        </w:rPr>
        <w:t>113.1</w:t>
      </w:r>
      <w:r>
        <w:rPr>
          <w:rFonts w:hint="default" w:ascii="Times New Roman" w:hAnsi="Times New Roman" w:cs="Times New Roman"/>
          <w:color w:val="000000" w:themeColor="text1"/>
          <w:szCs w:val="21"/>
          <w14:textFill>
            <w14:solidFill>
              <w14:schemeClr w14:val="tx1"/>
            </w14:solidFill>
          </w14:textFill>
        </w:rPr>
        <w:t>粒、结实率</w:t>
      </w:r>
      <w:r>
        <w:rPr>
          <w:rFonts w:hint="default" w:ascii="Times New Roman" w:hAnsi="Times New Roman" w:cs="Times New Roman"/>
          <w:color w:val="000000" w:themeColor="text1"/>
          <w:szCs w:val="21"/>
          <w:lang w:val="en-US" w:eastAsia="zh-CN"/>
          <w14:textFill>
            <w14:solidFill>
              <w14:schemeClr w14:val="tx1"/>
            </w14:solidFill>
          </w14:textFill>
        </w:rPr>
        <w:t>89.7</w:t>
      </w:r>
      <w:r>
        <w:rPr>
          <w:rFonts w:hint="default" w:ascii="Times New Roman" w:hAnsi="Times New Roman" w:cs="Times New Roman"/>
          <w:color w:val="000000" w:themeColor="text1"/>
          <w:szCs w:val="21"/>
          <w14:textFill>
            <w14:solidFill>
              <w14:schemeClr w14:val="tx1"/>
            </w14:solidFill>
          </w14:textFill>
        </w:rPr>
        <w:t>%、千粒重</w:t>
      </w:r>
      <w:r>
        <w:rPr>
          <w:rFonts w:hint="default" w:ascii="Times New Roman" w:hAnsi="Times New Roman" w:cs="Times New Roman"/>
          <w:color w:val="000000" w:themeColor="text1"/>
          <w:szCs w:val="21"/>
          <w:lang w:val="en-US" w:eastAsia="zh-CN"/>
          <w14:textFill>
            <w14:solidFill>
              <w14:schemeClr w14:val="tx1"/>
            </w14:solidFill>
          </w14:textFill>
        </w:rPr>
        <w:t>26</w:t>
      </w:r>
      <w:r>
        <w:rPr>
          <w:rFonts w:hint="default" w:ascii="Times New Roman" w:hAnsi="Times New Roman" w:cs="Times New Roman"/>
          <w:color w:val="000000" w:themeColor="text1"/>
          <w:szCs w:val="21"/>
          <w14:textFill>
            <w14:solidFill>
              <w14:schemeClr w14:val="tx1"/>
            </w14:solidFill>
          </w14:textFill>
        </w:rPr>
        <w:t>克、全生育期</w:t>
      </w:r>
      <w:r>
        <w:rPr>
          <w:rFonts w:hint="default" w:ascii="Times New Roman" w:hAnsi="Times New Roman" w:cs="Times New Roman"/>
          <w:color w:val="000000" w:themeColor="text1"/>
          <w:szCs w:val="21"/>
          <w:lang w:val="en-US" w:eastAsia="zh-CN"/>
          <w14:textFill>
            <w14:solidFill>
              <w14:schemeClr w14:val="tx1"/>
            </w14:solidFill>
          </w14:textFill>
        </w:rPr>
        <w:t>169</w:t>
      </w:r>
      <w:r>
        <w:rPr>
          <w:rFonts w:hint="default" w:ascii="Times New Roman" w:hAnsi="Times New Roman" w:cs="Times New Roman"/>
          <w:color w:val="000000" w:themeColor="text1"/>
          <w:szCs w:val="21"/>
          <w14:textFill>
            <w14:solidFill>
              <w14:schemeClr w14:val="tx1"/>
            </w14:solidFill>
          </w14:textFill>
        </w:rPr>
        <w:t>天，落粒</w:t>
      </w:r>
      <w:r>
        <w:rPr>
          <w:rFonts w:hint="default" w:ascii="Times New Roman" w:hAnsi="Times New Roman" w:cs="Times New Roman"/>
          <w:color w:val="000000" w:themeColor="text1"/>
          <w:szCs w:val="21"/>
          <w:lang w:eastAsia="zh-CN"/>
          <w14:textFill>
            <w14:solidFill>
              <w14:schemeClr w14:val="tx1"/>
            </w14:solidFill>
          </w14:textFill>
        </w:rPr>
        <w:t>性适中</w:t>
      </w:r>
      <w:r>
        <w:rPr>
          <w:rFonts w:hint="default" w:ascii="Times New Roman" w:hAnsi="Times New Roman" w:cs="Times New Roman"/>
          <w:color w:val="000000" w:themeColor="text1"/>
          <w:szCs w:val="21"/>
          <w14:textFill>
            <w14:solidFill>
              <w14:schemeClr w14:val="tx1"/>
            </w14:solidFill>
          </w14:textFill>
        </w:rPr>
        <w:t>。米质检测：糙米率</w:t>
      </w:r>
      <w:r>
        <w:rPr>
          <w:rFonts w:hint="default" w:ascii="Times New Roman" w:hAnsi="Times New Roman" w:cs="Times New Roman"/>
          <w:color w:val="000000" w:themeColor="text1"/>
          <w:szCs w:val="21"/>
          <w:lang w:val="en-US" w:eastAsia="zh-CN"/>
          <w14:textFill>
            <w14:solidFill>
              <w14:schemeClr w14:val="tx1"/>
            </w14:solidFill>
          </w14:textFill>
        </w:rPr>
        <w:t xml:space="preserve">85.1 </w:t>
      </w:r>
      <w:r>
        <w:rPr>
          <w:rFonts w:hint="default" w:ascii="Times New Roman" w:hAnsi="Times New Roman" w:cs="Times New Roman"/>
          <w:color w:val="000000" w:themeColor="text1"/>
          <w:szCs w:val="21"/>
          <w14:textFill>
            <w14:solidFill>
              <w14:schemeClr w14:val="tx1"/>
            </w14:solidFill>
          </w14:textFill>
        </w:rPr>
        <w:t>%、精米率</w:t>
      </w:r>
      <w:r>
        <w:rPr>
          <w:rFonts w:hint="default" w:ascii="Times New Roman" w:hAnsi="Times New Roman" w:cs="Times New Roman"/>
          <w:color w:val="000000" w:themeColor="text1"/>
          <w:szCs w:val="21"/>
          <w:lang w:val="en-US" w:eastAsia="zh-CN"/>
          <w14:textFill>
            <w14:solidFill>
              <w14:schemeClr w14:val="tx1"/>
            </w14:solidFill>
          </w14:textFill>
        </w:rPr>
        <w:t xml:space="preserve">77 </w:t>
      </w:r>
      <w:r>
        <w:rPr>
          <w:rFonts w:hint="default" w:ascii="Times New Roman" w:hAnsi="Times New Roman" w:cs="Times New Roman"/>
          <w:color w:val="000000" w:themeColor="text1"/>
          <w:szCs w:val="21"/>
          <w14:textFill>
            <w14:solidFill>
              <w14:schemeClr w14:val="tx1"/>
            </w14:solidFill>
          </w14:textFill>
        </w:rPr>
        <w:t>%、整精米率</w:t>
      </w:r>
      <w:r>
        <w:rPr>
          <w:rFonts w:hint="default" w:ascii="Times New Roman" w:hAnsi="Times New Roman" w:cs="Times New Roman"/>
          <w:color w:val="000000" w:themeColor="text1"/>
          <w:szCs w:val="21"/>
          <w:lang w:val="en-US" w:eastAsia="zh-CN"/>
          <w14:textFill>
            <w14:solidFill>
              <w14:schemeClr w14:val="tx1"/>
            </w14:solidFill>
          </w14:textFill>
        </w:rPr>
        <w:t xml:space="preserve">75.2 </w:t>
      </w:r>
      <w:r>
        <w:rPr>
          <w:rFonts w:hint="default" w:ascii="Times New Roman" w:hAnsi="Times New Roman" w:cs="Times New Roman"/>
          <w:color w:val="000000" w:themeColor="text1"/>
          <w:szCs w:val="21"/>
          <w14:textFill>
            <w14:solidFill>
              <w14:schemeClr w14:val="tx1"/>
            </w14:solidFill>
          </w14:textFill>
        </w:rPr>
        <w:t>%、粒长</w:t>
      </w:r>
      <w:r>
        <w:rPr>
          <w:rFonts w:hint="default" w:ascii="Times New Roman" w:hAnsi="Times New Roman" w:cs="Times New Roman"/>
          <w:color w:val="000000" w:themeColor="text1"/>
          <w:szCs w:val="21"/>
          <w:lang w:val="en-US" w:eastAsia="zh-CN"/>
          <w14:textFill>
            <w14:solidFill>
              <w14:schemeClr w14:val="tx1"/>
            </w14:solidFill>
          </w14:textFill>
        </w:rPr>
        <w:t xml:space="preserve">5 </w:t>
      </w:r>
      <w:r>
        <w:rPr>
          <w:rFonts w:hint="default" w:ascii="Times New Roman" w:hAnsi="Times New Roman" w:cs="Times New Roman"/>
          <w:color w:val="000000" w:themeColor="text1"/>
          <w:szCs w:val="21"/>
          <w14:textFill>
            <w14:solidFill>
              <w14:schemeClr w14:val="tx1"/>
            </w14:solidFill>
          </w14:textFill>
        </w:rPr>
        <w:t>mm、长宽比</w:t>
      </w:r>
      <w:r>
        <w:rPr>
          <w:rFonts w:hint="default" w:ascii="Times New Roman" w:hAnsi="Times New Roman" w:cs="Times New Roman"/>
          <w:color w:val="000000" w:themeColor="text1"/>
          <w:szCs w:val="21"/>
          <w:lang w:val="en-US" w:eastAsia="zh-CN"/>
          <w14:textFill>
            <w14:solidFill>
              <w14:schemeClr w14:val="tx1"/>
            </w14:solidFill>
          </w14:textFill>
        </w:rPr>
        <w:t xml:space="preserve">1.8 </w:t>
      </w:r>
      <w:r>
        <w:rPr>
          <w:rFonts w:hint="default" w:ascii="Times New Roman" w:hAnsi="Times New Roman" w:cs="Times New Roman"/>
          <w:color w:val="000000" w:themeColor="text1"/>
          <w:szCs w:val="21"/>
          <w14:textFill>
            <w14:solidFill>
              <w14:schemeClr w14:val="tx1"/>
            </w14:solidFill>
          </w14:textFill>
        </w:rPr>
        <w:t>、垩白粒率</w:t>
      </w:r>
      <w:r>
        <w:rPr>
          <w:rFonts w:hint="default" w:ascii="Times New Roman" w:hAnsi="Times New Roman" w:cs="Times New Roman"/>
          <w:color w:val="000000" w:themeColor="text1"/>
          <w:szCs w:val="21"/>
          <w:lang w:val="en-US" w:eastAsia="zh-CN"/>
          <w14:textFill>
            <w14:solidFill>
              <w14:schemeClr w14:val="tx1"/>
            </w14:solidFill>
          </w14:textFill>
        </w:rPr>
        <w:t>10</w:t>
      </w:r>
      <w:r>
        <w:rPr>
          <w:rFonts w:hint="default" w:ascii="Times New Roman" w:hAnsi="Times New Roman" w:cs="Times New Roman"/>
          <w:color w:val="000000" w:themeColor="text1"/>
          <w:szCs w:val="21"/>
          <w14:textFill>
            <w14:solidFill>
              <w14:schemeClr w14:val="tx1"/>
            </w14:solidFill>
          </w14:textFill>
        </w:rPr>
        <w:t>%、垩白度</w:t>
      </w:r>
      <w:r>
        <w:rPr>
          <w:rFonts w:hint="default" w:ascii="Times New Roman" w:hAnsi="Times New Roman" w:cs="Times New Roman"/>
          <w:color w:val="000000" w:themeColor="text1"/>
          <w:szCs w:val="21"/>
          <w:lang w:val="en-US" w:eastAsia="zh-CN"/>
          <w14:textFill>
            <w14:solidFill>
              <w14:schemeClr w14:val="tx1"/>
            </w14:solidFill>
          </w14:textFill>
        </w:rPr>
        <w:t>2.8</w:t>
      </w:r>
      <w:r>
        <w:rPr>
          <w:rFonts w:hint="default" w:ascii="Times New Roman" w:hAnsi="Times New Roman" w:cs="Times New Roman"/>
          <w:color w:val="000000" w:themeColor="text1"/>
          <w:szCs w:val="21"/>
          <w14:textFill>
            <w14:solidFill>
              <w14:schemeClr w14:val="tx1"/>
            </w14:solidFill>
          </w14:textFill>
        </w:rPr>
        <w:t>%、直链淀粉</w:t>
      </w:r>
      <w:r>
        <w:rPr>
          <w:rFonts w:hint="default" w:ascii="Times New Roman" w:hAnsi="Times New Roman" w:cs="Times New Roman"/>
          <w:color w:val="000000" w:themeColor="text1"/>
          <w:szCs w:val="21"/>
          <w:lang w:val="en-US" w:eastAsia="zh-CN"/>
          <w14:textFill>
            <w14:solidFill>
              <w14:schemeClr w14:val="tx1"/>
            </w14:solidFill>
          </w14:textFill>
        </w:rPr>
        <w:t>17.3</w:t>
      </w:r>
      <w:r>
        <w:rPr>
          <w:rFonts w:hint="default" w:ascii="Times New Roman" w:hAnsi="Times New Roman" w:cs="Times New Roman"/>
          <w:color w:val="000000" w:themeColor="text1"/>
          <w:szCs w:val="21"/>
          <w14:textFill>
            <w14:solidFill>
              <w14:schemeClr w14:val="tx1"/>
            </w14:solidFill>
          </w14:textFill>
        </w:rPr>
        <w:t>%、胶稠度</w:t>
      </w:r>
      <w:r>
        <w:rPr>
          <w:rFonts w:hint="default" w:ascii="Times New Roman" w:hAnsi="Times New Roman" w:cs="Times New Roman"/>
          <w:color w:val="000000" w:themeColor="text1"/>
          <w:szCs w:val="21"/>
          <w:lang w:val="en-US" w:eastAsia="zh-CN"/>
          <w14:textFill>
            <w14:solidFill>
              <w14:schemeClr w14:val="tx1"/>
            </w14:solidFill>
          </w14:textFill>
        </w:rPr>
        <w:t>70</w:t>
      </w:r>
      <w:r>
        <w:rPr>
          <w:rFonts w:hint="default" w:ascii="Times New Roman" w:hAnsi="Times New Roman" w:cs="Times New Roman"/>
          <w:color w:val="000000" w:themeColor="text1"/>
          <w:szCs w:val="21"/>
          <w14:textFill>
            <w14:solidFill>
              <w14:schemeClr w14:val="tx1"/>
            </w14:solidFill>
          </w14:textFill>
        </w:rPr>
        <w:t>mm、碱消值</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级、透明度</w:t>
      </w:r>
      <w:r>
        <w:rPr>
          <w:rFonts w:hint="default" w:ascii="Times New Roman" w:hAnsi="Times New Roman" w:cs="Times New Roman"/>
          <w:color w:val="000000" w:themeColor="text1"/>
          <w:szCs w:val="21"/>
          <w:lang w:val="en-US" w:eastAsia="zh-CN"/>
          <w14:textFill>
            <w14:solidFill>
              <w14:schemeClr w14:val="tx1"/>
            </w14:solidFill>
          </w14:textFill>
        </w:rPr>
        <w:t>1</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 w:val="21"/>
          <w:szCs w:val="21"/>
          <w14:textFill>
            <w14:solidFill>
              <w14:schemeClr w14:val="tx1"/>
            </w14:solidFill>
          </w14:textFill>
        </w:rPr>
        <w:t>水分</w:t>
      </w:r>
      <w:r>
        <w:rPr>
          <w:rFonts w:hint="default" w:ascii="Times New Roman" w:hAnsi="Times New Roman" w:cs="Times New Roman"/>
          <w:color w:val="000000" w:themeColor="text1"/>
          <w:sz w:val="21"/>
          <w:szCs w:val="21"/>
          <w:lang w:val="en-US" w:eastAsia="zh-CN"/>
          <w14:textFill>
            <w14:solidFill>
              <w14:schemeClr w14:val="tx1"/>
            </w14:solidFill>
          </w14:textFill>
        </w:rPr>
        <w:t>11.8</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eastAsia="zh-CN"/>
          <w14:textFill>
            <w14:solidFill>
              <w14:schemeClr w14:val="tx1"/>
            </w14:solidFill>
          </w14:textFill>
        </w:rPr>
        <w:t>，香，</w:t>
      </w:r>
      <w:r>
        <w:rPr>
          <w:rFonts w:hint="default" w:ascii="Times New Roman" w:hAnsi="Times New Roman" w:cs="Times New Roman"/>
          <w:color w:val="000000" w:themeColor="text1"/>
          <w:szCs w:val="21"/>
          <w14:textFill>
            <w14:solidFill>
              <w14:schemeClr w14:val="tx1"/>
            </w14:solidFill>
          </w14:textFill>
        </w:rPr>
        <w:t>达部</w:t>
      </w:r>
      <w:r>
        <w:rPr>
          <w:rFonts w:hint="default" w:ascii="Times New Roman" w:hAnsi="Times New Roman" w:cs="Times New Roman"/>
          <w:b/>
          <w:bCs/>
          <w:color w:val="000000" w:themeColor="text1"/>
          <w:szCs w:val="21"/>
          <w14:textFill>
            <w14:solidFill>
              <w14:schemeClr w14:val="tx1"/>
            </w14:solidFill>
          </w14:textFill>
        </w:rPr>
        <w:t>优</w:t>
      </w:r>
      <w:r>
        <w:rPr>
          <w:rFonts w:hint="default" w:ascii="Times New Roman" w:hAnsi="Times New Roman" w:cs="Times New Roman"/>
          <w:b/>
          <w:bCs/>
          <w:color w:val="000000" w:themeColor="text1"/>
          <w:szCs w:val="21"/>
          <w:lang w:val="en-US" w:eastAsia="zh-CN"/>
          <w14:textFill>
            <w14:solidFill>
              <w14:schemeClr w14:val="tx1"/>
            </w14:solidFill>
          </w14:textFill>
        </w:rPr>
        <w:t>2</w:t>
      </w:r>
      <w:r>
        <w:rPr>
          <w:rFonts w:hint="default" w:ascii="Times New Roman" w:hAnsi="Times New Roman" w:cs="Times New Roman"/>
          <w:b/>
          <w:bCs/>
          <w:color w:val="000000" w:themeColor="text1"/>
          <w:szCs w:val="21"/>
          <w14:textFill>
            <w14:solidFill>
              <w14:schemeClr w14:val="tx1"/>
            </w14:solidFill>
          </w14:textFill>
        </w:rPr>
        <w:t>级</w:t>
      </w:r>
      <w:r>
        <w:rPr>
          <w:rFonts w:hint="default" w:ascii="Times New Roman" w:hAnsi="Times New Roman" w:cs="Times New Roman"/>
          <w:color w:val="000000" w:themeColor="text1"/>
          <w:szCs w:val="21"/>
          <w14:textFill>
            <w14:solidFill>
              <w14:schemeClr w14:val="tx1"/>
            </w14:solidFill>
          </w14:textFill>
        </w:rPr>
        <w:t>标准。抗病性鉴定：稻瘟病综合抗性指数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 xml:space="preserve">2.75 </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 xml:space="preserve"> 3</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，高抗</w:t>
      </w:r>
      <w:r>
        <w:rPr>
          <w:rFonts w:hint="default" w:ascii="Times New Roman" w:hAnsi="Times New Roman" w:cs="Times New Roman"/>
          <w:color w:val="000000" w:themeColor="text1"/>
          <w:szCs w:val="21"/>
          <w14:textFill>
            <w14:solidFill>
              <w14:schemeClr w14:val="tx1"/>
            </w14:solidFill>
          </w14:textFill>
        </w:rPr>
        <w:t>稻曲病。</w:t>
      </w:r>
      <w:r>
        <w:rPr>
          <w:rFonts w:hint="default" w:ascii="Times New Roman" w:hAnsi="Times New Roman" w:cs="Times New Roman"/>
          <w:color w:val="000000" w:themeColor="text1"/>
          <w:szCs w:val="21"/>
          <w:lang w:eastAsia="zh-CN"/>
          <w14:textFill>
            <w14:solidFill>
              <w14:schemeClr w14:val="tx1"/>
            </w14:solidFill>
          </w14:textFill>
        </w:rPr>
        <w:t>无</w:t>
      </w:r>
      <w:r>
        <w:rPr>
          <w:rFonts w:hint="default" w:ascii="Times New Roman" w:hAnsi="Times New Roman" w:cs="Times New Roman"/>
          <w:color w:val="000000" w:themeColor="text1"/>
          <w:szCs w:val="21"/>
          <w14:textFill>
            <w14:solidFill>
              <w14:schemeClr w14:val="tx1"/>
            </w14:solidFill>
          </w14:textFill>
        </w:rPr>
        <w:t>结实率小于70%的试验点、试点无严重病害发生的记载。</w:t>
      </w:r>
    </w:p>
    <w:p w14:paraId="3D805CB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2025年</w:t>
      </w:r>
      <w:r>
        <w:rPr>
          <w:rFonts w:hint="default" w:cs="Times New Roman"/>
          <w:color w:val="000000" w:themeColor="text1"/>
          <w:lang w:val="en-US" w:eastAsia="zh-CN"/>
          <w14:textFill>
            <w14:solidFill>
              <w14:schemeClr w14:val="tx1"/>
            </w14:solidFill>
          </w14:textFill>
        </w:rPr>
        <w:t>平均亩产653.67kg，比对照增产2.37%，增产点次率66.67%，全生育期167.67天。基本苗5.00万株/亩，有效穗23.29万株/亩，株高110.75cm，穗长19.79cm，每穗总粒数134.42粒，实粒数111.94粒，结实率83.83%，千粒重25.94g。米质：出糙率84.15%，精米率73.50%，整精米率71.15%，粒长4.99mm，长宽比1.79，垩白粒率20%，垩白度3.0%，直链淀粉含量17.67%，胶稠度71mm，碱消值7.0级，透明度1级，水分14.11%，香，</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96F5F4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两年平均亩产679.14千克、比对照增产2.4</w:t>
      </w:r>
      <w:r>
        <w:rPr>
          <w:rFonts w:hint="eastAsia" w:cs="Times New Roman"/>
          <w:color w:val="000000" w:themeColor="text1"/>
          <w:lang w:val="en-US" w:eastAsia="zh-CN"/>
          <w14:textFill>
            <w14:solidFill>
              <w14:schemeClr w14:val="tx1"/>
            </w14:solidFill>
          </w14:textFill>
        </w:rPr>
        <w:t>4</w:t>
      </w:r>
      <w:r>
        <w:rPr>
          <w:rFonts w:hint="default" w:cs="Times New Roman"/>
          <w:color w:val="000000" w:themeColor="text1"/>
          <w:lang w:val="en-US" w:eastAsia="zh-CN"/>
          <w14:textFill>
            <w14:solidFill>
              <w14:schemeClr w14:val="tx1"/>
            </w14:solidFill>
          </w14:textFill>
        </w:rPr>
        <w:t>%、增产点率75.00%。全生育期168天。株高110.4cm、亩有效穗24.90万、成穗率86.6%、穗长20.0cm、穗总粒数130.7粒、穗实粒数112.5粒、结实率86.8%、千粒重25.97克，落粒性适中。米质检测：糙米率84.6%、精米率75.3%、整精米率73.2%、粒长5.0mm、长宽比1.80、垩白粒率15.0%、垩白度2.9%、直链淀粉17.5%、胶稠度70.5mm、碱消值7.0级、透明度1级、水分13.0%，香，</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2024年抗病性鉴定：稻瘟病综合抗性指数2.75、穗瘟损失率最高级3级，中抗稻瘟病（3级）、抗白叶枯病、中抗纹枯病、高抗稻曲病。2025年有1个试点结实率&lt;70%。</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022A52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2025年生产试验平均亩产600.74</w:t>
      </w:r>
      <w:r>
        <w:rPr>
          <w:rFonts w:hint="default" w:cs="Times New Roman"/>
          <w:color w:val="000000" w:themeColor="text1"/>
          <w:lang w:val="en-US" w:eastAsia="zh-CN"/>
          <w14:textFill>
            <w14:solidFill>
              <w14:schemeClr w14:val="tx1"/>
            </w14:solidFill>
          </w14:textFill>
        </w:rPr>
        <w:t>kg</w:t>
      </w:r>
      <w:r>
        <w:rPr>
          <w:rFonts w:hint="eastAsia" w:cs="Times New Roman"/>
          <w:color w:val="000000" w:themeColor="text1"/>
          <w:lang w:val="en-US" w:eastAsia="zh-CN"/>
          <w14:textFill>
            <w14:solidFill>
              <w14:schemeClr w14:val="tx1"/>
            </w14:solidFill>
          </w14:textFill>
        </w:rPr>
        <w:t>，</w:t>
      </w:r>
      <w:r>
        <w:rPr>
          <w:rFonts w:hint="default" w:cs="Times New Roman"/>
          <w:color w:val="000000" w:themeColor="text1"/>
          <w:lang w:val="en-US" w:eastAsia="zh-CN"/>
          <w14:textFill>
            <w14:solidFill>
              <w14:schemeClr w14:val="tx1"/>
            </w14:solidFill>
          </w14:textFill>
        </w:rPr>
        <w:t>比对照增产5.92</w:t>
      </w:r>
      <w:r>
        <w:rPr>
          <w:rFonts w:hint="eastAsia" w:cs="Times New Roman"/>
          <w:color w:val="000000" w:themeColor="text1"/>
          <w:lang w:val="en-US" w:eastAsia="zh-CN"/>
          <w14:textFill>
            <w14:solidFill>
              <w14:schemeClr w14:val="tx1"/>
            </w14:solidFill>
          </w14:textFill>
        </w:rPr>
        <w:t>%</w:t>
      </w:r>
      <w:r>
        <w:rPr>
          <w:rFonts w:hint="default" w:cs="Times New Roman"/>
          <w:color w:val="000000" w:themeColor="text1"/>
          <w:lang w:val="en-US" w:eastAsia="zh-CN"/>
          <w14:textFill>
            <w14:solidFill>
              <w14:schemeClr w14:val="tx1"/>
            </w14:solidFill>
          </w14:textFill>
        </w:rPr>
        <w:t>、增产点率</w:t>
      </w:r>
      <w:r>
        <w:rPr>
          <w:rFonts w:hint="eastAsia" w:cs="Times New Roman"/>
          <w:color w:val="000000" w:themeColor="text1"/>
          <w:lang w:val="en-US" w:eastAsia="zh-CN"/>
          <w14:textFill>
            <w14:solidFill>
              <w14:schemeClr w14:val="tx1"/>
            </w14:solidFill>
          </w14:textFill>
        </w:rPr>
        <w:t>80%</w:t>
      </w:r>
      <w:r>
        <w:rPr>
          <w:rFonts w:hint="default" w:cs="Times New Roman"/>
          <w:color w:val="000000" w:themeColor="text1"/>
          <w:lang w:val="en-US" w:eastAsia="zh-CN"/>
          <w14:textFill>
            <w14:solidFill>
              <w14:schemeClr w14:val="tx1"/>
            </w14:solidFill>
          </w14:textFill>
        </w:rPr>
        <w:t>。</w:t>
      </w:r>
    </w:p>
    <w:p w14:paraId="3CCD7EF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ascii="Times New Roman" w:hAnsi="Times New Roman" w:cs="Times New Roman"/>
          <w:color w:val="000000" w:themeColor="text1"/>
          <w:sz w:val="21"/>
          <w:szCs w:val="21"/>
          <w:lang w:eastAsia="zh-CN"/>
          <w14:textFill>
            <w14:solidFill>
              <w14:schemeClr w14:val="tx1"/>
            </w14:solidFill>
          </w14:textFill>
        </w:rPr>
        <w:t>推荐云南省审定</w:t>
      </w:r>
    </w:p>
    <w:p w14:paraId="2CF3053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p>
    <w:p w14:paraId="4164263A">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30CF6A4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完成两年区域试验</w:t>
      </w:r>
      <w:r>
        <w:rPr>
          <w:rFonts w:hint="eastAsia" w:cs="Times New Roman"/>
          <w:b/>
          <w:color w:val="000000" w:themeColor="text1"/>
          <w:sz w:val="21"/>
          <w:szCs w:val="21"/>
          <w:lang w:eastAsia="zh-CN"/>
          <w14:textFill>
            <w14:solidFill>
              <w14:schemeClr w14:val="tx1"/>
            </w14:solidFill>
          </w14:textFill>
        </w:rPr>
        <w:t>品种</w:t>
      </w:r>
    </w:p>
    <w:p w14:paraId="10CE7C20">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6.2、</w:t>
      </w:r>
      <w:r>
        <w:rPr>
          <w:rFonts w:hint="default" w:ascii="Times New Roman" w:hAnsi="Times New Roman" w:cs="Times New Roman"/>
          <w:b/>
          <w:color w:val="000000" w:themeColor="text1"/>
          <w:sz w:val="21"/>
          <w:szCs w:val="21"/>
          <w:lang w:val="en-US" w:eastAsia="zh-CN"/>
          <w14:textFill>
            <w14:solidFill>
              <w14:schemeClr w14:val="tx1"/>
            </w14:solidFill>
          </w14:textFill>
        </w:rPr>
        <w:t>玉23H-2</w:t>
      </w:r>
    </w:p>
    <w:p w14:paraId="6246E56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2024年</w:t>
      </w:r>
      <w:r>
        <w:rPr>
          <w:rFonts w:hint="default" w:ascii="Times New Roman" w:hAnsi="Times New Roman" w:cs="Times New Roman"/>
          <w:color w:val="000000" w:themeColor="text1"/>
          <w:szCs w:val="21"/>
          <w14:textFill>
            <w14:solidFill>
              <w14:schemeClr w14:val="tx1"/>
            </w14:solidFill>
          </w14:textFill>
        </w:rPr>
        <w:t>平均亩产</w:t>
      </w:r>
      <w:r>
        <w:rPr>
          <w:rFonts w:hint="default" w:ascii="Times New Roman" w:hAnsi="Times New Roman" w:cs="Times New Roman"/>
          <w:color w:val="000000" w:themeColor="text1"/>
          <w:szCs w:val="21"/>
          <w:lang w:val="en-US" w:eastAsia="zh-CN"/>
          <w14:textFill>
            <w14:solidFill>
              <w14:schemeClr w14:val="tx1"/>
            </w14:solidFill>
          </w14:textFill>
        </w:rPr>
        <w:t>668.14</w:t>
      </w:r>
      <w:r>
        <w:rPr>
          <w:rFonts w:hint="default" w:ascii="Times New Roman" w:hAnsi="Times New Roman" w:cs="Times New Roman"/>
          <w:color w:val="000000" w:themeColor="text1"/>
          <w:szCs w:val="21"/>
          <w14:textFill>
            <w14:solidFill>
              <w14:schemeClr w14:val="tx1"/>
            </w14:solidFill>
          </w14:textFill>
        </w:rPr>
        <w:t>千克、比对照</w:t>
      </w:r>
      <w:r>
        <w:rPr>
          <w:rFonts w:hint="default" w:ascii="Times New Roman" w:hAnsi="Times New Roman" w:cs="Times New Roman"/>
          <w:color w:val="000000" w:themeColor="text1"/>
          <w:szCs w:val="21"/>
          <w:lang w:eastAsia="zh-CN"/>
          <w14:textFill>
            <w14:solidFill>
              <w14:schemeClr w14:val="tx1"/>
            </w14:solidFill>
          </w14:textFill>
        </w:rPr>
        <w:t>减</w:t>
      </w:r>
      <w:r>
        <w:rPr>
          <w:rFonts w:hint="default" w:ascii="Times New Roman" w:hAnsi="Times New Roman" w:cs="Times New Roman"/>
          <w:color w:val="000000" w:themeColor="text1"/>
          <w:szCs w:val="21"/>
          <w14:textFill>
            <w14:solidFill>
              <w14:schemeClr w14:val="tx1"/>
            </w14:solidFill>
          </w14:textFill>
        </w:rPr>
        <w:t>产</w:t>
      </w:r>
      <w:r>
        <w:rPr>
          <w:rFonts w:hint="default" w:ascii="Times New Roman" w:hAnsi="Times New Roman" w:cs="Times New Roman"/>
          <w:color w:val="000000" w:themeColor="text1"/>
          <w:szCs w:val="21"/>
          <w:lang w:val="en-US" w:eastAsia="zh-CN"/>
          <w14:textFill>
            <w14:solidFill>
              <w14:schemeClr w14:val="tx1"/>
            </w14:solidFill>
          </w14:textFill>
        </w:rPr>
        <w:t>2.82</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、增产点率</w:t>
      </w:r>
      <w:r>
        <w:rPr>
          <w:rFonts w:hint="default" w:ascii="Times New Roman" w:hAnsi="Times New Roman" w:cs="Times New Roman"/>
          <w:color w:val="000000" w:themeColor="text1"/>
          <w:szCs w:val="21"/>
          <w:lang w:val="en-US" w:eastAsia="zh-CN"/>
          <w14:textFill>
            <w14:solidFill>
              <w14:schemeClr w14:val="tx1"/>
            </w14:solidFill>
          </w14:textFill>
        </w:rPr>
        <w:t>50</w:t>
      </w:r>
      <w:r>
        <w:rPr>
          <w:rFonts w:hint="default" w:ascii="Times New Roman" w:hAnsi="Times New Roman" w:cs="Times New Roman"/>
          <w:color w:val="000000" w:themeColor="text1"/>
          <w:szCs w:val="21"/>
          <w14:textFill>
            <w14:solidFill>
              <w14:schemeClr w14:val="tx1"/>
            </w14:solidFill>
          </w14:textFill>
        </w:rPr>
        <w:t>%。株高</w:t>
      </w:r>
      <w:r>
        <w:rPr>
          <w:rFonts w:hint="default" w:ascii="Times New Roman" w:hAnsi="Times New Roman" w:cs="Times New Roman"/>
          <w:color w:val="000000" w:themeColor="text1"/>
          <w:szCs w:val="21"/>
          <w:lang w:val="en-US" w:eastAsia="zh-CN"/>
          <w14:textFill>
            <w14:solidFill>
              <w14:schemeClr w14:val="tx1"/>
            </w14:solidFill>
          </w14:textFill>
        </w:rPr>
        <w:t>107.5</w:t>
      </w:r>
      <w:r>
        <w:rPr>
          <w:rFonts w:hint="default" w:ascii="Times New Roman" w:hAnsi="Times New Roman" w:cs="Times New Roman"/>
          <w:color w:val="000000" w:themeColor="text1"/>
          <w:szCs w:val="21"/>
          <w14:textFill>
            <w14:solidFill>
              <w14:schemeClr w14:val="tx1"/>
            </w14:solidFill>
          </w14:textFill>
        </w:rPr>
        <w:t>厘米、亩有效穗</w:t>
      </w:r>
      <w:r>
        <w:rPr>
          <w:rFonts w:hint="default" w:ascii="Times New Roman" w:hAnsi="Times New Roman" w:cs="Times New Roman"/>
          <w:color w:val="000000" w:themeColor="text1"/>
          <w:szCs w:val="21"/>
          <w:lang w:val="en-US" w:eastAsia="zh-CN"/>
          <w14:textFill>
            <w14:solidFill>
              <w14:schemeClr w14:val="tx1"/>
            </w14:solidFill>
          </w14:textFill>
        </w:rPr>
        <w:t>21.7</w:t>
      </w:r>
      <w:r>
        <w:rPr>
          <w:rFonts w:hint="default" w:ascii="Times New Roman" w:hAnsi="Times New Roman" w:cs="Times New Roman"/>
          <w:color w:val="000000" w:themeColor="text1"/>
          <w:szCs w:val="21"/>
          <w14:textFill>
            <w14:solidFill>
              <w14:schemeClr w14:val="tx1"/>
            </w14:solidFill>
          </w14:textFill>
        </w:rPr>
        <w:t>万、成穗率</w:t>
      </w:r>
      <w:r>
        <w:rPr>
          <w:rFonts w:hint="default" w:ascii="Times New Roman" w:hAnsi="Times New Roman" w:cs="Times New Roman"/>
          <w:color w:val="000000" w:themeColor="text1"/>
          <w:szCs w:val="21"/>
          <w:lang w:val="en-US" w:eastAsia="zh-CN"/>
          <w14:textFill>
            <w14:solidFill>
              <w14:schemeClr w14:val="tx1"/>
            </w14:solidFill>
          </w14:textFill>
        </w:rPr>
        <w:t>83.9</w:t>
      </w:r>
      <w:r>
        <w:rPr>
          <w:rFonts w:hint="default" w:ascii="Times New Roman" w:hAnsi="Times New Roman" w:cs="Times New Roman"/>
          <w:color w:val="000000" w:themeColor="text1"/>
          <w:szCs w:val="21"/>
          <w14:textFill>
            <w14:solidFill>
              <w14:schemeClr w14:val="tx1"/>
            </w14:solidFill>
          </w14:textFill>
        </w:rPr>
        <w:t>%、穗长</w:t>
      </w:r>
      <w:r>
        <w:rPr>
          <w:rFonts w:hint="default" w:ascii="Times New Roman" w:hAnsi="Times New Roman" w:cs="Times New Roman"/>
          <w:color w:val="000000" w:themeColor="text1"/>
          <w:szCs w:val="21"/>
          <w:lang w:val="en-US" w:eastAsia="zh-CN"/>
          <w14:textFill>
            <w14:solidFill>
              <w14:schemeClr w14:val="tx1"/>
            </w14:solidFill>
          </w14:textFill>
        </w:rPr>
        <w:t>20.4</w:t>
      </w:r>
      <w:r>
        <w:rPr>
          <w:rFonts w:hint="default" w:ascii="Times New Roman" w:hAnsi="Times New Roman" w:cs="Times New Roman"/>
          <w:color w:val="000000" w:themeColor="text1"/>
          <w:szCs w:val="21"/>
          <w14:textFill>
            <w14:solidFill>
              <w14:schemeClr w14:val="tx1"/>
            </w14:solidFill>
          </w14:textFill>
        </w:rPr>
        <w:t>厘米、穗总粒数</w:t>
      </w:r>
      <w:r>
        <w:rPr>
          <w:rFonts w:hint="default" w:ascii="Times New Roman" w:hAnsi="Times New Roman" w:cs="Times New Roman"/>
          <w:color w:val="000000" w:themeColor="text1"/>
          <w:szCs w:val="21"/>
          <w:lang w:val="en-US" w:eastAsia="zh-CN"/>
          <w14:textFill>
            <w14:solidFill>
              <w14:schemeClr w14:val="tx1"/>
            </w14:solidFill>
          </w14:textFill>
        </w:rPr>
        <w:t>210</w:t>
      </w:r>
      <w:r>
        <w:rPr>
          <w:rFonts w:hint="default" w:ascii="Times New Roman" w:hAnsi="Times New Roman" w:cs="Times New Roman"/>
          <w:color w:val="000000" w:themeColor="text1"/>
          <w:szCs w:val="21"/>
          <w14:textFill>
            <w14:solidFill>
              <w14:schemeClr w14:val="tx1"/>
            </w14:solidFill>
          </w14:textFill>
        </w:rPr>
        <w:t>粒、穗实粒数</w:t>
      </w:r>
      <w:r>
        <w:rPr>
          <w:rFonts w:hint="default" w:ascii="Times New Roman" w:hAnsi="Times New Roman" w:cs="Times New Roman"/>
          <w:color w:val="000000" w:themeColor="text1"/>
          <w:szCs w:val="21"/>
          <w:lang w:val="en-US" w:eastAsia="zh-CN"/>
          <w14:textFill>
            <w14:solidFill>
              <w14:schemeClr w14:val="tx1"/>
            </w14:solidFill>
          </w14:textFill>
        </w:rPr>
        <w:t>152.8</w:t>
      </w:r>
      <w:r>
        <w:rPr>
          <w:rFonts w:hint="default" w:ascii="Times New Roman" w:hAnsi="Times New Roman" w:cs="Times New Roman"/>
          <w:color w:val="000000" w:themeColor="text1"/>
          <w:szCs w:val="21"/>
          <w14:textFill>
            <w14:solidFill>
              <w14:schemeClr w14:val="tx1"/>
            </w14:solidFill>
          </w14:textFill>
        </w:rPr>
        <w:t>粒、结实率</w:t>
      </w:r>
      <w:r>
        <w:rPr>
          <w:rFonts w:hint="default" w:ascii="Times New Roman" w:hAnsi="Times New Roman" w:cs="Times New Roman"/>
          <w:color w:val="000000" w:themeColor="text1"/>
          <w:szCs w:val="21"/>
          <w:lang w:val="en-US" w:eastAsia="zh-CN"/>
          <w14:textFill>
            <w14:solidFill>
              <w14:schemeClr w14:val="tx1"/>
            </w14:solidFill>
          </w14:textFill>
        </w:rPr>
        <w:t>76.7</w:t>
      </w:r>
      <w:r>
        <w:rPr>
          <w:rFonts w:hint="default" w:ascii="Times New Roman" w:hAnsi="Times New Roman" w:cs="Times New Roman"/>
          <w:color w:val="000000" w:themeColor="text1"/>
          <w:szCs w:val="21"/>
          <w14:textFill>
            <w14:solidFill>
              <w14:schemeClr w14:val="tx1"/>
            </w14:solidFill>
          </w14:textFill>
        </w:rPr>
        <w:t>%、千粒重</w:t>
      </w:r>
      <w:r>
        <w:rPr>
          <w:rFonts w:hint="default" w:ascii="Times New Roman" w:hAnsi="Times New Roman" w:cs="Times New Roman"/>
          <w:color w:val="000000" w:themeColor="text1"/>
          <w:szCs w:val="21"/>
          <w:lang w:val="en-US" w:eastAsia="zh-CN"/>
          <w14:textFill>
            <w14:solidFill>
              <w14:schemeClr w14:val="tx1"/>
            </w14:solidFill>
          </w14:textFill>
        </w:rPr>
        <w:t>22.9</w:t>
      </w:r>
      <w:r>
        <w:rPr>
          <w:rFonts w:hint="default" w:ascii="Times New Roman" w:hAnsi="Times New Roman" w:cs="Times New Roman"/>
          <w:color w:val="000000" w:themeColor="text1"/>
          <w:szCs w:val="21"/>
          <w14:textFill>
            <w14:solidFill>
              <w14:schemeClr w14:val="tx1"/>
            </w14:solidFill>
          </w14:textFill>
        </w:rPr>
        <w:t>克、全生育期</w:t>
      </w:r>
      <w:r>
        <w:rPr>
          <w:rFonts w:hint="default" w:ascii="Times New Roman" w:hAnsi="Times New Roman" w:cs="Times New Roman"/>
          <w:color w:val="000000" w:themeColor="text1"/>
          <w:szCs w:val="21"/>
          <w:lang w:val="en-US" w:eastAsia="zh-CN"/>
          <w14:textFill>
            <w14:solidFill>
              <w14:schemeClr w14:val="tx1"/>
            </w14:solidFill>
          </w14:textFill>
        </w:rPr>
        <w:t>173</w:t>
      </w:r>
      <w:r>
        <w:rPr>
          <w:rFonts w:hint="default" w:ascii="Times New Roman" w:hAnsi="Times New Roman" w:cs="Times New Roman"/>
          <w:color w:val="000000" w:themeColor="text1"/>
          <w:szCs w:val="21"/>
          <w14:textFill>
            <w14:solidFill>
              <w14:schemeClr w14:val="tx1"/>
            </w14:solidFill>
          </w14:textFill>
        </w:rPr>
        <w:t>天，易落粒。米质检测：糙米率</w:t>
      </w:r>
      <w:r>
        <w:rPr>
          <w:rFonts w:hint="default" w:ascii="Times New Roman" w:hAnsi="Times New Roman" w:cs="Times New Roman"/>
          <w:color w:val="000000" w:themeColor="text1"/>
          <w:szCs w:val="21"/>
          <w:lang w:val="en-US" w:eastAsia="zh-CN"/>
          <w14:textFill>
            <w14:solidFill>
              <w14:schemeClr w14:val="tx1"/>
            </w14:solidFill>
          </w14:textFill>
        </w:rPr>
        <w:t xml:space="preserve">83.9 </w:t>
      </w:r>
      <w:r>
        <w:rPr>
          <w:rFonts w:hint="default" w:ascii="Times New Roman" w:hAnsi="Times New Roman" w:cs="Times New Roman"/>
          <w:color w:val="000000" w:themeColor="text1"/>
          <w:szCs w:val="21"/>
          <w14:textFill>
            <w14:solidFill>
              <w14:schemeClr w14:val="tx1"/>
            </w14:solidFill>
          </w14:textFill>
        </w:rPr>
        <w:t>%、精米率</w:t>
      </w:r>
      <w:r>
        <w:rPr>
          <w:rFonts w:hint="default" w:ascii="Times New Roman" w:hAnsi="Times New Roman" w:cs="Times New Roman"/>
          <w:color w:val="000000" w:themeColor="text1"/>
          <w:szCs w:val="21"/>
          <w:lang w:val="en-US" w:eastAsia="zh-CN"/>
          <w14:textFill>
            <w14:solidFill>
              <w14:schemeClr w14:val="tx1"/>
            </w14:solidFill>
          </w14:textFill>
        </w:rPr>
        <w:t>76.6</w:t>
      </w:r>
      <w:r>
        <w:rPr>
          <w:rFonts w:hint="default" w:ascii="Times New Roman" w:hAnsi="Times New Roman" w:cs="Times New Roman"/>
          <w:color w:val="000000" w:themeColor="text1"/>
          <w:szCs w:val="21"/>
          <w14:textFill>
            <w14:solidFill>
              <w14:schemeClr w14:val="tx1"/>
            </w14:solidFill>
          </w14:textFill>
        </w:rPr>
        <w:t>%、整精米率</w:t>
      </w:r>
      <w:r>
        <w:rPr>
          <w:rFonts w:hint="default" w:ascii="Times New Roman" w:hAnsi="Times New Roman" w:cs="Times New Roman"/>
          <w:color w:val="000000" w:themeColor="text1"/>
          <w:szCs w:val="21"/>
          <w:lang w:val="en-US" w:eastAsia="zh-CN"/>
          <w14:textFill>
            <w14:solidFill>
              <w14:schemeClr w14:val="tx1"/>
            </w14:solidFill>
          </w14:textFill>
        </w:rPr>
        <w:t>74</w:t>
      </w:r>
      <w:r>
        <w:rPr>
          <w:rFonts w:hint="default" w:ascii="Times New Roman" w:hAnsi="Times New Roman" w:cs="Times New Roman"/>
          <w:color w:val="000000" w:themeColor="text1"/>
          <w:szCs w:val="21"/>
          <w14:textFill>
            <w14:solidFill>
              <w14:schemeClr w14:val="tx1"/>
            </w14:solidFill>
          </w14:textFill>
        </w:rPr>
        <w:t>%、粒长</w:t>
      </w:r>
      <w:r>
        <w:rPr>
          <w:rFonts w:hint="default" w:ascii="Times New Roman" w:hAnsi="Times New Roman" w:cs="Times New Roman"/>
          <w:color w:val="000000" w:themeColor="text1"/>
          <w:szCs w:val="21"/>
          <w:lang w:val="en-US" w:eastAsia="zh-CN"/>
          <w14:textFill>
            <w14:solidFill>
              <w14:schemeClr w14:val="tx1"/>
            </w14:solidFill>
          </w14:textFill>
        </w:rPr>
        <w:t>4.7</w:t>
      </w:r>
      <w:r>
        <w:rPr>
          <w:rFonts w:hint="default" w:ascii="Times New Roman" w:hAnsi="Times New Roman" w:cs="Times New Roman"/>
          <w:color w:val="000000" w:themeColor="text1"/>
          <w:szCs w:val="21"/>
          <w14:textFill>
            <w14:solidFill>
              <w14:schemeClr w14:val="tx1"/>
            </w14:solidFill>
          </w14:textFill>
        </w:rPr>
        <w:t>mm、长宽比</w:t>
      </w:r>
      <w:r>
        <w:rPr>
          <w:rFonts w:hint="default" w:ascii="Times New Roman" w:hAnsi="Times New Roman" w:cs="Times New Roman"/>
          <w:color w:val="000000" w:themeColor="text1"/>
          <w:szCs w:val="21"/>
          <w:lang w:val="en-US" w:eastAsia="zh-CN"/>
          <w14:textFill>
            <w14:solidFill>
              <w14:schemeClr w14:val="tx1"/>
            </w14:solidFill>
          </w14:textFill>
        </w:rPr>
        <w:t>1.7</w:t>
      </w:r>
      <w:r>
        <w:rPr>
          <w:rFonts w:hint="default" w:ascii="Times New Roman" w:hAnsi="Times New Roman" w:cs="Times New Roman"/>
          <w:color w:val="000000" w:themeColor="text1"/>
          <w:szCs w:val="21"/>
          <w14:textFill>
            <w14:solidFill>
              <w14:schemeClr w14:val="tx1"/>
            </w14:solidFill>
          </w14:textFill>
        </w:rPr>
        <w:t>、垩白粒率</w:t>
      </w:r>
      <w:r>
        <w:rPr>
          <w:rFonts w:hint="default" w:ascii="Times New Roman" w:hAnsi="Times New Roman" w:cs="Times New Roman"/>
          <w:color w:val="000000" w:themeColor="text1"/>
          <w:szCs w:val="21"/>
          <w:lang w:val="en-US" w:eastAsia="zh-CN"/>
          <w14:textFill>
            <w14:solidFill>
              <w14:schemeClr w14:val="tx1"/>
            </w14:solidFill>
          </w14:textFill>
        </w:rPr>
        <w:t>15</w:t>
      </w:r>
      <w:r>
        <w:rPr>
          <w:rFonts w:hint="default" w:ascii="Times New Roman" w:hAnsi="Times New Roman" w:cs="Times New Roman"/>
          <w:color w:val="000000" w:themeColor="text1"/>
          <w:szCs w:val="21"/>
          <w14:textFill>
            <w14:solidFill>
              <w14:schemeClr w14:val="tx1"/>
            </w14:solidFill>
          </w14:textFill>
        </w:rPr>
        <w:t>%、垩白度</w:t>
      </w:r>
      <w:r>
        <w:rPr>
          <w:rFonts w:hint="default" w:ascii="Times New Roman" w:hAnsi="Times New Roman" w:cs="Times New Roman"/>
          <w:color w:val="000000" w:themeColor="text1"/>
          <w:szCs w:val="21"/>
          <w:lang w:val="en-US" w:eastAsia="zh-CN"/>
          <w14:textFill>
            <w14:solidFill>
              <w14:schemeClr w14:val="tx1"/>
            </w14:solidFill>
          </w14:textFill>
        </w:rPr>
        <w:t>2.8</w:t>
      </w:r>
      <w:r>
        <w:rPr>
          <w:rFonts w:hint="default" w:ascii="Times New Roman" w:hAnsi="Times New Roman" w:cs="Times New Roman"/>
          <w:color w:val="000000" w:themeColor="text1"/>
          <w:szCs w:val="21"/>
          <w14:textFill>
            <w14:solidFill>
              <w14:schemeClr w14:val="tx1"/>
            </w14:solidFill>
          </w14:textFill>
        </w:rPr>
        <w:t>%、直链淀粉</w:t>
      </w:r>
      <w:r>
        <w:rPr>
          <w:rFonts w:hint="default" w:ascii="Times New Roman" w:hAnsi="Times New Roman" w:cs="Times New Roman"/>
          <w:color w:val="000000" w:themeColor="text1"/>
          <w:szCs w:val="21"/>
          <w:lang w:val="en-US" w:eastAsia="zh-CN"/>
          <w14:textFill>
            <w14:solidFill>
              <w14:schemeClr w14:val="tx1"/>
            </w14:solidFill>
          </w14:textFill>
        </w:rPr>
        <w:t>14.9</w:t>
      </w:r>
      <w:r>
        <w:rPr>
          <w:rFonts w:hint="default" w:ascii="Times New Roman" w:hAnsi="Times New Roman" w:cs="Times New Roman"/>
          <w:color w:val="000000" w:themeColor="text1"/>
          <w:szCs w:val="21"/>
          <w14:textFill>
            <w14:solidFill>
              <w14:schemeClr w14:val="tx1"/>
            </w14:solidFill>
          </w14:textFill>
        </w:rPr>
        <w:t>%、胶稠度</w:t>
      </w:r>
      <w:r>
        <w:rPr>
          <w:rFonts w:hint="default" w:ascii="Times New Roman" w:hAnsi="Times New Roman" w:cs="Times New Roman"/>
          <w:color w:val="000000" w:themeColor="text1"/>
          <w:szCs w:val="21"/>
          <w:lang w:val="en-US" w:eastAsia="zh-CN"/>
          <w14:textFill>
            <w14:solidFill>
              <w14:schemeClr w14:val="tx1"/>
            </w14:solidFill>
          </w14:textFill>
        </w:rPr>
        <w:t>70</w:t>
      </w:r>
      <w:r>
        <w:rPr>
          <w:rFonts w:hint="default" w:ascii="Times New Roman" w:hAnsi="Times New Roman" w:cs="Times New Roman"/>
          <w:color w:val="000000" w:themeColor="text1"/>
          <w:szCs w:val="21"/>
          <w14:textFill>
            <w14:solidFill>
              <w14:schemeClr w14:val="tx1"/>
            </w14:solidFill>
          </w14:textFill>
        </w:rPr>
        <w:t>mm、碱消值</w:t>
      </w:r>
      <w:r>
        <w:rPr>
          <w:rFonts w:hint="default" w:ascii="Times New Roman" w:hAnsi="Times New Roman" w:cs="Times New Roman"/>
          <w:color w:val="000000" w:themeColor="text1"/>
          <w:szCs w:val="21"/>
          <w:lang w:val="en-US" w:eastAsia="zh-CN"/>
          <w14:textFill>
            <w14:solidFill>
              <w14:schemeClr w14:val="tx1"/>
            </w14:solidFill>
          </w14:textFill>
        </w:rPr>
        <w:t xml:space="preserve">7 </w:t>
      </w:r>
      <w:r>
        <w:rPr>
          <w:rFonts w:hint="default" w:ascii="Times New Roman" w:hAnsi="Times New Roman" w:cs="Times New Roman"/>
          <w:color w:val="000000" w:themeColor="text1"/>
          <w:szCs w:val="21"/>
          <w14:textFill>
            <w14:solidFill>
              <w14:schemeClr w14:val="tx1"/>
            </w14:solidFill>
          </w14:textFill>
        </w:rPr>
        <w:t>级、透明度</w:t>
      </w:r>
      <w:r>
        <w:rPr>
          <w:rFonts w:hint="default" w:ascii="Times New Roman" w:hAnsi="Times New Roman" w:cs="Times New Roman"/>
          <w:color w:val="000000" w:themeColor="text1"/>
          <w:szCs w:val="21"/>
          <w:lang w:val="en-US" w:eastAsia="zh-CN"/>
          <w14:textFill>
            <w14:solidFill>
              <w14:schemeClr w14:val="tx1"/>
            </w14:solidFill>
          </w14:textFill>
        </w:rPr>
        <w:t xml:space="preserve"> 1</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 w:val="21"/>
          <w:szCs w:val="21"/>
          <w14:textFill>
            <w14:solidFill>
              <w14:schemeClr w14:val="tx1"/>
            </w14:solidFill>
          </w14:textFill>
        </w:rPr>
        <w:t>水分</w:t>
      </w:r>
      <w:r>
        <w:rPr>
          <w:rFonts w:hint="default" w:ascii="Times New Roman" w:hAnsi="Times New Roman" w:cs="Times New Roman"/>
          <w:color w:val="000000" w:themeColor="text1"/>
          <w:sz w:val="21"/>
          <w:szCs w:val="21"/>
          <w:lang w:val="en-US" w:eastAsia="zh-CN"/>
          <w14:textFill>
            <w14:solidFill>
              <w14:schemeClr w14:val="tx1"/>
            </w14:solidFill>
          </w14:textFill>
        </w:rPr>
        <w:t>12.4</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eastAsia="zh-CN"/>
          <w14:textFill>
            <w14:solidFill>
              <w14:schemeClr w14:val="tx1"/>
            </w14:solidFill>
          </w14:textFill>
        </w:rPr>
        <w:t>，香，</w:t>
      </w:r>
      <w:r>
        <w:rPr>
          <w:rFonts w:hint="default" w:ascii="Times New Roman" w:hAnsi="Times New Roman" w:cs="Times New Roman"/>
          <w:color w:val="000000" w:themeColor="text1"/>
          <w:szCs w:val="21"/>
          <w14:textFill>
            <w14:solidFill>
              <w14:schemeClr w14:val="tx1"/>
            </w14:solidFill>
          </w14:textFill>
        </w:rPr>
        <w:t>达部</w:t>
      </w:r>
      <w:r>
        <w:rPr>
          <w:rFonts w:hint="default" w:ascii="Times New Roman" w:hAnsi="Times New Roman" w:cs="Times New Roman"/>
          <w:b/>
          <w:bCs/>
          <w:color w:val="000000" w:themeColor="text1"/>
          <w:szCs w:val="21"/>
          <w14:textFill>
            <w14:solidFill>
              <w14:schemeClr w14:val="tx1"/>
            </w14:solidFill>
          </w14:textFill>
        </w:rPr>
        <w:t>优</w:t>
      </w:r>
      <w:r>
        <w:rPr>
          <w:rFonts w:hint="default" w:ascii="Times New Roman" w:hAnsi="Times New Roman" w:cs="Times New Roman"/>
          <w:b/>
          <w:bCs/>
          <w:color w:val="000000" w:themeColor="text1"/>
          <w:szCs w:val="21"/>
          <w:lang w:val="en-US" w:eastAsia="zh-CN"/>
          <w14:textFill>
            <w14:solidFill>
              <w14:schemeClr w14:val="tx1"/>
            </w14:solidFill>
          </w14:textFill>
        </w:rPr>
        <w:t>2</w:t>
      </w:r>
      <w:r>
        <w:rPr>
          <w:rFonts w:hint="default" w:ascii="Times New Roman" w:hAnsi="Times New Roman" w:cs="Times New Roman"/>
          <w:b/>
          <w:bCs/>
          <w:color w:val="000000" w:themeColor="text1"/>
          <w:szCs w:val="21"/>
          <w14:textFill>
            <w14:solidFill>
              <w14:schemeClr w14:val="tx1"/>
            </w14:solidFill>
          </w14:textFill>
        </w:rPr>
        <w:t>级</w:t>
      </w:r>
      <w:r>
        <w:rPr>
          <w:rFonts w:hint="default" w:ascii="Times New Roman" w:hAnsi="Times New Roman" w:cs="Times New Roman"/>
          <w:color w:val="000000" w:themeColor="text1"/>
          <w:szCs w:val="21"/>
          <w14:textFill>
            <w14:solidFill>
              <w14:schemeClr w14:val="tx1"/>
            </w14:solidFill>
          </w14:textFill>
        </w:rPr>
        <w:t>标准。抗病性鉴定：稻瘟病综合抗性指数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 xml:space="preserve">5.28 </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 xml:space="preserve"> 7</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中感</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 xml:space="preserve"> 高抗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感</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稻曲病。结实率小于70%的试验点</w:t>
      </w:r>
      <w:r>
        <w:rPr>
          <w:rFonts w:hint="default" w:ascii="Times New Roman" w:hAnsi="Times New Roman" w:cs="Times New Roman"/>
          <w:color w:val="000000" w:themeColor="text1"/>
          <w:szCs w:val="21"/>
          <w:lang w:val="en-US" w:eastAsia="zh-CN"/>
          <w14:textFill>
            <w14:solidFill>
              <w14:schemeClr w14:val="tx1"/>
            </w14:solidFill>
          </w14:textFill>
        </w:rPr>
        <w:t>1</w:t>
      </w:r>
      <w:r>
        <w:rPr>
          <w:rFonts w:hint="default" w:ascii="Times New Roman" w:hAnsi="Times New Roman" w:cs="Times New Roman"/>
          <w:color w:val="000000" w:themeColor="text1"/>
          <w:szCs w:val="21"/>
          <w14:textFill>
            <w14:solidFill>
              <w14:schemeClr w14:val="tx1"/>
            </w14:solidFill>
          </w14:textFill>
        </w:rPr>
        <w:t>个、试点无严重病害发生的记载。</w:t>
      </w:r>
    </w:p>
    <w:p w14:paraId="3A3831A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628.19kg，比对照减产1.63%，增产点次率50.00%，全生育期171天。基本苗4.87万株/亩，有效穗19.81万株/亩，株高104.88cm，穗长20.23cm，每穗总粒数202.43粒，实粒数151.65粒，结实率74.93%，千粒重23.56g。米质：出糙率83.04%，精米率73.73%，整精米率71.45%，粒长4.80mm，长宽比1.72，垩白粒率30%，垩白度5.4%，直链淀粉含量16.60%，胶稠度72mm，碱消值7.0级，透明度1级，水分13.46%</w:t>
      </w:r>
      <w:r>
        <w:rPr>
          <w:rFonts w:hint="eastAsia"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lang w:val="en-US" w:eastAsia="zh-CN"/>
          <w14:textFill>
            <w14:solidFill>
              <w14:schemeClr w14:val="tx1"/>
            </w14:solidFill>
          </w14:textFill>
        </w:rPr>
        <w:t>。结实率&lt;70%试点1个。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D8868D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两年平均亩产648.17千克，比对照减产2.</w:t>
      </w:r>
      <w:r>
        <w:rPr>
          <w:rFonts w:hint="eastAsia" w:ascii="Times New Roman" w:hAnsi="Times New Roman" w:cs="Times New Roman"/>
          <w:color w:val="000000" w:themeColor="text1"/>
          <w:lang w:val="en-US" w:eastAsia="zh-CN"/>
          <w14:textFill>
            <w14:solidFill>
              <w14:schemeClr w14:val="tx1"/>
            </w14:solidFill>
          </w14:textFill>
        </w:rPr>
        <w:t>23</w:t>
      </w:r>
      <w:r>
        <w:rPr>
          <w:rFonts w:hint="default" w:ascii="Times New Roman" w:hAnsi="Times New Roman" w:cs="Times New Roman"/>
          <w:color w:val="000000" w:themeColor="text1"/>
          <w:lang w:val="en-US" w:eastAsia="zh-CN"/>
          <w14:textFill>
            <w14:solidFill>
              <w14:schemeClr w14:val="tx1"/>
            </w14:solidFill>
          </w14:textFill>
        </w:rPr>
        <w:t>%，增产点率50.00%。全生育期172天。株高106.2cm、亩有效穗20.8万、成穗率83.9%、穗长20.3cm、穗总粒数206.2粒、穗实粒数152.2粒、结实率75.8%、千粒重23.2克，易落粒。米质检测：糙米率83.5%、精米率75.2%、整精米率72.7%、粒长4.8mm、长宽比1.71、垩白粒率22.5%、垩白度4.1%、直链淀粉15.8%、胶稠度71mm、碱消值7.0级、透明度1级、水分12.9%，香，</w:t>
      </w:r>
      <w:r>
        <w:rPr>
          <w:rFonts w:hint="default" w:ascii="Times New Roman" w:hAnsi="Times New Roman" w:cs="Times New Roman"/>
          <w:b/>
          <w:bCs/>
          <w:color w:val="000000" w:themeColor="text1"/>
          <w:lang w:val="en-US" w:eastAsia="zh-CN"/>
          <w14:textFill>
            <w14:solidFill>
              <w14:schemeClr w14:val="tx1"/>
            </w14:solidFill>
          </w14:textFill>
        </w:rPr>
        <w:t>达部优2级。</w:t>
      </w:r>
      <w:r>
        <w:rPr>
          <w:rFonts w:hint="default" w:ascii="Times New Roman" w:hAnsi="Times New Roman" w:cs="Times New Roman"/>
          <w:color w:val="000000" w:themeColor="text1"/>
          <w:lang w:val="en-US" w:eastAsia="zh-CN"/>
          <w14:textFill>
            <w14:solidFill>
              <w14:schemeClr w14:val="tx1"/>
            </w14:solidFill>
          </w14:textFill>
        </w:rPr>
        <w:t>2024年抗病性鉴定：稻瘟病综合抗性指数5.28、穗瘟损失率最高级7级，中感稻瘟病（5级）、高抗白叶枯病、感纹枯病、抗稻曲病。结实率&lt;70%试点1个。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4D0FE9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cs="Times New Roman"/>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0DF99B5">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407939C6">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完成一年区域试验品种</w:t>
      </w:r>
    </w:p>
    <w:p w14:paraId="4CF793F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6.3、</w:t>
      </w:r>
      <w:r>
        <w:rPr>
          <w:rFonts w:hint="default" w:ascii="Times New Roman" w:hAnsi="Times New Roman" w:cs="Times New Roman"/>
          <w:b/>
          <w:color w:val="000000" w:themeColor="text1"/>
          <w:sz w:val="21"/>
          <w:szCs w:val="21"/>
          <w:lang w:val="en-US" w:eastAsia="zh-CN"/>
          <w14:textFill>
            <w14:solidFill>
              <w14:schemeClr w14:val="tx1"/>
            </w14:solidFill>
          </w14:textFill>
        </w:rPr>
        <w:t>云科粳27号</w:t>
      </w:r>
    </w:p>
    <w:p w14:paraId="737DCB6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平均亩产688.13kg，比对照增产7.76%，增产点次率83.33%，全生育期17</w:t>
      </w:r>
      <w:r>
        <w:rPr>
          <w:rFonts w:hint="eastAsia"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lang w:val="en-US" w:eastAsia="zh-CN"/>
          <w14:textFill>
            <w14:solidFill>
              <w14:schemeClr w14:val="tx1"/>
            </w14:solidFill>
          </w14:textFill>
        </w:rPr>
        <w:t>天。基本苗5.32万株/亩，有效穗22.70万株/亩，株高106.89cm，穗长19.57cm，每穗总粒数154.73粒，实粒数126.89粒，结实率80.70%，千粒重24.82g。米质：出糙率75.65%，精米率62.12%，整精米率53.23%，粒长4.81mm，长宽比1.71，垩白粒率36%，垩白度6.9%，直链淀粉含量16.82%，胶稠度70mm，碱消值7.0级，透明度1级，水分13.47%</w:t>
      </w:r>
      <w:r>
        <w:rPr>
          <w:rFonts w:hint="eastAsia"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。抗性鉴定：稻瘟病穗瘟损失率病级3级，综合抗性指数3.00，抗性级别3级，评价为中抗；白叶枯病中抗；纹枯病抗；稻曲病感。结实率&lt;70%试点1个。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942E11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004F7A9E">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1BB3C759">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6.4、</w:t>
      </w:r>
      <w:r>
        <w:rPr>
          <w:rFonts w:hint="default" w:ascii="Times New Roman" w:hAnsi="Times New Roman" w:cs="Times New Roman"/>
          <w:b/>
          <w:color w:val="000000" w:themeColor="text1"/>
          <w:sz w:val="21"/>
          <w:szCs w:val="21"/>
          <w:lang w:val="en-US" w:eastAsia="zh-CN"/>
          <w14:textFill>
            <w14:solidFill>
              <w14:schemeClr w14:val="tx1"/>
            </w14:solidFill>
          </w14:textFill>
        </w:rPr>
        <w:t>云粳23C-19</w:t>
      </w:r>
    </w:p>
    <w:p w14:paraId="6AAB10F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624.03kg，比对照减产2.28%，增产点次率33.33%，全生育期174天。基本苗5.32万株/亩，有效穗22.10万株/亩，株高101.76cm，穗长20.44cm，每穗总粒数156.35粒，实粒数124.00粒，结实率80.16%，千粒重24.34g。米质：出糙率84.19%，精米率73.15%，整精米率69.94%，粒长4.51mm，长宽比1.56，垩白粒率35%，垩白度5.6%，直链淀粉含量16.35%，胶稠度73mm，碱消值7.0级，透明度1级，水分13.70%</w:t>
      </w:r>
      <w:r>
        <w:rPr>
          <w:rFonts w:hint="eastAsia" w:ascii="Times New Roman" w:hAnsi="Times New Roman" w:cs="Times New Roman"/>
          <w:color w:val="000000" w:themeColor="text1"/>
          <w:lang w:val="en-US" w:eastAsia="zh-CN"/>
          <w14:textFill>
            <w14:solidFill>
              <w14:schemeClr w14:val="tx1"/>
            </w14:solidFill>
          </w14:textFill>
        </w:rPr>
        <w:t>，</w:t>
      </w:r>
      <w:r>
        <w:rPr>
          <w:rFonts w:hint="default" w:cs="Times New Roman"/>
          <w:color w:val="000000" w:themeColor="text1"/>
          <w:lang w:val="en-US" w:eastAsia="zh-CN"/>
          <w14:textFill>
            <w14:solidFill>
              <w14:schemeClr w14:val="tx1"/>
            </w14:solidFill>
          </w14:textFill>
        </w:rPr>
        <w:t>香</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。抗性鉴定：稻瘟病穗瘟损失率病级5级，综合抗性指数4.50，抗性级别5级，评价为中感；白叶枯病感；纹枯病感；稻曲病抗。结实率&lt;70%试点2个。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E5B101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768172B4">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7A85F23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6.5、</w:t>
      </w:r>
      <w:r>
        <w:rPr>
          <w:rFonts w:hint="default" w:ascii="Times New Roman" w:hAnsi="Times New Roman" w:cs="Times New Roman"/>
          <w:b/>
          <w:color w:val="000000" w:themeColor="text1"/>
          <w:sz w:val="21"/>
          <w:szCs w:val="21"/>
          <w:lang w:val="en-US" w:eastAsia="zh-CN"/>
          <w14:textFill>
            <w14:solidFill>
              <w14:schemeClr w14:val="tx1"/>
            </w14:solidFill>
          </w14:textFill>
        </w:rPr>
        <w:t>云粳24K-12</w:t>
      </w:r>
    </w:p>
    <w:p w14:paraId="36241A7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平均亩产511.50kg，比对照减产19.89%，增产点次率0.00%，全生育期16</w:t>
      </w:r>
      <w:r>
        <w:rPr>
          <w:rFonts w:hint="eastAsia" w:ascii="Times New Roman" w:hAnsi="Times New Roman" w:cs="Times New Roman"/>
          <w:color w:val="000000" w:themeColor="text1"/>
          <w:lang w:val="en-US" w:eastAsia="zh-CN"/>
          <w14:textFill>
            <w14:solidFill>
              <w14:schemeClr w14:val="tx1"/>
            </w14:solidFill>
          </w14:textFill>
        </w:rPr>
        <w:t>2</w:t>
      </w:r>
      <w:r>
        <w:rPr>
          <w:rFonts w:hint="default" w:ascii="Times New Roman" w:hAnsi="Times New Roman" w:cs="Times New Roman"/>
          <w:color w:val="000000" w:themeColor="text1"/>
          <w:lang w:val="en-US" w:eastAsia="zh-CN"/>
          <w14:textFill>
            <w14:solidFill>
              <w14:schemeClr w14:val="tx1"/>
            </w14:solidFill>
          </w14:textFill>
        </w:rPr>
        <w:t>天。基本苗5.23万株/亩，有效穗21.49万株/亩，株高101.62cm，穗长20.27cm，每穗总粒数136.07粒，实粒数106.19粒，结实率79.80%，千粒重24.16g。米质：出糙率80.23%，精米率68.96%，整精米率65.10%，粒长4.93mm，长宽比1.85，垩白粒率4%，品种类型为糯米，直链淀粉含量1.7%，胶稠度90mm，碱消值7.0级，透明度1级，水分14.23%，</w:t>
      </w:r>
      <w:r>
        <w:rPr>
          <w:rFonts w:hint="default" w:ascii="Times New Roman" w:hAnsi="Times New Roman" w:cs="Times New Roman"/>
          <w:b/>
          <w:bCs/>
          <w:color w:val="000000" w:themeColor="text1"/>
          <w:lang w:val="en-US" w:eastAsia="zh-CN"/>
          <w14:textFill>
            <w14:solidFill>
              <w14:schemeClr w14:val="tx1"/>
            </w14:solidFill>
          </w14:textFill>
        </w:rPr>
        <w:t>达部优3级。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抗性鉴定：稻瘟病穗瘟损失率病级9级，综合抗性指数6.75，抗性级别7级，评价为感；白叶枯病感；纹枯病高感；稻曲病高感。结实率&lt;70%试点1个。</w:t>
      </w:r>
      <w:r>
        <w:rPr>
          <w:rFonts w:hint="eastAsia" w:ascii="Times New Roman" w:hAnsi="Times New Roman" w:cs="Times New Roman"/>
          <w:color w:val="000000" w:themeColor="text1"/>
          <w:lang w:val="en-US" w:eastAsia="zh-CN"/>
          <w14:textFill>
            <w14:solidFill>
              <w14:schemeClr w14:val="tx1"/>
            </w14:solidFill>
          </w14:textFill>
        </w:rPr>
        <w:t>楚雄、红塔试点穗颈瘟重。</w:t>
      </w:r>
    </w:p>
    <w:p w14:paraId="25E8E51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0ABF32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p>
    <w:p w14:paraId="150B13B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6.6、</w:t>
      </w:r>
      <w:r>
        <w:rPr>
          <w:rFonts w:hint="default" w:ascii="Times New Roman" w:hAnsi="Times New Roman" w:cs="Times New Roman"/>
          <w:b/>
          <w:color w:val="000000" w:themeColor="text1"/>
          <w:sz w:val="21"/>
          <w:szCs w:val="21"/>
          <w:lang w:val="en-US" w:eastAsia="zh-CN"/>
          <w14:textFill>
            <w14:solidFill>
              <w14:schemeClr w14:val="tx1"/>
            </w14:solidFill>
          </w14:textFill>
        </w:rPr>
        <w:t>岫21鉴78</w:t>
      </w:r>
    </w:p>
    <w:p w14:paraId="1ECE886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602.57kg，比对照减产5.64%，增产点次率50.00%，全生育期174天。基本苗5.32万株/亩，有效穗23.10万株/亩，株高111.78cm，穗长20.54cm，每穗总粒数159.65粒，实粒数124.88粒，结实率78.21%，千粒重25.14g。米质：出糙率81.88%，精米率70.81%，整精米率66.00%，粒长5.15mm，长宽比1.90，垩白粒率16%，垩白度1.9%，直链淀粉含量18.07%，胶稠度70mm，碱消值7.0级，透明度1级，水分13.86%，</w:t>
      </w:r>
      <w:r>
        <w:rPr>
          <w:rFonts w:hint="default" w:ascii="Times New Roman" w:hAnsi="Times New Roman" w:cs="Times New Roman"/>
          <w:b/>
          <w:bCs/>
          <w:color w:val="000000" w:themeColor="text1"/>
          <w:lang w:val="en-US" w:eastAsia="zh-CN"/>
          <w14:textFill>
            <w14:solidFill>
              <w14:schemeClr w14:val="tx1"/>
            </w14:solidFill>
          </w14:textFill>
        </w:rPr>
        <w:t>达部优2级。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抗性鉴定：稻瘟病穗瘟损失率病级3级，综合抗性指数2.50，抗性级别3级，评价为中抗；白叶枯病中抗；纹枯病抗；稻曲病高感。结实率&lt;70%试点1个。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8207B0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2EA8D00">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4CFC734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6.7、</w:t>
      </w:r>
      <w:r>
        <w:rPr>
          <w:rFonts w:hint="default" w:ascii="Times New Roman" w:hAnsi="Times New Roman" w:cs="Times New Roman"/>
          <w:b/>
          <w:color w:val="000000" w:themeColor="text1"/>
          <w:sz w:val="21"/>
          <w:szCs w:val="21"/>
          <w:lang w:val="en-US" w:eastAsia="zh-CN"/>
          <w14:textFill>
            <w14:solidFill>
              <w14:schemeClr w14:val="tx1"/>
            </w14:solidFill>
          </w14:textFill>
        </w:rPr>
        <w:t>云粳23K-10</w:t>
      </w:r>
    </w:p>
    <w:p w14:paraId="5E8E669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平均亩产649.35kg，比对照增产1.69%，增产点次率66.67%，全生育期16</w:t>
      </w:r>
      <w:r>
        <w:rPr>
          <w:rFonts w:hint="eastAsia" w:ascii="Times New Roman" w:hAnsi="Times New Roman" w:cs="Times New Roman"/>
          <w:color w:val="000000" w:themeColor="text1"/>
          <w:lang w:val="en-US" w:eastAsia="zh-CN"/>
          <w14:textFill>
            <w14:solidFill>
              <w14:schemeClr w14:val="tx1"/>
            </w14:solidFill>
          </w14:textFill>
        </w:rPr>
        <w:t>8</w:t>
      </w:r>
      <w:r>
        <w:rPr>
          <w:rFonts w:hint="default" w:ascii="Times New Roman" w:hAnsi="Times New Roman" w:cs="Times New Roman"/>
          <w:color w:val="000000" w:themeColor="text1"/>
          <w:lang w:val="en-US" w:eastAsia="zh-CN"/>
          <w14:textFill>
            <w14:solidFill>
              <w14:schemeClr w14:val="tx1"/>
            </w14:solidFill>
          </w14:textFill>
        </w:rPr>
        <w:t>天。基本苗5.30万株/亩，有效穗19.93万株/亩，株高111.89cm，穗长21.78cm，每穗总粒数147.84粒，实粒数127.95粒，结实率86.89%，千粒重27.07g。米质：出糙率82.04%，精米率72.54%，整精米率70.80%，粒长5.65mm，长宽比2.08，垩白粒率14%，垩白度3.3%，直链淀粉含量16.29%，胶稠度71mm，碱消值7.0级，透明度1级，水分13.56%，</w:t>
      </w:r>
      <w:r>
        <w:rPr>
          <w:rFonts w:hint="default" w:ascii="Times New Roman" w:hAnsi="Times New Roman" w:cs="Times New Roman"/>
          <w:b/>
          <w:bCs/>
          <w:color w:val="000000" w:themeColor="text1"/>
          <w:lang w:val="en-US" w:eastAsia="zh-CN"/>
          <w14:textFill>
            <w14:solidFill>
              <w14:schemeClr w14:val="tx1"/>
            </w14:solidFill>
          </w14:textFill>
        </w:rPr>
        <w:t>达部优3级。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抗性鉴定：稻瘟病穗瘟损失率病级5.6级，综合抗性指数4.95，抗性级别5级，评价为中感；白叶枯病中感；纹枯病感；稻曲病感。结实率&lt;70%试点0个。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515BA2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5BD5CAF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624A35CD">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6.8、</w:t>
      </w:r>
      <w:r>
        <w:rPr>
          <w:rFonts w:hint="default" w:ascii="Times New Roman" w:hAnsi="Times New Roman" w:cs="Times New Roman"/>
          <w:b/>
          <w:color w:val="000000" w:themeColor="text1"/>
          <w:sz w:val="21"/>
          <w:szCs w:val="21"/>
          <w:lang w:val="en-US" w:eastAsia="zh-CN"/>
          <w14:textFill>
            <w14:solidFill>
              <w14:schemeClr w14:val="tx1"/>
            </w14:solidFill>
          </w14:textFill>
        </w:rPr>
        <w:t>玉23H-20</w:t>
      </w:r>
    </w:p>
    <w:p w14:paraId="1DF7C1D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594.71kg，比对照减产6.87%，增产点次率50.00%，全生育期169天。基本苗5.17万株/亩，有效穗17.57万株/亩，株高100.04cm，穗长19.06cm，每穗总粒数177.60粒，实粒数138.40粒，结实率76.44%，千粒重25.28g。米质：出糙率80.73%，精米率70.81%，整精米率66.91%，粒长4.70mm，长宽比1.62，垩白粒率21%，垩白度3.0%，直链淀粉含量17.50%，胶稠度70mm，碱消值7.0级，透明度1级，水分12.83%，</w:t>
      </w:r>
      <w:r>
        <w:rPr>
          <w:rFonts w:hint="default" w:cs="Times New Roman"/>
          <w:color w:val="000000" w:themeColor="text1"/>
          <w:lang w:val="en-US" w:eastAsia="zh-CN"/>
          <w14:textFill>
            <w14:solidFill>
              <w14:schemeClr w14:val="tx1"/>
            </w14:solidFill>
          </w14:textFill>
        </w:rPr>
        <w:t>香，</w:t>
      </w:r>
      <w:r>
        <w:rPr>
          <w:rFonts w:hint="default" w:ascii="Times New Roman" w:hAnsi="Times New Roman" w:cs="Times New Roman"/>
          <w:b/>
          <w:bCs/>
          <w:color w:val="000000" w:themeColor="text1"/>
          <w:lang w:val="en-US" w:eastAsia="zh-CN"/>
          <w14:textFill>
            <w14:solidFill>
              <w14:schemeClr w14:val="tx1"/>
            </w14:solidFill>
          </w14:textFill>
        </w:rPr>
        <w:t>达部优2级。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抗性鉴定：稻瘟病穗瘟损失率病级7.5级，综合抗性指数5.875，抗性级别5级，评价为中感；白叶枯病中感；纹枯病高感；稻曲病中抗。结实率&lt;70%试点1个。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0F4C825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6D9B6A28">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41B098C0">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6.9、</w:t>
      </w:r>
      <w:r>
        <w:rPr>
          <w:rFonts w:hint="default" w:ascii="Times New Roman" w:hAnsi="Times New Roman" w:cs="Times New Roman"/>
          <w:b/>
          <w:color w:val="000000" w:themeColor="text1"/>
          <w:sz w:val="21"/>
          <w:szCs w:val="21"/>
          <w:lang w:val="en-US" w:eastAsia="zh-CN"/>
          <w14:textFill>
            <w14:solidFill>
              <w14:schemeClr w14:val="tx1"/>
            </w14:solidFill>
          </w14:textFill>
        </w:rPr>
        <w:t>玉23H-34</w:t>
      </w:r>
    </w:p>
    <w:p w14:paraId="1493411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平均亩产632.50kg，比对照减产0.94%，增产点次率50.00%，全生育期16</w:t>
      </w:r>
      <w:r>
        <w:rPr>
          <w:rFonts w:hint="eastAsia" w:ascii="Times New Roman" w:hAns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lang w:val="en-US" w:eastAsia="zh-CN"/>
          <w14:textFill>
            <w14:solidFill>
              <w14:schemeClr w14:val="tx1"/>
            </w14:solidFill>
          </w14:textFill>
        </w:rPr>
        <w:t>天。基本苗5.02万株/亩，有效穗17.90万株/亩，株高101.49cm，穗长20.55cm，每穗总粒数146.80粒，实粒数126.23粒，结实率86.54%，千粒重25.72g。米质：出糙率83.04%，精米率72.73%，整精米率63.00%，粒长4.83mm，长宽比1.73，垩白粒率5%，品种类型为糯米，直链淀粉含量1.6%，胶稠度100mm，碱消值7.0级，透明度1级，水分13.78%，</w:t>
      </w:r>
      <w:r>
        <w:rPr>
          <w:rFonts w:hint="default" w:ascii="Times New Roman" w:hAnsi="Times New Roman" w:cs="Times New Roman"/>
          <w:b/>
          <w:bCs/>
          <w:color w:val="000000" w:themeColor="text1"/>
          <w:lang w:val="en-US" w:eastAsia="zh-CN"/>
          <w14:textFill>
            <w14:solidFill>
              <w14:schemeClr w14:val="tx1"/>
            </w14:solidFill>
          </w14:textFill>
        </w:rPr>
        <w:t>达部优3级。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抗性鉴定：稻瘟病穗瘟损失率病级6级，综合抗性指数5.75，抗性级别5级，评价为中感；白叶枯病中感；纹枯病中抗；稻曲病中抗。结实率&lt;70%试点1个。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640FF7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1F83A65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109C88C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6.10、</w:t>
      </w:r>
      <w:r>
        <w:rPr>
          <w:rFonts w:hint="default" w:ascii="Times New Roman" w:hAnsi="Times New Roman" w:cs="Times New Roman"/>
          <w:b/>
          <w:color w:val="000000" w:themeColor="text1"/>
          <w:sz w:val="21"/>
          <w:szCs w:val="21"/>
          <w:lang w:val="en-US" w:eastAsia="zh-CN"/>
          <w14:textFill>
            <w14:solidFill>
              <w14:schemeClr w14:val="tx1"/>
            </w14:solidFill>
          </w14:textFill>
        </w:rPr>
        <w:t>文粳8号</w:t>
      </w:r>
    </w:p>
    <w:p w14:paraId="42803CD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平均亩产542.93kg，比对照减产14.98%，增产点次率16.67%，全生育期17</w:t>
      </w:r>
      <w:r>
        <w:rPr>
          <w:rFonts w:hint="eastAsia"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val="en-US" w:eastAsia="zh-CN"/>
          <w14:textFill>
            <w14:solidFill>
              <w14:schemeClr w14:val="tx1"/>
            </w14:solidFill>
          </w14:textFill>
        </w:rPr>
        <w:t>天。基本苗4.87万株/亩，有效穗18.99万株/亩，株高110.31cm，穗长20.74cm，每穗总粒数151.47粒，实粒数112.29粒，结实率73.02%，千粒重25.30g。米质：出糙率77.58%，精米率65.46%，整精米率60.81%，粒长5.07mm，长宽比1.77，垩白粒率56%，垩白度12.4%，直链淀粉含量17.83%，胶稠度70mm，碱消值7.0级，透明度2级，水分13.79%。抗性鉴定：稻瘟病穗瘟损失率病级6级，综合抗性指数5.75，抗性级别5级，评价为中感；白叶枯病感；纹枯病高感；稻曲病抗。结实率&lt;70%试点3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5C89BD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1CF8B83">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383A9B9E">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6.11、</w:t>
      </w:r>
      <w:r>
        <w:rPr>
          <w:rFonts w:hint="default" w:ascii="Times New Roman" w:hAnsi="Times New Roman" w:cs="Times New Roman"/>
          <w:b/>
          <w:color w:val="000000" w:themeColor="text1"/>
          <w:sz w:val="21"/>
          <w:szCs w:val="21"/>
          <w:lang w:val="en-US" w:eastAsia="zh-CN"/>
          <w14:textFill>
            <w14:solidFill>
              <w14:schemeClr w14:val="tx1"/>
            </w14:solidFill>
          </w14:textFill>
        </w:rPr>
        <w:t>锦瑞10号</w:t>
      </w:r>
    </w:p>
    <w:p w14:paraId="5499683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589.35kg，比对照减产7.71%，增产点次率16.67%，全生育期172天。基本苗5.12万株/亩，有效穗18.84万株/亩，株高117.44cm，穗长22.63cm，每穗总粒数119.96粒，实粒数104.11粒，结实率87.14%，千粒重29.06g。米质：出糙率83.50%，精米率73.50%，整精米率71.44%，粒长6.44mm，长宽比2.50，垩白粒率7%，垩白度1.5%，直链淀粉含量18.86%，胶稠度70mm，碱消值7.0级，透明度1级，水分13.58%</w:t>
      </w:r>
      <w:r>
        <w:rPr>
          <w:rFonts w:hint="default" w:ascii="Times New Roman" w:hAnsi="Times New Roman" w:cs="Times New Roman"/>
          <w:b/>
          <w:bCs/>
          <w:color w:val="000000" w:themeColor="text1"/>
          <w:lang w:val="en-US" w:eastAsia="zh-CN"/>
          <w14:textFill>
            <w14:solidFill>
              <w14:schemeClr w14:val="tx1"/>
            </w14:solidFill>
          </w14:textFill>
        </w:rPr>
        <w:t>，达部优2级。</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抗性鉴定：稻瘟病穗瘟损失率病级3级，综合抗性指数2.50，抗性级别3级，评价为中抗；白叶枯病中抗；纹枯病抗；稻曲病高感。结实率&lt;70%试点0个。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769C96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00E5714">
      <w:pPr>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lang w:val="en-US" w:eastAsia="zh-CN"/>
          <w14:textFill>
            <w14:solidFill>
              <w14:schemeClr w14:val="tx1"/>
            </w14:solidFill>
          </w14:textFill>
        </w:rPr>
      </w:pPr>
    </w:p>
    <w:p w14:paraId="41BD5F3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6.12、</w:t>
      </w:r>
      <w:r>
        <w:rPr>
          <w:rFonts w:hint="default" w:ascii="Times New Roman" w:hAnsi="Times New Roman" w:cs="Times New Roman"/>
          <w:b/>
          <w:color w:val="000000" w:themeColor="text1"/>
          <w:sz w:val="21"/>
          <w:szCs w:val="21"/>
          <w:lang w:val="en-US" w:eastAsia="zh-CN"/>
          <w14:textFill>
            <w14:solidFill>
              <w14:schemeClr w14:val="tx1"/>
            </w14:solidFill>
          </w14:textFill>
        </w:rPr>
        <w:t>楚粳38号CK</w:t>
      </w:r>
    </w:p>
    <w:p w14:paraId="07C55F9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平均亩产638.56kg，全生育期167天。基本苗5.38万株/亩，有效穗20.60万株/亩，株高107.69cm，穗长20.19cm，每穗总粒数167.89粒，实粒数132.44粒，结实率84.50%，千粒重25.15g。米质：出糙率81.12%，精米率70.27%，整精米率63.45%，粒长4.81mm，长宽比1.63，垩白粒率21%，垩白度4.3%，直链淀粉含量17.82%，胶稠度60mm，碱消值7.0级，透明度1级，水分12.88%，达部优3级。</w:t>
      </w:r>
      <w:r>
        <w:rPr>
          <w:rFonts w:hint="eastAsia" w:cs="Times New Roman"/>
          <w:color w:val="000000" w:themeColor="text1"/>
          <w:lang w:val="en-US" w:eastAsia="zh-CN"/>
          <w14:textFill>
            <w14:solidFill>
              <w14:schemeClr w14:val="tx1"/>
            </w14:solidFill>
          </w14:textFill>
        </w:rPr>
        <w:t>2024年</w:t>
      </w:r>
      <w:r>
        <w:rPr>
          <w:rFonts w:hint="default" w:ascii="Times New Roman" w:hAnsi="Times New Roman" w:cs="Times New Roman"/>
          <w:color w:val="000000" w:themeColor="text1"/>
          <w:szCs w:val="21"/>
          <w14:textFill>
            <w14:solidFill>
              <w14:schemeClr w14:val="tx1"/>
            </w14:solidFill>
          </w14:textFill>
        </w:rPr>
        <w:t>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 xml:space="preserve">5.75 </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中感</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高抗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稻曲病。</w:t>
      </w:r>
      <w:r>
        <w:rPr>
          <w:rFonts w:hint="eastAsia" w:cs="Times New Roman"/>
          <w:color w:val="000000" w:themeColor="text1"/>
          <w:szCs w:val="21"/>
          <w:lang w:val="en-US" w:eastAsia="zh-CN"/>
          <w14:textFill>
            <w14:solidFill>
              <w14:schemeClr w14:val="tx1"/>
            </w14:solidFill>
          </w14:textFill>
        </w:rPr>
        <w:t>2025年</w:t>
      </w:r>
      <w:r>
        <w:rPr>
          <w:rFonts w:hint="default" w:ascii="Times New Roman" w:hAnsi="Times New Roman" w:cs="Times New Roman"/>
          <w:color w:val="000000" w:themeColor="text1"/>
          <w:lang w:val="en-US" w:eastAsia="zh-CN"/>
          <w14:textFill>
            <w14:solidFill>
              <w14:schemeClr w14:val="tx1"/>
            </w14:solidFill>
          </w14:textFill>
        </w:rPr>
        <w:t>抗性鉴定：稻瘟病穗瘟损失率病级5级，综合抗性指数4.00，抗性级别3级，评价为中抗；白叶枯病中抗；纹枯病中抗；稻曲病中抗。结实率&lt;70%试点0个。</w:t>
      </w:r>
    </w:p>
    <w:p w14:paraId="57E7DE2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p>
    <w:p w14:paraId="1437C23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p>
    <w:p w14:paraId="1409A09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pPr>
    </w:p>
    <w:p w14:paraId="2008A0B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2026年1月</w:t>
      </w:r>
      <w:r>
        <w:rPr>
          <w:rFonts w:hint="eastAsia" w:cs="Times New Roman"/>
          <w:color w:val="000000" w:themeColor="text1"/>
          <w:szCs w:val="21"/>
          <w:lang w:val="en-US" w:eastAsia="zh-CN"/>
          <w14:textFill>
            <w14:solidFill>
              <w14:schemeClr w14:val="tx1"/>
            </w14:solidFill>
          </w14:textFill>
        </w:rPr>
        <w:t>30</w:t>
      </w:r>
      <w:r>
        <w:rPr>
          <w:rFonts w:hint="eastAsia" w:ascii="Times New Roman" w:hAnsi="Times New Roman" w:cs="Times New Roman"/>
          <w:color w:val="000000" w:themeColor="text1"/>
          <w:szCs w:val="21"/>
          <w:lang w:val="en-US" w:eastAsia="zh-CN"/>
          <w14:textFill>
            <w14:solidFill>
              <w14:schemeClr w14:val="tx1"/>
            </w14:solidFill>
          </w14:textFill>
        </w:rPr>
        <w:t xml:space="preserve">日                                 </w:t>
      </w:r>
    </w:p>
    <w:p w14:paraId="3D05784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汇总人：张婷 </w:t>
      </w:r>
    </w:p>
    <w:p w14:paraId="2466B9E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lang w:val="en-US" w:eastAsia="zh-CN"/>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bookmarkStart w:id="0" w:name="_GoBack"/>
      <w:bookmarkEnd w:id="0"/>
    </w:p>
    <w:p w14:paraId="37FFE944">
      <w:pPr>
        <w:rPr>
          <w:rFonts w:hint="eastAsia" w:ascii="Times New Roman" w:hAnsi="Times New Roman" w:cs="Times New Roman"/>
          <w:b/>
          <w:bCs/>
          <w:color w:val="000000" w:themeColor="text1"/>
          <w:szCs w:val="21"/>
          <w:lang w:eastAsia="zh-CN"/>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各品种性状汇总表</w:t>
      </w:r>
      <w:r>
        <w:rPr>
          <w:rFonts w:hint="eastAsia" w:ascii="Times New Roman" w:hAnsi="Times New Roman" w:cs="Times New Roman"/>
          <w:b/>
          <w:bCs/>
          <w:color w:val="000000" w:themeColor="text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Cs w:val="21"/>
          <w:lang w:eastAsia="zh-CN"/>
          <w14:textFill>
            <w14:solidFill>
              <w14:schemeClr w14:val="tx1"/>
            </w14:solidFill>
          </w14:textFill>
        </w:rPr>
        <w:t>（</w:t>
      </w:r>
      <w:r>
        <w:rPr>
          <w:rFonts w:hint="eastAsia" w:cs="Times New Roman"/>
          <w:b/>
          <w:bCs/>
          <w:color w:val="000000" w:themeColor="text1"/>
          <w:kern w:val="2"/>
          <w:sz w:val="21"/>
          <w:szCs w:val="24"/>
          <w:lang w:val="en-US" w:eastAsia="zh-CN" w:bidi="ar-SA"/>
          <w14:textFill>
            <w14:solidFill>
              <w14:schemeClr w14:val="tx1"/>
            </w14:solidFill>
          </w14:textFill>
        </w:rPr>
        <w:t>麒麟、隆阳不纳入统计</w:t>
      </w:r>
      <w:r>
        <w:rPr>
          <w:rFonts w:hint="eastAsia" w:ascii="Times New Roman" w:hAnsi="Times New Roman" w:cs="Times New Roman"/>
          <w:b/>
          <w:bCs/>
          <w:color w:val="000000" w:themeColor="text1"/>
          <w:szCs w:val="21"/>
          <w:lang w:eastAsia="zh-CN"/>
          <w14:textFill>
            <w14:solidFill>
              <w14:schemeClr w14:val="tx1"/>
            </w14:solidFill>
          </w14:textFill>
        </w:rPr>
        <w:t>）</w:t>
      </w: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21BF3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5C5E2B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65324D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2709B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20DF65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39E084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云粳23K-8生育期及主要经济性状</w:t>
            </w:r>
          </w:p>
        </w:tc>
        <w:tc>
          <w:tcPr>
            <w:tcW w:w="804" w:type="dxa"/>
            <w:tcBorders>
              <w:top w:val="nil"/>
              <w:left w:val="nil"/>
              <w:bottom w:val="nil"/>
              <w:right w:val="nil"/>
            </w:tcBorders>
            <w:shd w:val="clear" w:color="auto" w:fill="auto"/>
            <w:noWrap/>
            <w:vAlign w:val="center"/>
          </w:tcPr>
          <w:p w14:paraId="79AFE0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BB81A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1479D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4CFE04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F37A5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5D8CA6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DB2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F3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0E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EA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E1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E5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557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44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8AD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51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24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E3F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7C0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15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C5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28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A3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063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34BB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DC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6A1CC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D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D6E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F1E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2CF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97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B7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51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62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C7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6C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05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AC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86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AD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43F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57F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866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31A4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2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114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75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D8B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839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B6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1E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16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B3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E71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4B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8BC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2F4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CC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DBA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5D65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26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03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0B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7E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C79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B30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19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FB4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245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2ED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3F5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93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FB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60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E4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E6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812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A95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C5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198B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990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6BB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835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08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962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5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C7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00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B3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A43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01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66F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3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545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3B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49D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41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F8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4BA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2B6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09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38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9D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87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A1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90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48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E48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A5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878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0E5E">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99A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674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2B8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6E4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D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01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FE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D9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27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1B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901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A39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7F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3B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0A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FBB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23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D59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AC7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B8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D51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1F9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3DD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255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C15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77C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7CC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660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0F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C0F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DDE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3D3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7A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17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37D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91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C8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BD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C0BCAE0">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61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189"/>
      </w:tblGrid>
      <w:tr w14:paraId="472E3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0AFF8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77C6C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26A3EA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1751C6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608617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云粳23K-8田间抗逆性表现</w:t>
            </w:r>
          </w:p>
        </w:tc>
        <w:tc>
          <w:tcPr>
            <w:tcW w:w="864" w:type="dxa"/>
            <w:tcBorders>
              <w:top w:val="nil"/>
              <w:left w:val="nil"/>
              <w:bottom w:val="nil"/>
              <w:right w:val="nil"/>
            </w:tcBorders>
            <w:shd w:val="clear" w:color="auto" w:fill="auto"/>
            <w:noWrap/>
            <w:vAlign w:val="center"/>
          </w:tcPr>
          <w:p w14:paraId="7FA938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1488E5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E1020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071CDF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88" w:type="dxa"/>
            <w:tcBorders>
              <w:top w:val="nil"/>
              <w:left w:val="nil"/>
              <w:bottom w:val="nil"/>
              <w:right w:val="nil"/>
            </w:tcBorders>
            <w:shd w:val="clear" w:color="auto" w:fill="auto"/>
            <w:noWrap/>
            <w:vAlign w:val="center"/>
          </w:tcPr>
          <w:p w14:paraId="10EF0F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55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1C9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FD9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2C8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BA6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BA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A51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51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926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90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D598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21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3A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E171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A91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12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5A55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170AA">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6B7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BF7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8C9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A0E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243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5FF8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1045C">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A4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345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132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A75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58E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D37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705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412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D76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58E9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36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6C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62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5F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89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2F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DF4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7F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19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8D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4B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8C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3F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ED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39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AAB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鸟害5%左右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B6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14D0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D3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8C1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3F6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9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C9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DF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921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A6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8E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6E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195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78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C1E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2EB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110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A5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81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恶苗病轻</w:t>
            </w:r>
          </w:p>
        </w:tc>
      </w:tr>
      <w:tr w14:paraId="44111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68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65F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35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AC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F85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074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DF75CC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9C6C3A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999F4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4E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0F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6C6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85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B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E5F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98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531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E791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349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9B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ED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4EA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17D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0D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CD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EE7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852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AB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E6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9B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CAE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701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BB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74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3F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FA1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7A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B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F6F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F7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C7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D68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EE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38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02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D7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08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66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242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2F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3DE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97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50D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804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AE5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91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C23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997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50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6ED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91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6A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98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5E1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4D9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74B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14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A3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68E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D2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FD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8CC2076">
      <w:pPr>
        <w:rPr>
          <w:rFonts w:hint="eastAsia" w:ascii="Times New Roman" w:hAnsi="Times New Roman" w:cs="Times New Roman"/>
          <w:b/>
          <w:bCs/>
          <w:color w:val="000000" w:themeColor="text1"/>
          <w:szCs w:val="21"/>
          <w:lang w:val="en-US" w:eastAsia="zh-CN"/>
          <w14:textFill>
            <w14:solidFill>
              <w14:schemeClr w14:val="tx1"/>
            </w14:solidFill>
          </w14:textFill>
        </w:rPr>
      </w:pPr>
    </w:p>
    <w:p w14:paraId="2321D5C6">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816C8CB">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3CA4E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755D45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6DA486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644EBD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FBA97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6F9E69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玉23H-2生育期及主要经济性状</w:t>
            </w:r>
          </w:p>
        </w:tc>
        <w:tc>
          <w:tcPr>
            <w:tcW w:w="804" w:type="dxa"/>
            <w:tcBorders>
              <w:top w:val="nil"/>
              <w:left w:val="nil"/>
              <w:bottom w:val="nil"/>
              <w:right w:val="nil"/>
            </w:tcBorders>
            <w:shd w:val="clear" w:color="auto" w:fill="auto"/>
            <w:noWrap/>
            <w:vAlign w:val="center"/>
          </w:tcPr>
          <w:p w14:paraId="6E3D1F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8670E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F5E0A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15B9D8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7A30F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8BC32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AC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AD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C1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45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00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09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6A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F3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E8C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7F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E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12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CE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E49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30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B0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ED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02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D2F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BE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C539A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FF2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BB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90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00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6D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924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1F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ED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92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1F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C25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C8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6F6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E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B7A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F54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915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2F0E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3C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D10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00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761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F47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496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35B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A4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3E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B7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D7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BE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5C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C0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EA7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D79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6DF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424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933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55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70C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93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11A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AB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56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E39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7B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C5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5D8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DE4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F2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FD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C1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C3D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F2C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D2F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C0B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FD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68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8C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D9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C5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8C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A2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A9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E71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80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D7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0E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718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EF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F52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BF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5C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4B3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51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47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DB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60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EA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C8A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997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6F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A2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A6B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D91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D7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04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A1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797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2AD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B64CD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6BD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48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325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C7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B78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D3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6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63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143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44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F20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E43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69B24">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403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EB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233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843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3A8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D5D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A5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89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F1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17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2E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59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638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8F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872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7C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B1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16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CB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40A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59CA0AA">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7FC30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19D22A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63948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2BE258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0D2A79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0EFE2E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玉23H-2田间抗逆性表现</w:t>
            </w:r>
          </w:p>
        </w:tc>
        <w:tc>
          <w:tcPr>
            <w:tcW w:w="864" w:type="dxa"/>
            <w:tcBorders>
              <w:top w:val="nil"/>
              <w:left w:val="nil"/>
              <w:bottom w:val="nil"/>
              <w:right w:val="nil"/>
            </w:tcBorders>
            <w:shd w:val="clear" w:color="auto" w:fill="auto"/>
            <w:noWrap/>
            <w:vAlign w:val="center"/>
          </w:tcPr>
          <w:p w14:paraId="13A63F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7766D1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561A59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5051F0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7C008E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0E8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C3E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B06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EE7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127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349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2E4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59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E14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45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6CFF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DFF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8E9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9DB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934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708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58326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166B">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2CB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552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026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30B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E8A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3BF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5AE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A03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5F7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3F9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9D0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4E5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E1F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A01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7E5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A756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EB7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C6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C47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02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C1F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EFA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20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70A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DE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462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4F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B3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77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28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8B2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59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A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7D8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3F8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BF8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DA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65B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CF3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3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8F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4D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080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E0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48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97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4B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63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87A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F4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FB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B8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890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419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691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DC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CE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134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55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77EA0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686EB5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1505E0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D6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9E5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C1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60F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C29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7E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D04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A8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CD65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E61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F3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CC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16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D3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01A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A1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2D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CA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532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73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024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7B5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22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84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E9B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6CE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612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F6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34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09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70B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24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4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C0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48C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017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C7B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A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11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587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80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94D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D10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EA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BEB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D9B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D4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F0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7C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F5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BE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A0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37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E67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1E8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E7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B7F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72F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79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20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CF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E24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460F61D">
      <w:pPr>
        <w:rPr>
          <w:rFonts w:hint="eastAsia" w:ascii="Times New Roman" w:hAnsi="Times New Roman" w:cs="Times New Roman"/>
          <w:b/>
          <w:bCs/>
          <w:color w:val="000000" w:themeColor="text1"/>
          <w:szCs w:val="21"/>
          <w:lang w:val="en-US" w:eastAsia="zh-CN"/>
          <w14:textFill>
            <w14:solidFill>
              <w14:schemeClr w14:val="tx1"/>
            </w14:solidFill>
          </w14:textFill>
        </w:rPr>
      </w:pPr>
    </w:p>
    <w:p w14:paraId="21AAC5DD">
      <w:pPr>
        <w:rPr>
          <w:rFonts w:hint="eastAsia" w:ascii="Times New Roman" w:hAnsi="Times New Roman" w:cs="Times New Roman"/>
          <w:b/>
          <w:bCs/>
          <w:color w:val="000000" w:themeColor="text1"/>
          <w:szCs w:val="21"/>
          <w:lang w:val="en-US" w:eastAsia="zh-CN"/>
          <w14:textFill>
            <w14:solidFill>
              <w14:schemeClr w14:val="tx1"/>
            </w14:solidFill>
          </w14:textFill>
        </w:rPr>
      </w:pPr>
    </w:p>
    <w:p w14:paraId="49155051">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338E849">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9E60448">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904DE03">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7525E27">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6D0F8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4A3D44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2065A2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183455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073326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5B16EA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云科粳27号生育期及主要经济性状</w:t>
            </w:r>
          </w:p>
        </w:tc>
        <w:tc>
          <w:tcPr>
            <w:tcW w:w="804" w:type="dxa"/>
            <w:tcBorders>
              <w:top w:val="nil"/>
              <w:left w:val="nil"/>
              <w:bottom w:val="nil"/>
              <w:right w:val="nil"/>
            </w:tcBorders>
            <w:shd w:val="clear" w:color="auto" w:fill="auto"/>
            <w:noWrap/>
            <w:vAlign w:val="center"/>
          </w:tcPr>
          <w:p w14:paraId="2BECC3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DB826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376EB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747895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6A2832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C843B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F44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5EE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E6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04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A1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A1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D8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68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D9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01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50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3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7A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4C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31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7B4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2C5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F6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7CAB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30D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A245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FC5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01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8B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62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19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54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84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62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2A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EDA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01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4A5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51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C19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035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8434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2AA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55D0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34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6F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DF0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30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2F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57D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957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25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C38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DD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B91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16A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A6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3E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26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F7A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75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F6B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9F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D7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60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FE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938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BF1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41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FA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6FF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0D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261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B9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C94F9">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61C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3A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86AA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014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6805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CB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50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B9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E5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42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7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806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38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CA6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53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5C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93A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981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CC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B5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6D8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F4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10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1F5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DCC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5A8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7F8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81A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6B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921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90C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514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8DE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AF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E6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679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5F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EE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30C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AF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B6145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AB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ED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7C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0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A2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5E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1E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E9E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B5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1E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1F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37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452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904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F87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B46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A1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7B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356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44E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95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E1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9A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8B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7AD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B6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53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9C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2B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58C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F2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3C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99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03DB458">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66885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5C343C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95AC6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2B309A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4FAACD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130966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云科粳27号田间抗逆性表现</w:t>
            </w:r>
          </w:p>
        </w:tc>
        <w:tc>
          <w:tcPr>
            <w:tcW w:w="864" w:type="dxa"/>
            <w:tcBorders>
              <w:top w:val="nil"/>
              <w:left w:val="nil"/>
              <w:bottom w:val="nil"/>
              <w:right w:val="nil"/>
            </w:tcBorders>
            <w:shd w:val="clear" w:color="auto" w:fill="auto"/>
            <w:noWrap/>
            <w:vAlign w:val="center"/>
          </w:tcPr>
          <w:p w14:paraId="78557F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6F080F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2F4317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6E8DDE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7D517B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C44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C0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0E6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1F7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BE0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AD2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0AF8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1E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976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A20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057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A547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9F3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3F1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517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3CB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20B09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789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560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A63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6A4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88F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E4F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9F86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E207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A0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E46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F75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808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D1A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63D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261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880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DE3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93BD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D9C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D2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AE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869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491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C2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EA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93C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F7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010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C6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22F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7A1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50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C2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2D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鸟害3%左右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67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90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0F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BF8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76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3B7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9D5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07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E33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14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7D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44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639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F0A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D5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E8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33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C5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447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2D05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1D8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9C2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4B1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4B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F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BBA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F80FBD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C66BE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24A6EB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84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64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36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93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C5E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840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8D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B0B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0C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2B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3F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75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03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15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57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5D7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B3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50B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AA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96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ED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DBF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7C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FD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06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0EA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E53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7B1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5E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DE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8F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9DE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E89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39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DE2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9B3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3AA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F4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57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D4C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0B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2E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93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D6B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E81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E95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4E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A3A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22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9E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541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AFF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930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868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816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A25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4FE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7B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235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C70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6C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7E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B6EDA0E">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D3DE3BA">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60E97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08D11C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3B2CE0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0EF64C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2AD01F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2C0B48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云粳23C-19生育期及主要经济性状</w:t>
            </w:r>
          </w:p>
        </w:tc>
        <w:tc>
          <w:tcPr>
            <w:tcW w:w="804" w:type="dxa"/>
            <w:tcBorders>
              <w:top w:val="nil"/>
              <w:left w:val="nil"/>
              <w:bottom w:val="nil"/>
              <w:right w:val="nil"/>
            </w:tcBorders>
            <w:shd w:val="clear" w:color="auto" w:fill="auto"/>
            <w:noWrap/>
            <w:vAlign w:val="center"/>
          </w:tcPr>
          <w:p w14:paraId="4631A5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1B3A8E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C96AD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261739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5A6569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AD3B6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348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049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20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81B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45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A7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70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07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AD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942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1B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80E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0A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DA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85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C6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BB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CDF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1F076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E5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9268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4E8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6D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76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88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18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EA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41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E8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141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9CB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4A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37E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71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74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D3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C56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C0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FA5F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64F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51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AE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C9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FA9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BCA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D4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4D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DC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05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17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DB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955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159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90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6BD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D0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16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AD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26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949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1E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FA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3C6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5E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AB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05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ACD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F9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75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39B4">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AF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3C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AD6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FA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E5149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00F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A5D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687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FF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0D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7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A18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763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21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826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F24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1C5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01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161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835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AA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71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50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17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F7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CB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81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D1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93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917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B0F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4DA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C7B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91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0D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E3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D8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7CDE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68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B8721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60A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4F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C1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3C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D2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EC2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0A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BF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85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A2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A8C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EF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A507">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E23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B4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CE03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3E4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F0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A2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CF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39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A8A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9D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C00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15C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50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64F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3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06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6B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19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590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85D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B8F9488">
      <w:pPr>
        <w:rPr>
          <w:rFonts w:hint="eastAsia" w:ascii="Times New Roman" w:hAnsi="Times New Roman" w:cs="Times New Roman"/>
          <w:b/>
          <w:bCs/>
          <w:color w:val="000000" w:themeColor="text1"/>
          <w:szCs w:val="21"/>
          <w:lang w:val="en-US" w:eastAsia="zh-CN"/>
          <w14:textFill>
            <w14:solidFill>
              <w14:schemeClr w14:val="tx1"/>
            </w14:solidFill>
          </w14:textFill>
        </w:rPr>
      </w:pPr>
    </w:p>
    <w:p w14:paraId="1FDC96FD">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3FADC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EEBD9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CF7C5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6EC1EA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3A5C33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61D25E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云粳23C-19田间抗逆性表现</w:t>
            </w:r>
          </w:p>
        </w:tc>
        <w:tc>
          <w:tcPr>
            <w:tcW w:w="864" w:type="dxa"/>
            <w:tcBorders>
              <w:top w:val="nil"/>
              <w:left w:val="nil"/>
              <w:bottom w:val="nil"/>
              <w:right w:val="nil"/>
            </w:tcBorders>
            <w:shd w:val="clear" w:color="auto" w:fill="auto"/>
            <w:noWrap/>
            <w:vAlign w:val="center"/>
          </w:tcPr>
          <w:p w14:paraId="10DFAA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47A800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2B09B5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59924F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45A18E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7D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207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707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783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071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9D3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470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9B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39D6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702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046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CFE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97BE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EB9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030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FE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2A33D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77F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7D3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C00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158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99D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137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A77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1C85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A7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1A6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0D4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C17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8DD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B5C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A1A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DA6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9E73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F053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4D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0A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45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19E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2DC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74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09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AF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C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AC0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018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176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530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198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CD6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0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B71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A94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B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65F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F99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C2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13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6F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24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D6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DB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188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0B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02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7F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98B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D60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B4B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10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2D6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532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655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01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F3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D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88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84A18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B2656C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09DE4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543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45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EC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200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1FC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845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1B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5B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715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C41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6F5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4E0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3E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2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39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6C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E72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183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8C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6BD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1E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B9B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4F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58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510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32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FE2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C72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89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603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DD4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02A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E8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8D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42E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2E7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66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DA6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DB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22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A53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99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C1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48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2B4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02E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9AF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E8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1A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9D1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E9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0C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BAE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FB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32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3C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F2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BB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F1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C9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913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92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ADEC974">
      <w:pPr>
        <w:rPr>
          <w:rFonts w:hint="eastAsia" w:ascii="Times New Roman" w:hAnsi="Times New Roman" w:cs="Times New Roman"/>
          <w:b/>
          <w:bCs/>
          <w:color w:val="000000" w:themeColor="text1"/>
          <w:szCs w:val="21"/>
          <w:lang w:val="en-US" w:eastAsia="zh-CN"/>
          <w14:textFill>
            <w14:solidFill>
              <w14:schemeClr w14:val="tx1"/>
            </w14:solidFill>
          </w14:textFill>
        </w:rPr>
      </w:pPr>
    </w:p>
    <w:p w14:paraId="626CA17C">
      <w:pPr>
        <w:rPr>
          <w:rFonts w:hint="eastAsia" w:ascii="Times New Roman" w:hAnsi="Times New Roman" w:cs="Times New Roman"/>
          <w:b/>
          <w:bCs/>
          <w:color w:val="000000" w:themeColor="text1"/>
          <w:szCs w:val="21"/>
          <w:lang w:val="en-US" w:eastAsia="zh-CN"/>
          <w14:textFill>
            <w14:solidFill>
              <w14:schemeClr w14:val="tx1"/>
            </w14:solidFill>
          </w14:textFill>
        </w:rPr>
      </w:pPr>
    </w:p>
    <w:p w14:paraId="792D0F85">
      <w:pPr>
        <w:rPr>
          <w:rFonts w:hint="eastAsia" w:ascii="Times New Roman" w:hAnsi="Times New Roman" w:cs="Times New Roman"/>
          <w:b/>
          <w:bCs/>
          <w:color w:val="000000" w:themeColor="text1"/>
          <w:szCs w:val="21"/>
          <w:lang w:val="en-US" w:eastAsia="zh-CN"/>
          <w14:textFill>
            <w14:solidFill>
              <w14:schemeClr w14:val="tx1"/>
            </w14:solidFill>
          </w14:textFill>
        </w:rPr>
      </w:pPr>
    </w:p>
    <w:p w14:paraId="34548671">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6693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66A19B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62163D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0B3D86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4D00AC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6FEAE3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云粳24K-12生育期及主要经济性状</w:t>
            </w:r>
          </w:p>
        </w:tc>
        <w:tc>
          <w:tcPr>
            <w:tcW w:w="804" w:type="dxa"/>
            <w:tcBorders>
              <w:top w:val="nil"/>
              <w:left w:val="nil"/>
              <w:bottom w:val="nil"/>
              <w:right w:val="nil"/>
            </w:tcBorders>
            <w:shd w:val="clear" w:color="auto" w:fill="auto"/>
            <w:noWrap/>
            <w:vAlign w:val="center"/>
          </w:tcPr>
          <w:p w14:paraId="5A0D5A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C8913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DB26F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660B67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52DFE6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6A06EB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FF3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4F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A7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B4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C6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3BF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95F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0F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5F3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2B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449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68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528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02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19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ED3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1E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F3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B1C2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02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E71E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05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233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226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50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CF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89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315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4F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73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67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AFE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52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E46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58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3C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DF7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FA0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641B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C3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94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EDD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4B0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F0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25F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EF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4AC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22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6B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166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5D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9A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C5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D89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278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E6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9A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CA0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DC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1AC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042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950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398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07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26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E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F78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14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59F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ABD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BDB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6FC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E16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492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E586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E25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BE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3C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BB4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A8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33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56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B61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69D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AF9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45B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F41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60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F3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026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F0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0F5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5A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33F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7B8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89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0F6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6D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5A6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A1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22F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34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9C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B5D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F7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CE95">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35.4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D0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9D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51A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2E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630A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664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D3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759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E3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AC5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A6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314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08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F52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F9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5B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F2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C96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8E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293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428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E7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E15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3C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9E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24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49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A30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A08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FA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C9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6D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01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D0B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691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9E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41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37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A97E45C">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1E4EA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59E947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C42FD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14E526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532CA2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2A1151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云粳24K-12田间抗逆性表现</w:t>
            </w:r>
          </w:p>
        </w:tc>
        <w:tc>
          <w:tcPr>
            <w:tcW w:w="864" w:type="dxa"/>
            <w:tcBorders>
              <w:top w:val="nil"/>
              <w:left w:val="nil"/>
              <w:bottom w:val="nil"/>
              <w:right w:val="nil"/>
            </w:tcBorders>
            <w:shd w:val="clear" w:color="auto" w:fill="auto"/>
            <w:noWrap/>
            <w:vAlign w:val="center"/>
          </w:tcPr>
          <w:p w14:paraId="2D290A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628A2E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8F7A8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4D5221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316D84C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5B4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D2F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C92B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50A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694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331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57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82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882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AAB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1B0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036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924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15F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9170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D12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4B9D3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292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88A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CB1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D76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8D6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587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876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9F6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D6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C42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610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CDF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C48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E7B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477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FDE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BAE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9EE8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98C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021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5A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EF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0B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5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DB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A02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46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A7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298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CF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A1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0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40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1E8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鸟害70%左右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E4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84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B9F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F08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D6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BB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9F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5E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CB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2BE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8B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56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9A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EE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74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24F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87D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E59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90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13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8A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24A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EFC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F9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E04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387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05A5E0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83EB4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F70E83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D9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32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DA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1F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529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B2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0E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BDF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C0C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C1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A4B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A6E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C1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8B0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A1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77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BB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751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8C3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844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D3D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18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4A0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FD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96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D6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CEA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1B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84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825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AB1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75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1D7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0BE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4E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20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27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6D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DEF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DF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098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A6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3B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B53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6CA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3F1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FF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71B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1F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143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58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0BC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95C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B0B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76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A2A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DB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66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806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EF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153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B2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20226D36">
      <w:pPr>
        <w:rPr>
          <w:rFonts w:hint="eastAsia" w:ascii="Times New Roman" w:hAnsi="Times New Roman" w:cs="Times New Roman"/>
          <w:b/>
          <w:bCs/>
          <w:color w:val="000000" w:themeColor="text1"/>
          <w:szCs w:val="21"/>
          <w:lang w:val="en-US" w:eastAsia="zh-CN"/>
          <w14:textFill>
            <w14:solidFill>
              <w14:schemeClr w14:val="tx1"/>
            </w14:solidFill>
          </w14:textFill>
        </w:rPr>
      </w:pPr>
    </w:p>
    <w:p w14:paraId="2EA83C9A">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A36CB7D">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0EDE256">
      <w:pPr>
        <w:rPr>
          <w:rFonts w:hint="eastAsia" w:ascii="Times New Roman" w:hAnsi="Times New Roman" w:cs="Times New Roman"/>
          <w:b/>
          <w:bCs/>
          <w:color w:val="000000" w:themeColor="text1"/>
          <w:szCs w:val="21"/>
          <w:lang w:val="en-US" w:eastAsia="zh-CN"/>
          <w14:textFill>
            <w14:solidFill>
              <w14:schemeClr w14:val="tx1"/>
            </w14:solidFill>
          </w14:textFill>
        </w:rPr>
      </w:pPr>
    </w:p>
    <w:p w14:paraId="7DA95AE4">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76DEF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73531D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49A53F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7249E9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469385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77488D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岫21鉴78生育期及主要经济性状</w:t>
            </w:r>
          </w:p>
        </w:tc>
        <w:tc>
          <w:tcPr>
            <w:tcW w:w="804" w:type="dxa"/>
            <w:tcBorders>
              <w:top w:val="nil"/>
              <w:left w:val="nil"/>
              <w:bottom w:val="nil"/>
              <w:right w:val="nil"/>
            </w:tcBorders>
            <w:shd w:val="clear" w:color="auto" w:fill="auto"/>
            <w:noWrap/>
            <w:vAlign w:val="center"/>
          </w:tcPr>
          <w:p w14:paraId="15D4E5C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560957F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77E02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028C94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9AE1E6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0BD23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1DD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54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75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82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25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3BB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43C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5EA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FE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C4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881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F4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063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C7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A43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96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D3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BF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F39E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10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E5DAA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2A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7A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486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2EE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D8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D6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2B8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F1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B3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7D6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150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51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617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8ED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1AE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E67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45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0FD1C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286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C8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58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D6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5CA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B4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6DD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FB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E9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822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A07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94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E1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61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5FF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D172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2F1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19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20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E08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4F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71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C6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22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94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36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8B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09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B2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4C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D46E">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DC8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3FE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1300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0C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88AB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DC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4E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50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81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61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E4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5F0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A6B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9A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56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955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4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03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BC9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A5C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204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172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1D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F9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A63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22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03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B2D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48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FB6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439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65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26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B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06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D2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2C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4FF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982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48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54D6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AB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BD6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63C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1A0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D1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4D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2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642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2A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583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9F2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5C9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54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9B4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FE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A03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02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9D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748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BA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10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BD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45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480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909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10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FF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501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C7F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782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59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C3B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6F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7638FDF2">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4EDF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12B803C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06D8D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136E11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2AF9C5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31796A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岫21鉴78田间抗逆性表现</w:t>
            </w:r>
          </w:p>
        </w:tc>
        <w:tc>
          <w:tcPr>
            <w:tcW w:w="864" w:type="dxa"/>
            <w:tcBorders>
              <w:top w:val="nil"/>
              <w:left w:val="nil"/>
              <w:bottom w:val="nil"/>
              <w:right w:val="nil"/>
            </w:tcBorders>
            <w:shd w:val="clear" w:color="auto" w:fill="auto"/>
            <w:noWrap/>
            <w:vAlign w:val="center"/>
          </w:tcPr>
          <w:p w14:paraId="47B070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6AC0B6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26A43B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780E39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467193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195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6180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F80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862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DEDA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78D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D0D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E0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E40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009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E15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13C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DFA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C5B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C6DB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A000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26949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029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574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C43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42B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F9D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E8F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638C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A0B5">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650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9D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D60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292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55D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6DD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5D8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7EB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285A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C818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02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DA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CD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CA8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545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25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AF3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35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DD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93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9C9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1E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93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40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DB6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6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707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62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A7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D5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B6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2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4A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08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60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02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EE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67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37B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D8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C2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B3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99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DF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AC0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31F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34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E2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F6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4C8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D3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40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DC2F6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7B368A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24D3E6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5A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96D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727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CFE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14E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05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167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EC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CA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06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E7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D4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2D3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3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275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E5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02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4CF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32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55B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ED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5E2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8BA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169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A3B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6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AB2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D1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51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3F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8AB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D4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F7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6A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58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2D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FE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A9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353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CD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FA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A4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E2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526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734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3F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BBC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5A3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69C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A55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483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13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BC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1F7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F6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CB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BB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E3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2A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20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C74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C75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AA3E8AC">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A197467">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4B80045">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752BDD9">
      <w:pPr>
        <w:rPr>
          <w:rFonts w:hint="eastAsia" w:ascii="Times New Roman" w:hAnsi="Times New Roman" w:cs="Times New Roman"/>
          <w:b/>
          <w:bCs/>
          <w:color w:val="000000" w:themeColor="text1"/>
          <w:szCs w:val="21"/>
          <w:lang w:val="en-US" w:eastAsia="zh-CN"/>
          <w14:textFill>
            <w14:solidFill>
              <w14:schemeClr w14:val="tx1"/>
            </w14:solidFill>
          </w14:textFill>
        </w:rPr>
      </w:pPr>
    </w:p>
    <w:p w14:paraId="32FF94E6">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0BA39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2DA1CD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4F27AD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3F416A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0C2D63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6C2048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云粳23K-10生育期及主要经济性状</w:t>
            </w:r>
          </w:p>
        </w:tc>
        <w:tc>
          <w:tcPr>
            <w:tcW w:w="804" w:type="dxa"/>
            <w:tcBorders>
              <w:top w:val="nil"/>
              <w:left w:val="nil"/>
              <w:bottom w:val="nil"/>
              <w:right w:val="nil"/>
            </w:tcBorders>
            <w:shd w:val="clear" w:color="auto" w:fill="auto"/>
            <w:noWrap/>
            <w:vAlign w:val="center"/>
          </w:tcPr>
          <w:p w14:paraId="33EFC0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F43D4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7A485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667444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05B731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5BBF2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8EC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ABF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DC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1A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79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5D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6C6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3F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B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A7D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44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940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5E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DE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3D7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D37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90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BE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9E56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BC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92DF5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80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1B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0F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20E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F81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14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19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8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0DB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98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70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8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8A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D85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24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C01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CC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21147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05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13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D8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124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A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5BF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B4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FF4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2C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33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DA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A13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EA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320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3E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8E4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B0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31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FA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A3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61B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206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5C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2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AB3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86C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4AB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3E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77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B5F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5A1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66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7B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724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43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4164B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3DE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DB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F0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C7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99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65C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43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C2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C9A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C2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F4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244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98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D0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E59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DC2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EC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CD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B9B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689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E9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42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4E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E40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7B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2A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03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3C4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F8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2A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5C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E7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73F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E26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8BC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FEA4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B25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1EA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92C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3B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A83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860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41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3B1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9B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D6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8D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BE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5D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97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C95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814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3C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A3F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B4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666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473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EF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36A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212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86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E45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30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9E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5F5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F1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D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AF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6C9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0900A9CB">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478C5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B43A8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3E81E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2D5F93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3593E8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1AF2F5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云粳23K-10田间抗逆性表现</w:t>
            </w:r>
          </w:p>
        </w:tc>
        <w:tc>
          <w:tcPr>
            <w:tcW w:w="864" w:type="dxa"/>
            <w:tcBorders>
              <w:top w:val="nil"/>
              <w:left w:val="nil"/>
              <w:bottom w:val="nil"/>
              <w:right w:val="nil"/>
            </w:tcBorders>
            <w:shd w:val="clear" w:color="auto" w:fill="auto"/>
            <w:noWrap/>
            <w:vAlign w:val="center"/>
          </w:tcPr>
          <w:p w14:paraId="25DDB7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6DE6FE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2946C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5E1990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7678FD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319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8B6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AC3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D6C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0A7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0FD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548B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D5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7D0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B0C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CAE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433E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D3B6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E04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BF5E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13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14523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E9C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4AD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7C0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219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DBC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AC5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E44D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345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1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248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CC07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88A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B47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E78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291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752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86D8">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969B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50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80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56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B2F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30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414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DA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7F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2D8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B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F7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65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6B9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B9D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052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BF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AF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BA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EB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A3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C73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C42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C9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5B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626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76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FB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0F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7C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B74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EC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A3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DF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40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25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74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2B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6F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D0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F5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41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14B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D6790D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2419FA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E084A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250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3F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293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4CF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469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9D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14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8A1F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AAD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E1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0A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6D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B6F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FB4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21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9C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1C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1FC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693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91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039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743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FD6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EE1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255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38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04B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E84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92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15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D5F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E6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E7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393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7E9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28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C7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97F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34D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F1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156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036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829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054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DBD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655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38A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E32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BB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CE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6E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CB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4F6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0D65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02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C8D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61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89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43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6F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56E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26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7EC3F925">
      <w:pPr>
        <w:rPr>
          <w:rFonts w:hint="eastAsia" w:ascii="Times New Roman" w:hAnsi="Times New Roman" w:cs="Times New Roman"/>
          <w:b/>
          <w:bCs/>
          <w:color w:val="000000" w:themeColor="text1"/>
          <w:szCs w:val="21"/>
          <w:lang w:val="en-US" w:eastAsia="zh-CN"/>
          <w14:textFill>
            <w14:solidFill>
              <w14:schemeClr w14:val="tx1"/>
            </w14:solidFill>
          </w14:textFill>
        </w:rPr>
      </w:pPr>
    </w:p>
    <w:p w14:paraId="32982A7F">
      <w:pPr>
        <w:rPr>
          <w:rFonts w:hint="eastAsia" w:ascii="Times New Roman" w:hAnsi="Times New Roman" w:cs="Times New Roman"/>
          <w:b/>
          <w:bCs/>
          <w:color w:val="000000" w:themeColor="text1"/>
          <w:szCs w:val="21"/>
          <w:lang w:val="en-US" w:eastAsia="zh-CN"/>
          <w14:textFill>
            <w14:solidFill>
              <w14:schemeClr w14:val="tx1"/>
            </w14:solidFill>
          </w14:textFill>
        </w:rPr>
      </w:pPr>
    </w:p>
    <w:p w14:paraId="226FE841">
      <w:pPr>
        <w:rPr>
          <w:rFonts w:hint="eastAsia" w:ascii="Times New Roman" w:hAnsi="Times New Roman" w:cs="Times New Roman"/>
          <w:b/>
          <w:bCs/>
          <w:color w:val="000000" w:themeColor="text1"/>
          <w:szCs w:val="21"/>
          <w:lang w:val="en-US" w:eastAsia="zh-CN"/>
          <w14:textFill>
            <w14:solidFill>
              <w14:schemeClr w14:val="tx1"/>
            </w14:solidFill>
          </w14:textFill>
        </w:rPr>
      </w:pPr>
    </w:p>
    <w:p w14:paraId="7FA7D8C8">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24DB138">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3E4E7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03BBA7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0B1A05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2067AA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96982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5AA9C0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玉23H-20生育期及主要经济性状</w:t>
            </w:r>
          </w:p>
        </w:tc>
        <w:tc>
          <w:tcPr>
            <w:tcW w:w="804" w:type="dxa"/>
            <w:tcBorders>
              <w:top w:val="nil"/>
              <w:left w:val="nil"/>
              <w:bottom w:val="nil"/>
              <w:right w:val="nil"/>
            </w:tcBorders>
            <w:shd w:val="clear" w:color="auto" w:fill="auto"/>
            <w:noWrap/>
            <w:vAlign w:val="center"/>
          </w:tcPr>
          <w:p w14:paraId="231B5F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1D7A91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07885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08F19D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6ECA9C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00EED9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F01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5BC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3E2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450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0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EB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12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91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B3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893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07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16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01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91D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1F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B2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81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9BA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1DEF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657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75191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8CD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1AA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BB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A2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92E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52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93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45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F2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6BD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5E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E1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9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E1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3F9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26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224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C1CB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A5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1B2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C1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4E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A0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0AD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0E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204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0F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B7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720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5A6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C1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03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3F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275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89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69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EC6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70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02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7D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B3F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5C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138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EEC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FB9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B5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170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110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C11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39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D52F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41D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557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8175C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D50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0C2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B9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1D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67B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B2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119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AE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74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D14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158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39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2A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D51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207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DF5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8A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A7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6F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36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75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47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09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8D3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A9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F9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212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5D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1B7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730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5167">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15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2FE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2E0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9D4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8DFA6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03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D48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4B4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8D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EF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8D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C5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23D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1C4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75F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63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71A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75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90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8E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248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67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25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2B2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05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6A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FB0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B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5D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93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69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3B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D9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3B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00C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F5D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96E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A94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734DEDF">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44344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1B38B2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2BD88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60ED5E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220737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22FD2B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玉23H-20田间抗逆性表现</w:t>
            </w:r>
          </w:p>
        </w:tc>
        <w:tc>
          <w:tcPr>
            <w:tcW w:w="864" w:type="dxa"/>
            <w:tcBorders>
              <w:top w:val="nil"/>
              <w:left w:val="nil"/>
              <w:bottom w:val="nil"/>
              <w:right w:val="nil"/>
            </w:tcBorders>
            <w:shd w:val="clear" w:color="auto" w:fill="auto"/>
            <w:noWrap/>
            <w:vAlign w:val="center"/>
          </w:tcPr>
          <w:p w14:paraId="3EBA40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7EC1D3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47944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3D4780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456001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98A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46D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4D2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017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075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066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69A8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6CE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4AF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3FAE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350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2F3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6520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EDD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E9C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EC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3C792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93046">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00C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4E8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857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A3F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AB5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C98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503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8E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288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CE9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456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6E4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DEE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E91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B6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720BC">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96DF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31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7F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E8D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7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0A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A4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822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1F7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4F8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7A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8FF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6AA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9D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D6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2E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FBB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96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BB5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26D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6C1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0E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986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CB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FB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7E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E2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DC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AE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89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A4D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39A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C9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DD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FA1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812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恶苗病轻</w:t>
            </w:r>
          </w:p>
        </w:tc>
      </w:tr>
      <w:tr w14:paraId="485F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A6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FE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4E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9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04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0D6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8735B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E32CC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D292DC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FA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469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1A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5A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B4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2D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ED7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E02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9FD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94A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4B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96B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176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75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81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5C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70A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5E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33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E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9D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194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9FC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F74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F70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1D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A9F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38F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55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07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34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74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7E9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F8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E7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239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3E3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6C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95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4CF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9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9B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96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BE7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08C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E3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C4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63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276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DE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91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34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13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9F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75B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DB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7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AE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03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BDA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40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403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0189D2A">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2D16FAA">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F232085">
      <w:pPr>
        <w:rPr>
          <w:rFonts w:hint="eastAsia" w:ascii="Times New Roman" w:hAnsi="Times New Roman" w:cs="Times New Roman"/>
          <w:b/>
          <w:bCs/>
          <w:color w:val="000000" w:themeColor="text1"/>
          <w:szCs w:val="21"/>
          <w:lang w:val="en-US" w:eastAsia="zh-CN"/>
          <w14:textFill>
            <w14:solidFill>
              <w14:schemeClr w14:val="tx1"/>
            </w14:solidFill>
          </w14:textFill>
        </w:rPr>
      </w:pPr>
    </w:p>
    <w:p w14:paraId="67A85557">
      <w:pPr>
        <w:rPr>
          <w:rFonts w:hint="eastAsia" w:ascii="Times New Roman" w:hAnsi="Times New Roman" w:cs="Times New Roman"/>
          <w:b/>
          <w:bCs/>
          <w:color w:val="000000" w:themeColor="text1"/>
          <w:szCs w:val="21"/>
          <w:lang w:val="en-US" w:eastAsia="zh-CN"/>
          <w14:textFill>
            <w14:solidFill>
              <w14:schemeClr w14:val="tx1"/>
            </w14:solidFill>
          </w14:textFill>
        </w:rPr>
      </w:pPr>
    </w:p>
    <w:p w14:paraId="6C6E21D2">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396B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1BF1BF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10BD7E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1C6E67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76A83A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0C1390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玉23H-34生育期及主要经济性状</w:t>
            </w:r>
          </w:p>
        </w:tc>
        <w:tc>
          <w:tcPr>
            <w:tcW w:w="804" w:type="dxa"/>
            <w:tcBorders>
              <w:top w:val="nil"/>
              <w:left w:val="nil"/>
              <w:bottom w:val="nil"/>
              <w:right w:val="nil"/>
            </w:tcBorders>
            <w:shd w:val="clear" w:color="auto" w:fill="auto"/>
            <w:noWrap/>
            <w:vAlign w:val="center"/>
          </w:tcPr>
          <w:p w14:paraId="17D3AA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564D66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88DAB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64083E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C4549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47595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44F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25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4AE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235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02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306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014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664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E4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4D7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A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98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A0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88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E5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5A4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037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99E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F543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017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65D02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050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E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E52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99B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AAF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07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A7F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2BD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5B2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EF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02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4A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CE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7F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7A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F76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D9C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F7C7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5C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C0E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F5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729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6F5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693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EC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40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D2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511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EA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19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5F8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C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97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4859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24C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2B0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EFA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131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E98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18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4A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499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E20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F23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8E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C2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5F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73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5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0B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4B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E22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4E1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956D5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48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76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B4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F6F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F4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6DF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98D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D20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6C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3A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2B7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C3E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EB8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1D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A4E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9D47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6D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58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C2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CDD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8E3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295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AA6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4F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D9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6C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4E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73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00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E7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78E5">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36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D2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78B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97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CF25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3F7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4A7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0CB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1C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673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22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A2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30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F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2F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09E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DCB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A1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F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81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EC0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90B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E5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CA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14B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97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2B5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A39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1D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5B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3E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18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769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0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415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37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324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A5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F010D1B">
      <w:pPr>
        <w:rPr>
          <w:rFonts w:hint="eastAsia" w:ascii="Times New Roman" w:hAnsi="Times New Roman" w:cs="Times New Roman"/>
          <w:b/>
          <w:bCs/>
          <w:color w:val="000000" w:themeColor="text1"/>
          <w:szCs w:val="21"/>
          <w:lang w:val="en-US" w:eastAsia="zh-CN"/>
          <w14:textFill>
            <w14:solidFill>
              <w14:schemeClr w14:val="tx1"/>
            </w14:solidFill>
          </w14:textFill>
        </w:rPr>
      </w:pPr>
    </w:p>
    <w:p w14:paraId="56ADE607">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1930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C700B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E8DC5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77FA4B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632E42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5F3154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玉23H-34田间抗逆性表现</w:t>
            </w:r>
          </w:p>
        </w:tc>
        <w:tc>
          <w:tcPr>
            <w:tcW w:w="864" w:type="dxa"/>
            <w:tcBorders>
              <w:top w:val="nil"/>
              <w:left w:val="nil"/>
              <w:bottom w:val="nil"/>
              <w:right w:val="nil"/>
            </w:tcBorders>
            <w:shd w:val="clear" w:color="auto" w:fill="auto"/>
            <w:noWrap/>
            <w:vAlign w:val="center"/>
          </w:tcPr>
          <w:p w14:paraId="5302A4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60FEA6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111B5E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71D63B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73968A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71D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907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EDCA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F4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851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78FD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32AB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0F7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50F2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D93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4F55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823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87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FD9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3FFE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BA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2D84C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7B4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EF1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609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32A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524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955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2E8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D97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D6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41D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BCE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3F9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EF9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329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995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196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2E25">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F39B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1F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23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D8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10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6D5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29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3F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007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DC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689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A5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A4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00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C3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96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E0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鸟害20%左右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B7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146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B5A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0A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43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F4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564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E29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BC5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F98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1C4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A10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D1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98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D22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5C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40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52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B13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980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BE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BD1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D8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FEB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A59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50B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EE055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463C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811BB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B4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74D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91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87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4A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49E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AE4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9B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F84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9F6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8E0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6FC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815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9F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030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AE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A38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3B3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8AB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0F2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57D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89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59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66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96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EFA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321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235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0C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C7C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46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ED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B9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6F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8E6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EE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CA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AE4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683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D00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8E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486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1A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F5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BB7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38F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0B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42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8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558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D0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F3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FE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68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24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D3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7C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9F9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4E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38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6B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D4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BCA2333">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9C8FE4F">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A705C36">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581A2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1B361FC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2CFC91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79B91F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4BD5FA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3F931C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文粳8号生育期及主要经济性状</w:t>
            </w:r>
          </w:p>
        </w:tc>
        <w:tc>
          <w:tcPr>
            <w:tcW w:w="804" w:type="dxa"/>
            <w:tcBorders>
              <w:top w:val="nil"/>
              <w:left w:val="nil"/>
              <w:bottom w:val="nil"/>
              <w:right w:val="nil"/>
            </w:tcBorders>
            <w:shd w:val="clear" w:color="auto" w:fill="auto"/>
            <w:noWrap/>
            <w:vAlign w:val="center"/>
          </w:tcPr>
          <w:p w14:paraId="47B6CC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50FA4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7A26A4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5B37DB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1C151C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75DE88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656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58D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FD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09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8B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CC0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4D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30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09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63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9B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7B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0E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A7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6E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45D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A1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3D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F09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F9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20C2F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45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8F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269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023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C2F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2D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52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1D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1C2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F6C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AB7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DD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D228">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93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59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BB7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6E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C577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766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3E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AB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5F6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40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100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1D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6A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F1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F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16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03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80CA">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59.6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652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C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C60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A0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379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05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D2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ACB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62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25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9BB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8E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2B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0D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9A0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D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CA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22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A7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F6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A65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67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EE4B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53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52F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75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9C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25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277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A3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DD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B6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2C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341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390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64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A2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0F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4B4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99C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F3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F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05D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DB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1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0E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B9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CFE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56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941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3E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5F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B8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3E8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244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43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D95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3D8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1F8AD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6BE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0B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C3C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69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2D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FF4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6C9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617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7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847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98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25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3B712">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41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301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CD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FB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51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10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37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D2E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A7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D1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3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2D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BA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05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E62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9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D79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E6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326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8AE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F8E7B9C">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23F64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5CBCA9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50616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222E6F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6B98EA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0ED5BC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文粳8号田间抗逆性表现</w:t>
            </w:r>
          </w:p>
        </w:tc>
        <w:tc>
          <w:tcPr>
            <w:tcW w:w="864" w:type="dxa"/>
            <w:tcBorders>
              <w:top w:val="nil"/>
              <w:left w:val="nil"/>
              <w:bottom w:val="nil"/>
              <w:right w:val="nil"/>
            </w:tcBorders>
            <w:shd w:val="clear" w:color="auto" w:fill="auto"/>
            <w:noWrap/>
            <w:vAlign w:val="center"/>
          </w:tcPr>
          <w:p w14:paraId="70AC35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1B8F7C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04E87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709FC8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464D22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55FB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CDDD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E15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D80C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368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2A1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1A3E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79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FF4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4D0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DB8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132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E27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307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731A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6F0D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5F7E5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EE04">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AD8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395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6C2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104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B80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01F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13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23F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431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7B8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322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D08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FCD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D76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F7C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ED5BB">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0BF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8A5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CF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FC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62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79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98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72E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A87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E96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27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77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05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3B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58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AFA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nil"/>
            </w:tcBorders>
            <w:shd w:val="clear" w:color="auto" w:fill="auto"/>
            <w:vAlign w:val="center"/>
          </w:tcPr>
          <w:p w14:paraId="00B9F5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08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03F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02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E0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96A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2D1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013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76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D3A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466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0BF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F9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ED5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3F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BA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1FB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5D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5ADAF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DA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872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36C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64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1AF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E5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838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829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86DCB5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F2F3E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6F3836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94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23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6D3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57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4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9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6119E6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F61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7CD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C9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A7B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F6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45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01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44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4B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2FF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9FC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2EB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D9A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15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C4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FC5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11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FA8D7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58C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B8F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4B3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31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8BC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78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445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AA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40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87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103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EDA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3E8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DF7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42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C55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2C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5FEBA7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3C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E2B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03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77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19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83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7F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E5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0C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ACF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E82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DC9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FAA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C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11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C1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77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42BA57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F50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0510B5EC">
      <w:pPr>
        <w:rPr>
          <w:rFonts w:hint="eastAsia" w:ascii="Times New Roman" w:hAnsi="Times New Roman" w:cs="Times New Roman"/>
          <w:b/>
          <w:bCs/>
          <w:color w:val="000000" w:themeColor="text1"/>
          <w:szCs w:val="21"/>
          <w:lang w:val="en-US" w:eastAsia="zh-CN"/>
          <w14:textFill>
            <w14:solidFill>
              <w14:schemeClr w14:val="tx1"/>
            </w14:solidFill>
          </w14:textFill>
        </w:rPr>
      </w:pPr>
    </w:p>
    <w:p w14:paraId="2C50EA80">
      <w:pPr>
        <w:rPr>
          <w:rFonts w:hint="eastAsia" w:ascii="Times New Roman" w:hAnsi="Times New Roman" w:cs="Times New Roman"/>
          <w:b/>
          <w:bCs/>
          <w:color w:val="000000" w:themeColor="text1"/>
          <w:szCs w:val="21"/>
          <w:lang w:val="en-US" w:eastAsia="zh-CN"/>
          <w14:textFill>
            <w14:solidFill>
              <w14:schemeClr w14:val="tx1"/>
            </w14:solidFill>
          </w14:textFill>
        </w:rPr>
      </w:pPr>
    </w:p>
    <w:p w14:paraId="1D02DCBB">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97AD215">
      <w:pPr>
        <w:rPr>
          <w:rFonts w:hint="eastAsia" w:ascii="Times New Roman" w:hAnsi="Times New Roman" w:cs="Times New Roman"/>
          <w:b/>
          <w:bCs/>
          <w:color w:val="000000" w:themeColor="text1"/>
          <w:szCs w:val="21"/>
          <w:lang w:val="en-US" w:eastAsia="zh-CN"/>
          <w14:textFill>
            <w14:solidFill>
              <w14:schemeClr w14:val="tx1"/>
            </w14:solidFill>
          </w14:textFill>
        </w:rPr>
      </w:pPr>
    </w:p>
    <w:p w14:paraId="6285011A">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35B4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1D937BA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698B05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617172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684C3A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614152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锦瑞10号生育期及主要经济性状</w:t>
            </w:r>
          </w:p>
        </w:tc>
        <w:tc>
          <w:tcPr>
            <w:tcW w:w="804" w:type="dxa"/>
            <w:tcBorders>
              <w:top w:val="nil"/>
              <w:left w:val="nil"/>
              <w:bottom w:val="nil"/>
              <w:right w:val="nil"/>
            </w:tcBorders>
            <w:shd w:val="clear" w:color="auto" w:fill="auto"/>
            <w:noWrap/>
            <w:vAlign w:val="center"/>
          </w:tcPr>
          <w:p w14:paraId="3BB5A3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52271E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708EA9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475940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1B158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490449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1C8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8FC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5C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24D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DAB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6E4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AB3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F58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4C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87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3D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63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19B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4A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F2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A8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BA2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64F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19C39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E2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B25A3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F4D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E15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8E4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A14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D4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927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82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EF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3E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DC7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588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384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ACA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DE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83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1CB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21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43B9F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E6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EB0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75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4E8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F7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79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39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2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9D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19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FCD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958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FD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37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E41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5366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F0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BDF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6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69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239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D2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51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3C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E7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8C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0A9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E95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1DD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4D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2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55F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B7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7F2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0D3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94ED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E5C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EF9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D1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2A0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09A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C6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8B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49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C1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D2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83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525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6F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86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8A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319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5D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560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50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5B7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B7D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735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1B8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A7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28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BA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D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F8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29A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87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59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B04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789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686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C1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5F1A4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0D3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9C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17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F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21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C58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805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D7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D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EE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51D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50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4EC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F3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3D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0E5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D9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93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D40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B2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BE0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79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2F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28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DA9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8F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D0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B0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0B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C7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54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F3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16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2C7C9B1D">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6067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4F981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5F643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4321322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1959B7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5F245A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锦瑞10号田间抗逆性表现</w:t>
            </w:r>
          </w:p>
        </w:tc>
        <w:tc>
          <w:tcPr>
            <w:tcW w:w="864" w:type="dxa"/>
            <w:tcBorders>
              <w:top w:val="nil"/>
              <w:left w:val="nil"/>
              <w:bottom w:val="nil"/>
              <w:right w:val="nil"/>
            </w:tcBorders>
            <w:shd w:val="clear" w:color="auto" w:fill="auto"/>
            <w:noWrap/>
            <w:vAlign w:val="center"/>
          </w:tcPr>
          <w:p w14:paraId="7D3083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7BC4E4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2F3C4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001D0B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382A5D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C46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7A1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FF6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382F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DDF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CB5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0DF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B1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DBD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0D0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120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014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B9B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FE0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A94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923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4AF26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CFC8">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EAF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2FF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B99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C29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152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1BF8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0136F">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272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CBE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1CA9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A74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148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1DC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38E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FB7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A43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4E5C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59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CF3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65B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4C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6C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689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D6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E0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7F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27B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03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06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42B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6A8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431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48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4ED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07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C6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173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EC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EF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317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65B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364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3BA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9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1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1BB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90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68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65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BF2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9D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77C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72A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D5E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613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4C1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3B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E72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40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B4627F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B9B62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192F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28E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7AE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FB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DD0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9A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DC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CAB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71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83CC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D5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142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57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FE1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361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27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855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7E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47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58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251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73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5E8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036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44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3E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5FF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BC2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5D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E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2B1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36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E4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59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5F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A4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E9C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2B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23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8CA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5A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93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30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CD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51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925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2F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37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27F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9C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EF5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4E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DF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82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E9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F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A78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E6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A0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44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D6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364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8E6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BC46ABD">
      <w:pPr>
        <w:rPr>
          <w:rFonts w:hint="eastAsia" w:ascii="Times New Roman" w:hAnsi="Times New Roman" w:cs="Times New Roman"/>
          <w:b/>
          <w:bCs/>
          <w:color w:val="000000" w:themeColor="text1"/>
          <w:szCs w:val="21"/>
          <w:lang w:val="en-US" w:eastAsia="zh-CN"/>
          <w14:textFill>
            <w14:solidFill>
              <w14:schemeClr w14:val="tx1"/>
            </w14:solidFill>
          </w14:textFill>
        </w:rPr>
      </w:pPr>
    </w:p>
    <w:p w14:paraId="0091D477">
      <w:pPr>
        <w:rPr>
          <w:rFonts w:hint="eastAsia" w:ascii="Times New Roman" w:hAnsi="Times New Roman" w:cs="Times New Roman"/>
          <w:b/>
          <w:bCs/>
          <w:color w:val="000000" w:themeColor="text1"/>
          <w:szCs w:val="21"/>
          <w:lang w:val="en-US" w:eastAsia="zh-CN"/>
          <w14:textFill>
            <w14:solidFill>
              <w14:schemeClr w14:val="tx1"/>
            </w14:solidFill>
          </w14:textFill>
        </w:rPr>
      </w:pPr>
    </w:p>
    <w:p w14:paraId="1A3A6CDC">
      <w:pPr>
        <w:rPr>
          <w:rFonts w:hint="eastAsia" w:ascii="Times New Roman" w:hAnsi="Times New Roman" w:cs="Times New Roman"/>
          <w:b/>
          <w:bCs/>
          <w:color w:val="000000" w:themeColor="text1"/>
          <w:szCs w:val="21"/>
          <w:lang w:val="en-US" w:eastAsia="zh-CN"/>
          <w14:textFill>
            <w14:solidFill>
              <w14:schemeClr w14:val="tx1"/>
            </w14:solidFill>
          </w14:textFill>
        </w:rPr>
      </w:pPr>
    </w:p>
    <w:p w14:paraId="6C237802">
      <w:pPr>
        <w:rPr>
          <w:rFonts w:hint="eastAsia" w:ascii="Times New Roman" w:hAnsi="Times New Roman" w:cs="Times New Roman"/>
          <w:b/>
          <w:bCs/>
          <w:color w:val="000000" w:themeColor="text1"/>
          <w:szCs w:val="21"/>
          <w:lang w:val="en-US" w:eastAsia="zh-CN"/>
          <w14:textFill>
            <w14:solidFill>
              <w14:schemeClr w14:val="tx1"/>
            </w14:solidFill>
          </w14:textFill>
        </w:rPr>
      </w:pPr>
    </w:p>
    <w:p w14:paraId="43BB1A31">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0"/>
        <w:gridCol w:w="720"/>
        <w:gridCol w:w="852"/>
        <w:gridCol w:w="756"/>
        <w:gridCol w:w="840"/>
        <w:gridCol w:w="840"/>
        <w:gridCol w:w="816"/>
        <w:gridCol w:w="876"/>
        <w:gridCol w:w="960"/>
        <w:gridCol w:w="960"/>
        <w:gridCol w:w="852"/>
        <w:gridCol w:w="804"/>
        <w:gridCol w:w="960"/>
        <w:gridCol w:w="960"/>
        <w:gridCol w:w="768"/>
        <w:gridCol w:w="816"/>
        <w:gridCol w:w="817"/>
      </w:tblGrid>
      <w:tr w14:paraId="68337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0" w:type="dxa"/>
            <w:tcBorders>
              <w:top w:val="nil"/>
              <w:left w:val="nil"/>
              <w:bottom w:val="nil"/>
              <w:right w:val="nil"/>
            </w:tcBorders>
            <w:shd w:val="clear" w:color="auto" w:fill="auto"/>
            <w:noWrap/>
            <w:vAlign w:val="center"/>
          </w:tcPr>
          <w:p w14:paraId="0B7FFF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tcBorders>
              <w:top w:val="nil"/>
              <w:left w:val="nil"/>
              <w:bottom w:val="nil"/>
              <w:right w:val="nil"/>
            </w:tcBorders>
            <w:shd w:val="clear" w:color="auto" w:fill="auto"/>
            <w:noWrap/>
            <w:vAlign w:val="center"/>
          </w:tcPr>
          <w:p w14:paraId="625E94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52" w:type="dxa"/>
            <w:tcBorders>
              <w:top w:val="nil"/>
              <w:left w:val="nil"/>
              <w:bottom w:val="nil"/>
              <w:right w:val="nil"/>
            </w:tcBorders>
            <w:shd w:val="clear" w:color="auto" w:fill="auto"/>
            <w:noWrap/>
            <w:vAlign w:val="center"/>
          </w:tcPr>
          <w:p w14:paraId="5F4541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62B6C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44" w:type="dxa"/>
            <w:gridSpan w:val="7"/>
            <w:tcBorders>
              <w:top w:val="nil"/>
              <w:left w:val="nil"/>
              <w:bottom w:val="nil"/>
              <w:right w:val="nil"/>
            </w:tcBorders>
            <w:shd w:val="clear" w:color="auto" w:fill="auto"/>
            <w:noWrap/>
            <w:vAlign w:val="center"/>
          </w:tcPr>
          <w:p w14:paraId="5C8A0D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楚粳38号生育期及主要经济性状</w:t>
            </w:r>
          </w:p>
        </w:tc>
        <w:tc>
          <w:tcPr>
            <w:tcW w:w="804" w:type="dxa"/>
            <w:tcBorders>
              <w:top w:val="nil"/>
              <w:left w:val="nil"/>
              <w:bottom w:val="nil"/>
              <w:right w:val="nil"/>
            </w:tcBorders>
            <w:shd w:val="clear" w:color="auto" w:fill="auto"/>
            <w:noWrap/>
            <w:vAlign w:val="center"/>
          </w:tcPr>
          <w:p w14:paraId="780BB4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B2FB6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1E516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tcBorders>
              <w:top w:val="nil"/>
              <w:left w:val="nil"/>
              <w:bottom w:val="nil"/>
              <w:right w:val="nil"/>
            </w:tcBorders>
            <w:shd w:val="clear" w:color="auto" w:fill="auto"/>
            <w:noWrap/>
            <w:vAlign w:val="center"/>
          </w:tcPr>
          <w:p w14:paraId="687D96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69EC80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tcBorders>
              <w:top w:val="nil"/>
              <w:left w:val="nil"/>
              <w:bottom w:val="nil"/>
              <w:right w:val="nil"/>
            </w:tcBorders>
            <w:shd w:val="clear" w:color="auto" w:fill="auto"/>
            <w:noWrap/>
            <w:vAlign w:val="center"/>
          </w:tcPr>
          <w:p w14:paraId="2B1B87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A03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498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2DA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9D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9B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秧龄(天)</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A9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FE5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47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2C5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5D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23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5D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70E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CA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44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03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87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77E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D420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11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C10AF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88E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7C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09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C6F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36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C26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8E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1E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F3A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072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08C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DF4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F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76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47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2D4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52D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A1291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FE4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A98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022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DF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420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8A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304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93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64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015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1CC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6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73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1F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11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7C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997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EFA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5A8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E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E7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E80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74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86A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3D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C34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A59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A01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928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A92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19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0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4DE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B25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2B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F47E1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6C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18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CE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76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84E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583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E3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46A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18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48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F2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24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93F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5DC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EA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EC5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E76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80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727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B1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F1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70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419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7B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88A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81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DB3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9C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1C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026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EA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45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682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F96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5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5B2A2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7A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AA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9B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226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D02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6B6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ECB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185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4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8F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C3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4A0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D9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CA5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ABE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CFC9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207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5BA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AC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7EF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00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16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9F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923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065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079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23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674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F2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2E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D1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B9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D4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D453E33">
      <w:pPr>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4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36"/>
        <w:gridCol w:w="1020"/>
        <w:gridCol w:w="948"/>
        <w:gridCol w:w="828"/>
        <w:gridCol w:w="828"/>
        <w:gridCol w:w="636"/>
        <w:gridCol w:w="1392"/>
        <w:gridCol w:w="636"/>
        <w:gridCol w:w="636"/>
        <w:gridCol w:w="636"/>
        <w:gridCol w:w="636"/>
        <w:gridCol w:w="864"/>
        <w:gridCol w:w="780"/>
        <w:gridCol w:w="744"/>
        <w:gridCol w:w="1248"/>
        <w:gridCol w:w="1032"/>
      </w:tblGrid>
      <w:tr w14:paraId="2CDED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56A9F2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A8262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tcBorders>
              <w:top w:val="nil"/>
              <w:left w:val="nil"/>
              <w:bottom w:val="nil"/>
              <w:right w:val="nil"/>
            </w:tcBorders>
            <w:shd w:val="clear" w:color="auto" w:fill="auto"/>
            <w:noWrap/>
            <w:vAlign w:val="center"/>
          </w:tcPr>
          <w:p w14:paraId="5182FF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6AD909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228" w:type="dxa"/>
            <w:gridSpan w:val="8"/>
            <w:tcBorders>
              <w:top w:val="nil"/>
              <w:left w:val="nil"/>
              <w:bottom w:val="nil"/>
              <w:right w:val="nil"/>
            </w:tcBorders>
            <w:shd w:val="clear" w:color="auto" w:fill="auto"/>
            <w:noWrap/>
            <w:vAlign w:val="center"/>
          </w:tcPr>
          <w:p w14:paraId="032E77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楚粳38号田间抗逆性表现</w:t>
            </w:r>
          </w:p>
        </w:tc>
        <w:tc>
          <w:tcPr>
            <w:tcW w:w="864" w:type="dxa"/>
            <w:tcBorders>
              <w:top w:val="nil"/>
              <w:left w:val="nil"/>
              <w:bottom w:val="nil"/>
              <w:right w:val="nil"/>
            </w:tcBorders>
            <w:shd w:val="clear" w:color="auto" w:fill="auto"/>
            <w:noWrap/>
            <w:vAlign w:val="center"/>
          </w:tcPr>
          <w:p w14:paraId="398E13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tcBorders>
              <w:top w:val="nil"/>
              <w:left w:val="nil"/>
              <w:bottom w:val="nil"/>
              <w:right w:val="nil"/>
            </w:tcBorders>
            <w:shd w:val="clear" w:color="auto" w:fill="auto"/>
            <w:noWrap/>
            <w:vAlign w:val="center"/>
          </w:tcPr>
          <w:p w14:paraId="53C385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5C7B61A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tcBorders>
              <w:top w:val="nil"/>
              <w:left w:val="nil"/>
              <w:bottom w:val="nil"/>
              <w:right w:val="nil"/>
            </w:tcBorders>
            <w:shd w:val="clear" w:color="auto" w:fill="auto"/>
            <w:noWrap/>
            <w:vAlign w:val="center"/>
          </w:tcPr>
          <w:p w14:paraId="5E6999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2" w:type="dxa"/>
            <w:tcBorders>
              <w:top w:val="nil"/>
              <w:left w:val="nil"/>
              <w:bottom w:val="nil"/>
              <w:right w:val="nil"/>
            </w:tcBorders>
            <w:shd w:val="clear" w:color="auto" w:fill="auto"/>
            <w:noWrap/>
            <w:vAlign w:val="center"/>
          </w:tcPr>
          <w:p w14:paraId="2C355A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DB1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38B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6811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BDF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DA73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1EE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C4B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EF1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64E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D70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6D9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E25F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FF5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D41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5A5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C9D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备注</w:t>
            </w:r>
          </w:p>
        </w:tc>
      </w:tr>
      <w:tr w14:paraId="5824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C8E8">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614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237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3F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5B6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30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BCE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A6096">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336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0AE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A91F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88C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93F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D17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0AE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2EF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1749">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265B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C19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02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146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93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4C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0C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276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671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EC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C99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E43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B0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89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20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0E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37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鸟害5%左右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ED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1C7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51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72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6A2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46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7B1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E1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925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5F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0E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CF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6C7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72E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470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EB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A4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F9D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C7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6BD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DE1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71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0F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08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5F0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5D5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E7506B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9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9A1551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A0AFA0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AC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A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5B8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BC6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052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47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E5CC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E5F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2DF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974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11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A40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FE1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91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50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07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346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4B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84A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24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4F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7DC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296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6EB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99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45B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D35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9E2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EF5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D05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3A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6FB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19B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77A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2C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8E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A2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1EF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89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147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1B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2C9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24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E7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314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1A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996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E7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76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3F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D9E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CF5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BD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83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A7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35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8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96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91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53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3B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C7A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20DE3DA">
      <w:pPr>
        <w:rPr>
          <w:rFonts w:hint="eastAsia" w:ascii="Times New Roman" w:hAnsi="Times New Roman" w:cs="Times New Roman"/>
          <w:b/>
          <w:bCs/>
          <w:color w:val="000000" w:themeColor="text1"/>
          <w:szCs w:val="21"/>
          <w:lang w:val="en-US" w:eastAsia="zh-CN"/>
          <w14:textFill>
            <w14:solidFill>
              <w14:schemeClr w14:val="tx1"/>
            </w14:solidFill>
          </w14:textFill>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19F8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A5B85B">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0A5B85B">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E6F73C"/>
    <w:multiLevelType w:val="singleLevel"/>
    <w:tmpl w:val="58E6F73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0120B"/>
    <w:rsid w:val="0055574E"/>
    <w:rsid w:val="01D408F4"/>
    <w:rsid w:val="04106579"/>
    <w:rsid w:val="04657F2A"/>
    <w:rsid w:val="050D65F7"/>
    <w:rsid w:val="06AC6B5A"/>
    <w:rsid w:val="0AB15C77"/>
    <w:rsid w:val="0BC35C62"/>
    <w:rsid w:val="0C1856E4"/>
    <w:rsid w:val="0D4B4161"/>
    <w:rsid w:val="103435D2"/>
    <w:rsid w:val="13EC5CD8"/>
    <w:rsid w:val="14952165"/>
    <w:rsid w:val="15916DD0"/>
    <w:rsid w:val="159A3ED7"/>
    <w:rsid w:val="16F92E7F"/>
    <w:rsid w:val="17BE19D3"/>
    <w:rsid w:val="188744BB"/>
    <w:rsid w:val="1ABD1AFF"/>
    <w:rsid w:val="1DC0120B"/>
    <w:rsid w:val="214271D1"/>
    <w:rsid w:val="268564DD"/>
    <w:rsid w:val="2749248A"/>
    <w:rsid w:val="29A749BD"/>
    <w:rsid w:val="2BC929C8"/>
    <w:rsid w:val="2D8D5C78"/>
    <w:rsid w:val="37E33064"/>
    <w:rsid w:val="3C97266F"/>
    <w:rsid w:val="3E686071"/>
    <w:rsid w:val="3FBF6165"/>
    <w:rsid w:val="401F0739"/>
    <w:rsid w:val="407A02DD"/>
    <w:rsid w:val="421502BE"/>
    <w:rsid w:val="45E05087"/>
    <w:rsid w:val="46C329DE"/>
    <w:rsid w:val="4E5A39E3"/>
    <w:rsid w:val="4F1F1E25"/>
    <w:rsid w:val="51734B9A"/>
    <w:rsid w:val="52073CB9"/>
    <w:rsid w:val="58BF6D7E"/>
    <w:rsid w:val="58DA7713"/>
    <w:rsid w:val="592B0769"/>
    <w:rsid w:val="5B434432"/>
    <w:rsid w:val="5DB55289"/>
    <w:rsid w:val="6025660F"/>
    <w:rsid w:val="6FF15617"/>
    <w:rsid w:val="714C05B2"/>
    <w:rsid w:val="75680129"/>
    <w:rsid w:val="76650B0D"/>
    <w:rsid w:val="78BC253A"/>
    <w:rsid w:val="7AF05CF8"/>
    <w:rsid w:val="7D8653F7"/>
    <w:rsid w:val="7EBC3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paragraph" w:styleId="7">
    <w:name w:val="No Spacing"/>
    <w:basedOn w:val="1"/>
    <w:autoRedefine/>
    <w:qFormat/>
    <w:uiPriority w:val="1"/>
    <w:pPr>
      <w:spacing w:after="0" w:line="240" w:lineRule="auto"/>
    </w:pPr>
  </w:style>
  <w:style w:type="character" w:customStyle="1" w:styleId="8">
    <w:name w:val="font31"/>
    <w:basedOn w:val="5"/>
    <w:qFormat/>
    <w:uiPriority w:val="0"/>
    <w:rPr>
      <w:rFonts w:hint="eastAsia" w:ascii="宋体" w:hAnsi="宋体" w:eastAsia="宋体" w:cs="宋体"/>
      <w:color w:val="000000"/>
      <w:sz w:val="20"/>
      <w:szCs w:val="20"/>
      <w:u w:val="single"/>
    </w:rPr>
  </w:style>
  <w:style w:type="character" w:customStyle="1" w:styleId="9">
    <w:name w:val="font1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5410</Words>
  <Characters>6807</Characters>
  <Lines>0</Lines>
  <Paragraphs>0</Paragraphs>
  <TotalTime>7</TotalTime>
  <ScaleCrop>false</ScaleCrop>
  <LinksUpToDate>false</LinksUpToDate>
  <CharactersWithSpaces>7196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2025-12-11T00:40:00Z</dcterms:created>
  <dc:creator>张婷</dc:creator>
  <cp:lastModifiedBy>张婷</cp:lastModifiedBy>
  <dcterms:modified xsi:type="dcterms:W3CDTF">2026-02-02T01:29:40Z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2F457C46A7004A798919F7C110633F29_11</vt:lpwstr>
  </property>
  <property fmtid="{D5CDD505-2E9C-101B-9397-08002B2CF9AE}" pid="4" name="KSOTemplateDocerSaveRecord">
    <vt:lpwstr>eyJoZGlkIjoiN2QwYjJmNWVlYWM0NjFlMmIxMTQwMDQ5YzA0NzYwZTQiLCJ1c2VySWQiOiIxNTI1MzI4MTc2In0=</vt:lpwstr>
  </property>
</Properties>
</file>