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3ED3D9">
      <w:pPr>
        <w:keepNext w:val="0"/>
        <w:keepLines w:val="0"/>
        <w:pageBreakBefore w:val="0"/>
        <w:kinsoku/>
        <w:wordWrap/>
        <w:overflowPunct/>
        <w:topLinePunct w:val="0"/>
        <w:autoSpaceDE/>
        <w:autoSpaceDN/>
        <w:bidi w:val="0"/>
        <w:adjustRightInd/>
        <w:snapToGrid/>
        <w:spacing w:line="460" w:lineRule="exact"/>
        <w:ind w:right="0"/>
        <w:jc w:val="center"/>
        <w:rPr>
          <w:rFonts w:hint="default" w:ascii="Times New Roman" w:hAnsi="Times New Roman" w:eastAsia="方正小标宋简体" w:cs="Times New Roman"/>
          <w:color w:val="auto"/>
          <w:sz w:val="32"/>
          <w:szCs w:val="32"/>
          <w:lang w:eastAsia="zh-CN"/>
        </w:rPr>
      </w:pPr>
      <w:r>
        <w:rPr>
          <w:rFonts w:hint="default" w:ascii="Times New Roman" w:hAnsi="Times New Roman" w:eastAsia="方正小标宋简体" w:cs="Times New Roman"/>
          <w:b w:val="0"/>
          <w:bCs/>
          <w:color w:val="auto"/>
          <w:sz w:val="32"/>
          <w:szCs w:val="32"/>
        </w:rPr>
        <w:t>202</w:t>
      </w:r>
      <w:r>
        <w:rPr>
          <w:rFonts w:hint="eastAsia" w:eastAsia="方正小标宋简体" w:cs="Times New Roman"/>
          <w:b w:val="0"/>
          <w:bCs/>
          <w:color w:val="auto"/>
          <w:sz w:val="32"/>
          <w:szCs w:val="32"/>
          <w:lang w:val="en-US" w:eastAsia="zh-CN"/>
        </w:rPr>
        <w:t>5</w:t>
      </w:r>
      <w:r>
        <w:rPr>
          <w:rFonts w:hint="default" w:ascii="Times New Roman" w:hAnsi="Times New Roman" w:eastAsia="方正小标宋简体" w:cs="Times New Roman"/>
          <w:b w:val="0"/>
          <w:bCs/>
          <w:color w:val="auto"/>
          <w:sz w:val="32"/>
          <w:szCs w:val="32"/>
        </w:rPr>
        <w:t>年云南省杂交粳稻</w:t>
      </w:r>
      <w:r>
        <w:rPr>
          <w:rFonts w:hint="default" w:ascii="Times New Roman" w:hAnsi="Times New Roman" w:eastAsia="方正小标宋简体" w:cs="Times New Roman"/>
          <w:b w:val="0"/>
          <w:bCs/>
          <w:color w:val="auto"/>
          <w:sz w:val="32"/>
          <w:szCs w:val="32"/>
          <w:lang w:val="en-US" w:eastAsia="zh-CN"/>
        </w:rPr>
        <w:t>组</w:t>
      </w:r>
      <w:r>
        <w:rPr>
          <w:rFonts w:hint="eastAsia" w:eastAsia="方正小标宋简体" w:cs="Times New Roman"/>
          <w:b w:val="0"/>
          <w:bCs/>
          <w:color w:val="auto"/>
          <w:sz w:val="32"/>
          <w:szCs w:val="32"/>
          <w:lang w:eastAsia="zh-CN"/>
        </w:rPr>
        <w:t>区域</w:t>
      </w:r>
      <w:r>
        <w:rPr>
          <w:rFonts w:hint="default" w:ascii="Times New Roman" w:hAnsi="Times New Roman" w:eastAsia="方正小标宋简体" w:cs="Times New Roman"/>
          <w:b w:val="0"/>
          <w:bCs/>
          <w:color w:val="auto"/>
          <w:sz w:val="32"/>
          <w:szCs w:val="32"/>
        </w:rPr>
        <w:t>试验总结</w:t>
      </w:r>
    </w:p>
    <w:p w14:paraId="5DA1936D">
      <w:pPr>
        <w:keepNext w:val="0"/>
        <w:keepLines w:val="0"/>
        <w:pageBreakBefore w:val="0"/>
        <w:widowControl w:val="0"/>
        <w:kinsoku/>
        <w:wordWrap/>
        <w:overflowPunct/>
        <w:topLinePunct w:val="0"/>
        <w:autoSpaceDE/>
        <w:autoSpaceDN/>
        <w:bidi w:val="0"/>
        <w:adjustRightInd/>
        <w:snapToGrid/>
        <w:spacing w:line="560" w:lineRule="exact"/>
        <w:ind w:right="0"/>
        <w:jc w:val="center"/>
        <w:textAlignment w:val="auto"/>
        <w:rPr>
          <w:rFonts w:hint="default" w:ascii="Times New Roman" w:hAnsi="Times New Roman" w:eastAsia="楷体" w:cs="Times New Roman"/>
          <w:color w:val="auto"/>
          <w:sz w:val="28"/>
          <w:szCs w:val="28"/>
        </w:rPr>
      </w:pPr>
      <w:r>
        <w:rPr>
          <w:rFonts w:hint="default" w:ascii="Times New Roman" w:hAnsi="Times New Roman" w:eastAsia="楷体" w:cs="Times New Roman"/>
          <w:color w:val="auto"/>
          <w:sz w:val="28"/>
          <w:szCs w:val="28"/>
        </w:rPr>
        <w:t>云南省种子管理站</w:t>
      </w:r>
    </w:p>
    <w:p w14:paraId="4136808C">
      <w:pPr>
        <w:keepNext w:val="0"/>
        <w:keepLines w:val="0"/>
        <w:pageBreakBefore w:val="0"/>
        <w:kinsoku/>
        <w:wordWrap/>
        <w:overflowPunct/>
        <w:topLinePunct w:val="0"/>
        <w:autoSpaceDE/>
        <w:autoSpaceDN/>
        <w:bidi w:val="0"/>
        <w:adjustRightInd/>
        <w:snapToGrid/>
        <w:spacing w:line="460" w:lineRule="exact"/>
        <w:ind w:right="0"/>
        <w:jc w:val="center"/>
        <w:rPr>
          <w:rFonts w:hint="default" w:ascii="Times New Roman" w:hAnsi="Times New Roman" w:eastAsia="楷体" w:cs="Times New Roman"/>
          <w:color w:val="auto"/>
          <w:sz w:val="21"/>
          <w:szCs w:val="21"/>
        </w:rPr>
      </w:pPr>
    </w:p>
    <w:p w14:paraId="60B13992">
      <w:pPr>
        <w:keepNext w:val="0"/>
        <w:keepLines w:val="0"/>
        <w:pageBreakBefore w:val="0"/>
        <w:tabs>
          <w:tab w:val="left" w:pos="7038"/>
        </w:tabs>
        <w:kinsoku/>
        <w:wordWrap/>
        <w:overflowPunct/>
        <w:topLinePunct w:val="0"/>
        <w:autoSpaceDE/>
        <w:autoSpaceDN/>
        <w:bidi w:val="0"/>
        <w:adjustRightInd/>
        <w:snapToGrid/>
        <w:spacing w:line="460" w:lineRule="exact"/>
        <w:ind w:right="0" w:firstLine="422" w:firstLineChars="200"/>
        <w:outlineLvl w:val="0"/>
        <w:rPr>
          <w:rFonts w:hint="default" w:ascii="Times New Roman" w:hAnsi="Times New Roman" w:cs="Times New Roman"/>
          <w:b/>
          <w:color w:val="auto"/>
          <w:szCs w:val="21"/>
        </w:rPr>
      </w:pPr>
      <w:r>
        <w:rPr>
          <w:rFonts w:hint="default" w:ascii="Times New Roman" w:hAnsi="Times New Roman" w:cs="Times New Roman"/>
          <w:b/>
          <w:color w:val="auto"/>
          <w:szCs w:val="21"/>
        </w:rPr>
        <w:t>1、试验目的：</w:t>
      </w:r>
      <w:r>
        <w:rPr>
          <w:rFonts w:hint="default" w:ascii="Times New Roman" w:hAnsi="Times New Roman" w:cs="Times New Roman"/>
          <w:color w:val="auto"/>
        </w:rPr>
        <w:t>根据《中华人民共和国种子法》</w:t>
      </w:r>
      <w:r>
        <w:rPr>
          <w:rFonts w:hint="eastAsia" w:cs="Times New Roman"/>
          <w:color w:val="auto"/>
          <w:lang w:val="en-US" w:eastAsia="zh-CN"/>
        </w:rPr>
        <w:t xml:space="preserve"> </w:t>
      </w:r>
      <w:r>
        <w:rPr>
          <w:rFonts w:hint="default" w:ascii="Times New Roman" w:hAnsi="Times New Roman" w:cs="Times New Roman"/>
          <w:color w:val="auto"/>
        </w:rPr>
        <w:t>《主要农作物品种审定办法》及</w:t>
      </w:r>
      <w:r>
        <w:rPr>
          <w:rFonts w:hint="default" w:ascii="Times New Roman" w:hAnsi="Times New Roman" w:cs="Times New Roman"/>
          <w:color w:val="auto"/>
          <w:lang w:eastAsia="zh-CN"/>
        </w:rPr>
        <w:t>云南省种子管理站关于印发《202</w:t>
      </w:r>
      <w:r>
        <w:rPr>
          <w:rFonts w:hint="default" w:ascii="Times New Roman" w:hAnsi="Times New Roman" w:cs="Times New Roman"/>
          <w:color w:val="auto"/>
          <w:lang w:val="en-US" w:eastAsia="zh-CN"/>
        </w:rPr>
        <w:t>5</w:t>
      </w:r>
      <w:r>
        <w:rPr>
          <w:rFonts w:hint="default" w:ascii="Times New Roman" w:hAnsi="Times New Roman" w:cs="Times New Roman"/>
          <w:color w:val="auto"/>
          <w:lang w:eastAsia="zh-CN"/>
        </w:rPr>
        <w:t>年云南省水稻品种试验项目实施方案》</w:t>
      </w:r>
      <w:r>
        <w:rPr>
          <w:rFonts w:hint="eastAsia" w:cs="Times New Roman"/>
          <w:color w:val="auto"/>
          <w:lang w:eastAsia="zh-CN"/>
        </w:rPr>
        <w:t>云种（站）字</w:t>
      </w:r>
      <w:r>
        <w:rPr>
          <w:rFonts w:hint="eastAsia" w:ascii="仿宋" w:hAnsi="仿宋" w:eastAsia="仿宋" w:cs="仿宋"/>
          <w:color w:val="auto"/>
          <w:lang w:eastAsia="zh-CN"/>
        </w:rPr>
        <w:t>〔</w:t>
      </w:r>
      <w:r>
        <w:rPr>
          <w:rFonts w:hint="eastAsia" w:cs="Times New Roman"/>
          <w:color w:val="auto"/>
          <w:lang w:val="en-US" w:eastAsia="zh-CN"/>
        </w:rPr>
        <w:t>2025</w:t>
      </w:r>
      <w:r>
        <w:rPr>
          <w:rFonts w:hint="eastAsia" w:ascii="仿宋" w:hAnsi="仿宋" w:eastAsia="仿宋" w:cs="仿宋"/>
          <w:color w:val="auto"/>
          <w:lang w:val="en-US" w:eastAsia="zh-CN"/>
        </w:rPr>
        <w:t>〕</w:t>
      </w:r>
      <w:r>
        <w:rPr>
          <w:rFonts w:hint="eastAsia" w:cs="Times New Roman"/>
          <w:color w:val="auto"/>
          <w:lang w:val="en-US" w:eastAsia="zh-CN"/>
        </w:rPr>
        <w:t>1号</w:t>
      </w:r>
      <w:r>
        <w:rPr>
          <w:rFonts w:hint="default" w:ascii="Times New Roman" w:hAnsi="Times New Roman" w:cs="Times New Roman"/>
          <w:color w:val="auto"/>
          <w:lang w:eastAsia="zh-CN"/>
        </w:rPr>
        <w:t>的通知</w:t>
      </w:r>
      <w:r>
        <w:rPr>
          <w:rFonts w:hint="eastAsia" w:cs="Times New Roman"/>
          <w:color w:val="auto"/>
          <w:lang w:eastAsia="zh-CN"/>
        </w:rPr>
        <w:t>要求</w:t>
      </w:r>
      <w:r>
        <w:rPr>
          <w:rFonts w:hint="default" w:ascii="Times New Roman" w:hAnsi="Times New Roman" w:cs="Times New Roman"/>
          <w:color w:val="auto"/>
        </w:rPr>
        <w:t>，为鉴定新育成的水稻品系的丰产性、适应性、抗逆性和品质等，为云南省审定和推广提供科学依据，组织本年</w:t>
      </w:r>
      <w:r>
        <w:rPr>
          <w:rFonts w:hint="eastAsia" w:cs="Times New Roman"/>
          <w:color w:val="auto"/>
          <w:lang w:eastAsia="zh-CN"/>
        </w:rPr>
        <w:t>度杂交粳稻</w:t>
      </w:r>
      <w:r>
        <w:rPr>
          <w:rFonts w:hint="default" w:ascii="Times New Roman" w:hAnsi="Times New Roman" w:cs="Times New Roman"/>
          <w:color w:val="auto"/>
        </w:rPr>
        <w:t>品种</w:t>
      </w:r>
      <w:r>
        <w:rPr>
          <w:rFonts w:hint="eastAsia" w:cs="Times New Roman"/>
          <w:color w:val="auto"/>
          <w:lang w:eastAsia="zh-CN"/>
        </w:rPr>
        <w:t>区域</w:t>
      </w:r>
      <w:r>
        <w:rPr>
          <w:rFonts w:hint="default" w:ascii="Times New Roman" w:hAnsi="Times New Roman" w:cs="Times New Roman"/>
          <w:color w:val="auto"/>
        </w:rPr>
        <w:t>试验。</w:t>
      </w:r>
    </w:p>
    <w:p w14:paraId="3A60AC93">
      <w:pPr>
        <w:keepNext w:val="0"/>
        <w:keepLines w:val="0"/>
        <w:pageBreakBefore w:val="0"/>
        <w:kinsoku/>
        <w:wordWrap/>
        <w:overflowPunct/>
        <w:topLinePunct w:val="0"/>
        <w:autoSpaceDE/>
        <w:autoSpaceDN/>
        <w:bidi w:val="0"/>
        <w:adjustRightInd/>
        <w:snapToGrid/>
        <w:spacing w:line="460" w:lineRule="exact"/>
        <w:ind w:right="0" w:firstLine="422" w:firstLineChars="200"/>
        <w:rPr>
          <w:rFonts w:hint="default" w:ascii="Times New Roman" w:hAnsi="Times New Roman" w:eastAsia="宋体" w:cs="Times New Roman"/>
          <w:color w:val="auto"/>
          <w:sz w:val="21"/>
          <w:szCs w:val="21"/>
        </w:rPr>
      </w:pPr>
      <w:r>
        <w:rPr>
          <w:rFonts w:hint="default" w:ascii="Times New Roman" w:hAnsi="Times New Roman" w:cs="Times New Roman"/>
          <w:b/>
          <w:color w:val="auto"/>
          <w:szCs w:val="21"/>
        </w:rPr>
        <w:t>2、参试品种：</w:t>
      </w:r>
      <w:r>
        <w:rPr>
          <w:rFonts w:hint="eastAsia" w:cs="Times New Roman"/>
          <w:b/>
          <w:color w:val="auto"/>
          <w:szCs w:val="21"/>
          <w:lang w:eastAsia="zh-CN"/>
        </w:rPr>
        <w:t>续试品种：</w:t>
      </w:r>
      <w:r>
        <w:rPr>
          <w:rFonts w:hint="default" w:ascii="Times New Roman" w:hAnsi="Times New Roman" w:cs="Times New Roman"/>
          <w:color w:val="auto"/>
          <w:lang w:eastAsia="zh-CN"/>
        </w:rPr>
        <w:t>保两优1818</w:t>
      </w:r>
      <w:r>
        <w:rPr>
          <w:rFonts w:hint="eastAsia" w:ascii="Times New Roman" w:hAnsi="Times New Roman" w:cs="Times New Roman"/>
          <w:color w:val="auto"/>
          <w:lang w:eastAsia="zh-CN"/>
        </w:rPr>
        <w:t>、</w:t>
      </w:r>
      <w:r>
        <w:rPr>
          <w:rFonts w:hint="default" w:ascii="Times New Roman" w:hAnsi="Times New Roman" w:cs="Times New Roman"/>
          <w:color w:val="auto"/>
          <w:lang w:eastAsia="zh-CN"/>
        </w:rPr>
        <w:t>滇禾优69</w:t>
      </w:r>
      <w:r>
        <w:rPr>
          <w:rFonts w:hint="eastAsia" w:ascii="Times New Roman" w:hAnsi="Times New Roman" w:cs="Times New Roman"/>
          <w:color w:val="auto"/>
          <w:lang w:eastAsia="zh-CN"/>
        </w:rPr>
        <w:t>、</w:t>
      </w:r>
      <w:r>
        <w:rPr>
          <w:rFonts w:hint="default" w:ascii="Times New Roman" w:hAnsi="Times New Roman" w:cs="Times New Roman"/>
          <w:color w:val="auto"/>
          <w:lang w:eastAsia="zh-CN"/>
        </w:rPr>
        <w:t>保两优2818</w:t>
      </w:r>
      <w:r>
        <w:rPr>
          <w:rFonts w:hint="eastAsia" w:cs="Times New Roman"/>
          <w:color w:val="auto"/>
          <w:lang w:eastAsia="zh-CN"/>
        </w:rPr>
        <w:t>；</w:t>
      </w:r>
      <w:r>
        <w:rPr>
          <w:rFonts w:hint="eastAsia" w:ascii="Times New Roman" w:hAnsi="Times New Roman" w:cs="Times New Roman"/>
          <w:b/>
          <w:color w:val="auto"/>
          <w:szCs w:val="21"/>
          <w:lang w:eastAsia="zh-CN"/>
        </w:rPr>
        <w:t>初试品种：</w:t>
      </w:r>
      <w:r>
        <w:rPr>
          <w:rFonts w:hint="default" w:ascii="Times New Roman" w:hAnsi="Times New Roman" w:eastAsia="宋体" w:cs="Times New Roman"/>
          <w:color w:val="auto"/>
          <w:sz w:val="21"/>
          <w:szCs w:val="21"/>
        </w:rPr>
        <w:t>腾两优1981</w:t>
      </w:r>
      <w:r>
        <w:rPr>
          <w:rFonts w:hint="eastAsia" w:ascii="Times New Roman" w:hAnsi="Times New Roman" w:eastAsia="宋体" w:cs="Times New Roman"/>
          <w:color w:val="auto"/>
          <w:sz w:val="21"/>
          <w:szCs w:val="21"/>
          <w:lang w:eastAsia="zh-CN"/>
        </w:rPr>
        <w:t>、</w:t>
      </w:r>
      <w:r>
        <w:rPr>
          <w:rFonts w:hint="default" w:ascii="Times New Roman" w:hAnsi="Times New Roman" w:eastAsia="宋体" w:cs="Times New Roman"/>
          <w:color w:val="auto"/>
          <w:sz w:val="21"/>
          <w:szCs w:val="21"/>
        </w:rPr>
        <w:t>云两优7713</w:t>
      </w:r>
      <w:r>
        <w:rPr>
          <w:rFonts w:hint="eastAsia" w:ascii="Times New Roman" w:hAnsi="Times New Roman" w:eastAsia="宋体" w:cs="Times New Roman"/>
          <w:color w:val="auto"/>
          <w:sz w:val="21"/>
          <w:szCs w:val="21"/>
          <w:lang w:eastAsia="zh-CN"/>
        </w:rPr>
        <w:t>、</w:t>
      </w:r>
      <w:r>
        <w:rPr>
          <w:rFonts w:hint="default" w:ascii="Times New Roman" w:hAnsi="Times New Roman" w:eastAsia="宋体" w:cs="Times New Roman"/>
          <w:color w:val="auto"/>
          <w:sz w:val="21"/>
          <w:szCs w:val="21"/>
        </w:rPr>
        <w:t>云两优7715</w:t>
      </w:r>
      <w:r>
        <w:rPr>
          <w:rFonts w:hint="eastAsia" w:ascii="Times New Roman" w:hAnsi="Times New Roman" w:eastAsia="宋体" w:cs="Times New Roman"/>
          <w:color w:val="auto"/>
          <w:sz w:val="21"/>
          <w:szCs w:val="21"/>
          <w:lang w:eastAsia="zh-CN"/>
        </w:rPr>
        <w:t>、</w:t>
      </w:r>
      <w:r>
        <w:rPr>
          <w:rFonts w:hint="default" w:ascii="Times New Roman" w:hAnsi="Times New Roman" w:eastAsia="宋体" w:cs="Times New Roman"/>
          <w:color w:val="auto"/>
          <w:sz w:val="21"/>
          <w:szCs w:val="21"/>
        </w:rPr>
        <w:t>滇禾优650</w:t>
      </w:r>
      <w:r>
        <w:rPr>
          <w:rFonts w:hint="eastAsia" w:ascii="Times New Roman" w:hAnsi="Times New Roman" w:eastAsia="宋体" w:cs="Times New Roman"/>
          <w:color w:val="auto"/>
          <w:sz w:val="21"/>
          <w:szCs w:val="21"/>
          <w:lang w:eastAsia="zh-CN"/>
        </w:rPr>
        <w:t>、</w:t>
      </w:r>
      <w:r>
        <w:rPr>
          <w:rFonts w:hint="default" w:ascii="Times New Roman" w:hAnsi="Times New Roman" w:eastAsia="宋体" w:cs="Times New Roman"/>
          <w:color w:val="auto"/>
          <w:sz w:val="21"/>
          <w:szCs w:val="21"/>
        </w:rPr>
        <w:t>滇禾优6901</w:t>
      </w:r>
      <w:r>
        <w:rPr>
          <w:rFonts w:hint="eastAsia" w:ascii="Times New Roman" w:hAnsi="Times New Roman" w:eastAsia="宋体" w:cs="Times New Roman"/>
          <w:color w:val="auto"/>
          <w:sz w:val="21"/>
          <w:szCs w:val="21"/>
          <w:lang w:eastAsia="zh-CN"/>
        </w:rPr>
        <w:t>、</w:t>
      </w:r>
      <w:r>
        <w:rPr>
          <w:rFonts w:hint="default" w:ascii="Times New Roman" w:hAnsi="Times New Roman" w:eastAsia="宋体" w:cs="Times New Roman"/>
          <w:color w:val="auto"/>
          <w:sz w:val="21"/>
          <w:szCs w:val="21"/>
        </w:rPr>
        <w:t>滇禾优646</w:t>
      </w:r>
      <w:r>
        <w:rPr>
          <w:rFonts w:hint="eastAsia" w:ascii="Times New Roman" w:hAnsi="Times New Roman" w:eastAsia="宋体" w:cs="Times New Roman"/>
          <w:color w:val="auto"/>
          <w:sz w:val="21"/>
          <w:szCs w:val="21"/>
          <w:lang w:eastAsia="zh-CN"/>
        </w:rPr>
        <w:t>，</w:t>
      </w:r>
      <w:r>
        <w:rPr>
          <w:rFonts w:hint="default" w:ascii="Times New Roman" w:hAnsi="Times New Roman" w:eastAsia="宋体" w:cs="Times New Roman"/>
          <w:color w:val="auto"/>
          <w:sz w:val="21"/>
          <w:szCs w:val="21"/>
        </w:rPr>
        <w:t>以滇禾优34为对照（由云南金鼎禾扑农业科技有限公司供种）。</w:t>
      </w:r>
    </w:p>
    <w:p w14:paraId="217F7B36">
      <w:pPr>
        <w:keepNext w:val="0"/>
        <w:keepLines w:val="0"/>
        <w:pageBreakBefore w:val="0"/>
        <w:kinsoku/>
        <w:wordWrap/>
        <w:overflowPunct/>
        <w:topLinePunct w:val="0"/>
        <w:autoSpaceDE/>
        <w:autoSpaceDN/>
        <w:bidi w:val="0"/>
        <w:adjustRightInd/>
        <w:snapToGrid/>
        <w:spacing w:line="460" w:lineRule="exact"/>
        <w:ind w:right="0" w:firstLine="422" w:firstLineChars="200"/>
        <w:rPr>
          <w:rFonts w:hint="default" w:ascii="Times New Roman" w:hAnsi="Times New Roman" w:eastAsia="宋体" w:cs="Times New Roman"/>
          <w:color w:val="auto"/>
          <w:sz w:val="21"/>
          <w:szCs w:val="21"/>
        </w:rPr>
      </w:pPr>
      <w:r>
        <w:rPr>
          <w:rFonts w:hint="default" w:ascii="Times New Roman" w:hAnsi="Times New Roman" w:eastAsia="宋体" w:cs="Times New Roman"/>
          <w:b/>
          <w:bCs/>
          <w:color w:val="auto"/>
          <w:sz w:val="21"/>
          <w:szCs w:val="21"/>
        </w:rPr>
        <w:t>3、参试单位及试验地点基本情况</w:t>
      </w:r>
    </w:p>
    <w:tbl>
      <w:tblPr>
        <w:tblStyle w:val="5"/>
        <w:tblpPr w:leftFromText="180" w:rightFromText="180" w:vertAnchor="text" w:horzAnchor="page" w:tblpX="1947" w:tblpY="189"/>
        <w:tblOverlap w:val="never"/>
        <w:tblW w:w="9124"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619"/>
        <w:gridCol w:w="1276"/>
        <w:gridCol w:w="2410"/>
        <w:gridCol w:w="4819"/>
      </w:tblGrid>
      <w:tr w14:paraId="1B2EB84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80" w:hRule="atLeast"/>
        </w:trPr>
        <w:tc>
          <w:tcPr>
            <w:tcW w:w="619" w:type="dxa"/>
            <w:noWrap w:val="0"/>
            <w:vAlign w:val="center"/>
          </w:tcPr>
          <w:p w14:paraId="40EAB38B">
            <w:pPr>
              <w:keepNext w:val="0"/>
              <w:keepLines w:val="0"/>
              <w:pageBreakBefore w:val="0"/>
              <w:kinsoku/>
              <w:wordWrap/>
              <w:overflowPunct/>
              <w:topLinePunct w:val="0"/>
              <w:autoSpaceDE/>
              <w:autoSpaceDN/>
              <w:bidi w:val="0"/>
              <w:adjustRightInd/>
              <w:snapToGrid/>
              <w:spacing w:line="460" w:lineRule="exact"/>
              <w:ind w:right="0"/>
              <w:jc w:val="center"/>
              <w:rPr>
                <w:rFonts w:hint="default" w:ascii="Times New Roman" w:hAnsi="Times New Roman" w:eastAsia="宋体" w:cs="Times New Roman"/>
                <w:color w:val="auto"/>
                <w:spacing w:val="-10"/>
                <w:sz w:val="21"/>
                <w:szCs w:val="21"/>
              </w:rPr>
            </w:pPr>
            <w:r>
              <w:rPr>
                <w:rFonts w:hint="default" w:ascii="Times New Roman" w:hAnsi="Times New Roman" w:eastAsia="宋体" w:cs="Times New Roman"/>
                <w:color w:val="auto"/>
                <w:spacing w:val="-10"/>
                <w:sz w:val="21"/>
                <w:szCs w:val="21"/>
              </w:rPr>
              <w:t>试点</w:t>
            </w:r>
          </w:p>
        </w:tc>
        <w:tc>
          <w:tcPr>
            <w:tcW w:w="1276" w:type="dxa"/>
            <w:noWrap w:val="0"/>
            <w:vAlign w:val="center"/>
          </w:tcPr>
          <w:p w14:paraId="201BDC10">
            <w:pPr>
              <w:keepNext w:val="0"/>
              <w:keepLines w:val="0"/>
              <w:pageBreakBefore w:val="0"/>
              <w:kinsoku/>
              <w:wordWrap/>
              <w:overflowPunct/>
              <w:topLinePunct w:val="0"/>
              <w:autoSpaceDE/>
              <w:autoSpaceDN/>
              <w:bidi w:val="0"/>
              <w:adjustRightInd/>
              <w:snapToGrid/>
              <w:spacing w:line="460" w:lineRule="exact"/>
              <w:ind w:right="0"/>
              <w:jc w:val="center"/>
              <w:rPr>
                <w:rFonts w:hint="default" w:ascii="Times New Roman" w:hAnsi="Times New Roman" w:eastAsia="宋体" w:cs="Times New Roman"/>
                <w:color w:val="auto"/>
                <w:spacing w:val="-10"/>
                <w:sz w:val="21"/>
                <w:szCs w:val="21"/>
              </w:rPr>
            </w:pPr>
            <w:r>
              <w:rPr>
                <w:rFonts w:hint="default" w:ascii="Times New Roman" w:hAnsi="Times New Roman" w:eastAsia="宋体" w:cs="Times New Roman"/>
                <w:color w:val="auto"/>
                <w:spacing w:val="-10"/>
                <w:sz w:val="21"/>
                <w:szCs w:val="21"/>
              </w:rPr>
              <w:t>试地海拔（米）</w:t>
            </w:r>
          </w:p>
        </w:tc>
        <w:tc>
          <w:tcPr>
            <w:tcW w:w="2410" w:type="dxa"/>
            <w:noWrap w:val="0"/>
            <w:vAlign w:val="center"/>
          </w:tcPr>
          <w:p w14:paraId="6DDD487B">
            <w:pPr>
              <w:keepNext w:val="0"/>
              <w:keepLines w:val="0"/>
              <w:pageBreakBefore w:val="0"/>
              <w:kinsoku/>
              <w:wordWrap/>
              <w:overflowPunct/>
              <w:topLinePunct w:val="0"/>
              <w:autoSpaceDE/>
              <w:autoSpaceDN/>
              <w:bidi w:val="0"/>
              <w:adjustRightInd/>
              <w:snapToGrid/>
              <w:spacing w:line="460" w:lineRule="exact"/>
              <w:ind w:right="0"/>
              <w:jc w:val="center"/>
              <w:rPr>
                <w:rFonts w:hint="default" w:ascii="Times New Roman" w:hAnsi="Times New Roman" w:eastAsia="宋体" w:cs="Times New Roman"/>
                <w:color w:val="auto"/>
                <w:spacing w:val="-10"/>
                <w:sz w:val="21"/>
                <w:szCs w:val="21"/>
              </w:rPr>
            </w:pPr>
            <w:r>
              <w:rPr>
                <w:rFonts w:hint="default" w:ascii="Times New Roman" w:hAnsi="Times New Roman" w:eastAsia="宋体" w:cs="Times New Roman"/>
                <w:color w:val="auto"/>
                <w:spacing w:val="-10"/>
                <w:sz w:val="21"/>
                <w:szCs w:val="21"/>
              </w:rPr>
              <w:t>承试单位</w:t>
            </w:r>
          </w:p>
        </w:tc>
        <w:tc>
          <w:tcPr>
            <w:tcW w:w="4819" w:type="dxa"/>
            <w:noWrap w:val="0"/>
            <w:vAlign w:val="center"/>
          </w:tcPr>
          <w:p w14:paraId="49DB4FAF">
            <w:pPr>
              <w:keepNext w:val="0"/>
              <w:keepLines w:val="0"/>
              <w:pageBreakBefore w:val="0"/>
              <w:kinsoku/>
              <w:wordWrap/>
              <w:overflowPunct/>
              <w:topLinePunct w:val="0"/>
              <w:autoSpaceDE/>
              <w:autoSpaceDN/>
              <w:bidi w:val="0"/>
              <w:adjustRightInd/>
              <w:snapToGrid/>
              <w:spacing w:line="460" w:lineRule="exact"/>
              <w:ind w:right="0"/>
              <w:jc w:val="center"/>
              <w:rPr>
                <w:rFonts w:hint="default" w:ascii="Times New Roman" w:hAnsi="Times New Roman" w:eastAsia="宋体" w:cs="Times New Roman"/>
                <w:color w:val="auto"/>
                <w:spacing w:val="-10"/>
                <w:sz w:val="21"/>
                <w:szCs w:val="21"/>
              </w:rPr>
            </w:pPr>
            <w:r>
              <w:rPr>
                <w:rFonts w:hint="default" w:ascii="Times New Roman" w:hAnsi="Times New Roman" w:eastAsia="宋体" w:cs="Times New Roman"/>
                <w:color w:val="auto"/>
                <w:spacing w:val="-10"/>
                <w:sz w:val="21"/>
                <w:szCs w:val="21"/>
              </w:rPr>
              <w:t>试验执行人</w:t>
            </w:r>
          </w:p>
        </w:tc>
      </w:tr>
      <w:tr w14:paraId="4910B69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80" w:hRule="atLeast"/>
        </w:trPr>
        <w:tc>
          <w:tcPr>
            <w:tcW w:w="619" w:type="dxa"/>
            <w:noWrap w:val="0"/>
            <w:vAlign w:val="center"/>
          </w:tcPr>
          <w:p w14:paraId="0F33703A">
            <w:pPr>
              <w:keepNext w:val="0"/>
              <w:keepLines w:val="0"/>
              <w:pageBreakBefore w:val="0"/>
              <w:widowControl/>
              <w:kinsoku/>
              <w:wordWrap/>
              <w:overflowPunct/>
              <w:topLinePunct w:val="0"/>
              <w:autoSpaceDE/>
              <w:autoSpaceDN/>
              <w:bidi w:val="0"/>
              <w:adjustRightInd/>
              <w:snapToGrid/>
              <w:spacing w:line="460" w:lineRule="exact"/>
              <w:ind w:right="0"/>
              <w:jc w:val="center"/>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陆良</w:t>
            </w:r>
          </w:p>
        </w:tc>
        <w:tc>
          <w:tcPr>
            <w:tcW w:w="1276" w:type="dxa"/>
            <w:noWrap w:val="0"/>
            <w:vAlign w:val="center"/>
          </w:tcPr>
          <w:p w14:paraId="02BF3765">
            <w:pPr>
              <w:keepNext w:val="0"/>
              <w:keepLines w:val="0"/>
              <w:pageBreakBefore w:val="0"/>
              <w:widowControl/>
              <w:kinsoku/>
              <w:wordWrap/>
              <w:overflowPunct/>
              <w:topLinePunct w:val="0"/>
              <w:autoSpaceDE/>
              <w:autoSpaceDN/>
              <w:bidi w:val="0"/>
              <w:adjustRightInd/>
              <w:snapToGrid/>
              <w:spacing w:line="460" w:lineRule="exact"/>
              <w:ind w:right="0"/>
              <w:jc w:val="center"/>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1840</w:t>
            </w:r>
          </w:p>
        </w:tc>
        <w:tc>
          <w:tcPr>
            <w:tcW w:w="2410" w:type="dxa"/>
            <w:noWrap w:val="0"/>
            <w:vAlign w:val="center"/>
          </w:tcPr>
          <w:p w14:paraId="23E3EF6F">
            <w:pPr>
              <w:keepNext w:val="0"/>
              <w:keepLines w:val="0"/>
              <w:pageBreakBefore w:val="0"/>
              <w:widowControl/>
              <w:kinsoku/>
              <w:wordWrap/>
              <w:overflowPunct/>
              <w:topLinePunct w:val="0"/>
              <w:autoSpaceDE/>
              <w:autoSpaceDN/>
              <w:bidi w:val="0"/>
              <w:adjustRightInd/>
              <w:snapToGrid/>
              <w:spacing w:line="460" w:lineRule="exact"/>
              <w:ind w:right="0"/>
              <w:jc w:val="left"/>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sz w:val="21"/>
                <w:szCs w:val="21"/>
              </w:rPr>
              <w:t>陆良县种子管理站</w:t>
            </w:r>
          </w:p>
        </w:tc>
        <w:tc>
          <w:tcPr>
            <w:tcW w:w="4819" w:type="dxa"/>
            <w:noWrap w:val="0"/>
            <w:vAlign w:val="center"/>
          </w:tcPr>
          <w:p w14:paraId="5118945F">
            <w:pPr>
              <w:keepNext w:val="0"/>
              <w:keepLines w:val="0"/>
              <w:pageBreakBefore w:val="0"/>
              <w:widowControl/>
              <w:kinsoku/>
              <w:wordWrap/>
              <w:overflowPunct/>
              <w:topLinePunct w:val="0"/>
              <w:autoSpaceDE/>
              <w:autoSpaceDN/>
              <w:bidi w:val="0"/>
              <w:adjustRightInd/>
              <w:snapToGrid/>
              <w:spacing w:line="460" w:lineRule="exact"/>
              <w:ind w:right="0"/>
              <w:jc w:val="left"/>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lang w:val="en-US" w:eastAsia="zh-CN"/>
              </w:rPr>
              <w:t>张建红</w:t>
            </w:r>
            <w:r>
              <w:rPr>
                <w:rFonts w:hint="eastAsia" w:cs="Times New Roman"/>
                <w:color w:val="auto"/>
                <w:kern w:val="0"/>
                <w:sz w:val="21"/>
                <w:szCs w:val="21"/>
                <w:lang w:val="en-US" w:eastAsia="zh-CN"/>
              </w:rPr>
              <w:t>、</w:t>
            </w:r>
            <w:r>
              <w:rPr>
                <w:rFonts w:hint="default" w:ascii="Times New Roman" w:hAnsi="Times New Roman" w:eastAsia="宋体" w:cs="Times New Roman"/>
                <w:color w:val="auto"/>
                <w:kern w:val="0"/>
                <w:sz w:val="21"/>
                <w:szCs w:val="21"/>
                <w:lang w:val="en-US" w:eastAsia="zh-CN"/>
              </w:rPr>
              <w:t>周吉云</w:t>
            </w:r>
            <w:r>
              <w:rPr>
                <w:rFonts w:hint="eastAsia" w:cs="Times New Roman"/>
                <w:color w:val="auto"/>
                <w:kern w:val="0"/>
                <w:sz w:val="21"/>
                <w:szCs w:val="21"/>
                <w:lang w:val="en-US" w:eastAsia="zh-CN"/>
              </w:rPr>
              <w:t>、</w:t>
            </w:r>
            <w:r>
              <w:rPr>
                <w:rFonts w:hint="default" w:ascii="Times New Roman" w:hAnsi="Times New Roman" w:eastAsia="宋体" w:cs="Times New Roman"/>
                <w:color w:val="auto"/>
                <w:kern w:val="0"/>
                <w:sz w:val="21"/>
                <w:szCs w:val="21"/>
                <w:lang w:val="en-US" w:eastAsia="zh-CN"/>
              </w:rPr>
              <w:t>孟焕芝</w:t>
            </w:r>
            <w:r>
              <w:rPr>
                <w:rFonts w:hint="eastAsia" w:cs="Times New Roman"/>
                <w:color w:val="auto"/>
                <w:kern w:val="0"/>
                <w:sz w:val="21"/>
                <w:szCs w:val="21"/>
                <w:lang w:eastAsia="zh-CN"/>
              </w:rPr>
              <w:t>、</w:t>
            </w:r>
            <w:r>
              <w:rPr>
                <w:rFonts w:hint="default" w:ascii="Times New Roman" w:hAnsi="Times New Roman" w:eastAsia="宋体" w:cs="Times New Roman"/>
                <w:color w:val="auto"/>
                <w:kern w:val="0"/>
                <w:sz w:val="21"/>
                <w:szCs w:val="21"/>
                <w:lang w:val="en-US" w:eastAsia="zh-CN"/>
              </w:rPr>
              <w:t>王永先</w:t>
            </w:r>
            <w:r>
              <w:rPr>
                <w:rFonts w:hint="eastAsia" w:cs="Times New Roman"/>
                <w:color w:val="auto"/>
                <w:kern w:val="0"/>
                <w:sz w:val="21"/>
                <w:szCs w:val="21"/>
                <w:lang w:val="en-US" w:eastAsia="zh-CN"/>
              </w:rPr>
              <w:t>、</w:t>
            </w:r>
            <w:r>
              <w:rPr>
                <w:rFonts w:hint="default" w:ascii="Times New Roman" w:hAnsi="Times New Roman" w:eastAsia="宋体" w:cs="Times New Roman"/>
                <w:color w:val="auto"/>
                <w:kern w:val="0"/>
                <w:sz w:val="21"/>
                <w:szCs w:val="21"/>
                <w:lang w:val="en-US" w:eastAsia="zh-CN"/>
              </w:rPr>
              <w:t>熊蓉</w:t>
            </w:r>
            <w:r>
              <w:rPr>
                <w:rFonts w:hint="eastAsia" w:cs="Times New Roman"/>
                <w:color w:val="auto"/>
                <w:kern w:val="0"/>
                <w:sz w:val="21"/>
                <w:szCs w:val="21"/>
                <w:lang w:val="en-US" w:eastAsia="zh-CN"/>
              </w:rPr>
              <w:t>、</w:t>
            </w:r>
            <w:r>
              <w:rPr>
                <w:rFonts w:hint="default" w:ascii="Times New Roman" w:hAnsi="Times New Roman" w:eastAsia="宋体" w:cs="Times New Roman"/>
                <w:color w:val="auto"/>
                <w:kern w:val="0"/>
                <w:sz w:val="21"/>
                <w:szCs w:val="21"/>
                <w:lang w:val="en-US" w:eastAsia="zh-CN"/>
              </w:rPr>
              <w:t xml:space="preserve">陈朗云 </w:t>
            </w:r>
          </w:p>
        </w:tc>
      </w:tr>
      <w:tr w14:paraId="198909B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80" w:hRule="atLeast"/>
        </w:trPr>
        <w:tc>
          <w:tcPr>
            <w:tcW w:w="619" w:type="dxa"/>
            <w:noWrap w:val="0"/>
            <w:vAlign w:val="center"/>
          </w:tcPr>
          <w:p w14:paraId="20303185">
            <w:pPr>
              <w:keepNext w:val="0"/>
              <w:keepLines w:val="0"/>
              <w:pageBreakBefore w:val="0"/>
              <w:widowControl/>
              <w:kinsoku/>
              <w:wordWrap/>
              <w:overflowPunct/>
              <w:topLinePunct w:val="0"/>
              <w:autoSpaceDE/>
              <w:autoSpaceDN/>
              <w:bidi w:val="0"/>
              <w:adjustRightInd/>
              <w:snapToGrid/>
              <w:spacing w:line="360" w:lineRule="exact"/>
              <w:ind w:right="0"/>
              <w:jc w:val="center"/>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楚雄</w:t>
            </w:r>
          </w:p>
        </w:tc>
        <w:tc>
          <w:tcPr>
            <w:tcW w:w="1276" w:type="dxa"/>
            <w:noWrap w:val="0"/>
            <w:vAlign w:val="center"/>
          </w:tcPr>
          <w:p w14:paraId="4A7512DF">
            <w:pPr>
              <w:keepNext w:val="0"/>
              <w:keepLines w:val="0"/>
              <w:pageBreakBefore w:val="0"/>
              <w:widowControl/>
              <w:kinsoku/>
              <w:wordWrap/>
              <w:overflowPunct/>
              <w:topLinePunct w:val="0"/>
              <w:autoSpaceDE/>
              <w:autoSpaceDN/>
              <w:bidi w:val="0"/>
              <w:adjustRightInd/>
              <w:snapToGrid/>
              <w:spacing w:line="360" w:lineRule="exact"/>
              <w:ind w:right="0"/>
              <w:jc w:val="center"/>
              <w:textAlignment w:val="auto"/>
              <w:rPr>
                <w:rFonts w:hint="default" w:ascii="Times New Roman" w:hAnsi="Times New Roman" w:eastAsia="宋体" w:cs="Times New Roman"/>
                <w:color w:val="auto"/>
                <w:kern w:val="0"/>
                <w:sz w:val="21"/>
                <w:szCs w:val="21"/>
                <w:lang w:val="en-US" w:eastAsia="zh-CN"/>
              </w:rPr>
            </w:pPr>
            <w:r>
              <w:rPr>
                <w:rFonts w:hint="eastAsia" w:cs="Times New Roman"/>
                <w:color w:val="auto"/>
                <w:kern w:val="0"/>
                <w:sz w:val="21"/>
                <w:szCs w:val="21"/>
                <w:lang w:val="en-US" w:eastAsia="zh-CN"/>
              </w:rPr>
              <w:t>1757</w:t>
            </w:r>
          </w:p>
        </w:tc>
        <w:tc>
          <w:tcPr>
            <w:tcW w:w="2410" w:type="dxa"/>
            <w:noWrap w:val="0"/>
            <w:vAlign w:val="center"/>
          </w:tcPr>
          <w:p w14:paraId="3EF4B82A">
            <w:pPr>
              <w:keepNext w:val="0"/>
              <w:keepLines w:val="0"/>
              <w:pageBreakBefore w:val="0"/>
              <w:widowControl/>
              <w:kinsoku/>
              <w:wordWrap/>
              <w:overflowPunct/>
              <w:topLinePunct w:val="0"/>
              <w:autoSpaceDE/>
              <w:autoSpaceDN/>
              <w:bidi w:val="0"/>
              <w:adjustRightInd/>
              <w:snapToGrid/>
              <w:spacing w:line="360" w:lineRule="exact"/>
              <w:ind w:right="0"/>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lang w:eastAsia="zh-CN"/>
              </w:rPr>
              <w:t>楚雄州植保植检和现代种业发展中心</w:t>
            </w:r>
          </w:p>
        </w:tc>
        <w:tc>
          <w:tcPr>
            <w:tcW w:w="4819" w:type="dxa"/>
            <w:noWrap w:val="0"/>
            <w:vAlign w:val="center"/>
          </w:tcPr>
          <w:p w14:paraId="61178753">
            <w:pPr>
              <w:keepNext w:val="0"/>
              <w:keepLines w:val="0"/>
              <w:pageBreakBefore w:val="0"/>
              <w:widowControl/>
              <w:kinsoku/>
              <w:wordWrap/>
              <w:overflowPunct/>
              <w:topLinePunct w:val="0"/>
              <w:autoSpaceDE/>
              <w:autoSpaceDN/>
              <w:bidi w:val="0"/>
              <w:adjustRightInd/>
              <w:snapToGrid/>
              <w:spacing w:line="460" w:lineRule="exact"/>
              <w:ind w:right="0"/>
              <w:jc w:val="left"/>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lang w:eastAsia="zh-CN"/>
              </w:rPr>
              <w:t>孔德辉、孙承宗、龚化雪、杨晓松</w:t>
            </w:r>
          </w:p>
        </w:tc>
      </w:tr>
      <w:tr w14:paraId="5A9B1F3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80" w:hRule="atLeast"/>
        </w:trPr>
        <w:tc>
          <w:tcPr>
            <w:tcW w:w="619" w:type="dxa"/>
            <w:noWrap w:val="0"/>
            <w:vAlign w:val="center"/>
          </w:tcPr>
          <w:p w14:paraId="6E5AEB56">
            <w:pPr>
              <w:keepNext w:val="0"/>
              <w:keepLines w:val="0"/>
              <w:pageBreakBefore w:val="0"/>
              <w:widowControl/>
              <w:kinsoku/>
              <w:wordWrap/>
              <w:overflowPunct/>
              <w:topLinePunct w:val="0"/>
              <w:autoSpaceDE/>
              <w:autoSpaceDN/>
              <w:bidi w:val="0"/>
              <w:adjustRightInd/>
              <w:snapToGrid/>
              <w:spacing w:line="460" w:lineRule="exact"/>
              <w:ind w:right="0"/>
              <w:jc w:val="center"/>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红塔</w:t>
            </w:r>
          </w:p>
        </w:tc>
        <w:tc>
          <w:tcPr>
            <w:tcW w:w="1276" w:type="dxa"/>
            <w:noWrap w:val="0"/>
            <w:vAlign w:val="center"/>
          </w:tcPr>
          <w:p w14:paraId="02516517">
            <w:pPr>
              <w:keepNext w:val="0"/>
              <w:keepLines w:val="0"/>
              <w:pageBreakBefore w:val="0"/>
              <w:widowControl/>
              <w:kinsoku/>
              <w:wordWrap/>
              <w:overflowPunct/>
              <w:topLinePunct w:val="0"/>
              <w:autoSpaceDE/>
              <w:autoSpaceDN/>
              <w:bidi w:val="0"/>
              <w:adjustRightInd/>
              <w:snapToGrid/>
              <w:spacing w:line="460" w:lineRule="exact"/>
              <w:ind w:right="0"/>
              <w:jc w:val="center"/>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1653</w:t>
            </w:r>
          </w:p>
        </w:tc>
        <w:tc>
          <w:tcPr>
            <w:tcW w:w="2410" w:type="dxa"/>
            <w:noWrap w:val="0"/>
            <w:vAlign w:val="center"/>
          </w:tcPr>
          <w:p w14:paraId="00A77436">
            <w:pPr>
              <w:keepNext w:val="0"/>
              <w:keepLines w:val="0"/>
              <w:pageBreakBefore w:val="0"/>
              <w:widowControl/>
              <w:kinsoku/>
              <w:wordWrap/>
              <w:overflowPunct/>
              <w:topLinePunct w:val="0"/>
              <w:autoSpaceDE/>
              <w:autoSpaceDN/>
              <w:bidi w:val="0"/>
              <w:adjustRightInd/>
              <w:snapToGrid/>
              <w:spacing w:line="460" w:lineRule="exact"/>
              <w:ind w:right="0"/>
              <w:jc w:val="left"/>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sz w:val="21"/>
                <w:szCs w:val="21"/>
              </w:rPr>
              <w:t>玉溪市农业科学院</w:t>
            </w:r>
          </w:p>
        </w:tc>
        <w:tc>
          <w:tcPr>
            <w:tcW w:w="4819" w:type="dxa"/>
            <w:noWrap w:val="0"/>
            <w:vAlign w:val="center"/>
          </w:tcPr>
          <w:p w14:paraId="209B5D0B">
            <w:pPr>
              <w:keepNext w:val="0"/>
              <w:keepLines w:val="0"/>
              <w:pageBreakBefore w:val="0"/>
              <w:widowControl/>
              <w:kinsoku/>
              <w:wordWrap/>
              <w:overflowPunct/>
              <w:topLinePunct w:val="0"/>
              <w:autoSpaceDE/>
              <w:autoSpaceDN/>
              <w:bidi w:val="0"/>
              <w:adjustRightInd/>
              <w:snapToGrid/>
              <w:spacing w:line="460" w:lineRule="exact"/>
              <w:ind w:right="0"/>
              <w:jc w:val="left"/>
              <w:rPr>
                <w:rFonts w:hint="eastAsia" w:ascii="Times New Roman" w:hAnsi="Times New Roman" w:eastAsia="宋体" w:cs="Times New Roman"/>
                <w:color w:val="auto"/>
                <w:kern w:val="0"/>
                <w:sz w:val="21"/>
                <w:szCs w:val="21"/>
                <w:lang w:eastAsia="zh-CN"/>
              </w:rPr>
            </w:pPr>
            <w:r>
              <w:rPr>
                <w:rFonts w:hint="default" w:ascii="Times New Roman" w:hAnsi="Times New Roman" w:eastAsia="宋体" w:cs="Times New Roman"/>
                <w:color w:val="auto"/>
                <w:kern w:val="0"/>
                <w:sz w:val="21"/>
                <w:szCs w:val="21"/>
              </w:rPr>
              <w:t>沈祥宏</w:t>
            </w:r>
            <w:r>
              <w:rPr>
                <w:rFonts w:hint="eastAsia" w:cs="Times New Roman"/>
                <w:color w:val="auto"/>
                <w:kern w:val="0"/>
                <w:sz w:val="21"/>
                <w:szCs w:val="21"/>
                <w:lang w:eastAsia="zh-CN"/>
              </w:rPr>
              <w:t>、李</w:t>
            </w:r>
            <w:r>
              <w:rPr>
                <w:rFonts w:hint="eastAsia" w:cs="Times New Roman"/>
                <w:color w:val="auto"/>
                <w:kern w:val="0"/>
                <w:sz w:val="21"/>
                <w:szCs w:val="21"/>
                <w:lang w:val="en-US" w:eastAsia="zh-CN"/>
              </w:rPr>
              <w:t xml:space="preserve"> </w:t>
            </w:r>
            <w:r>
              <w:rPr>
                <w:rFonts w:hint="eastAsia" w:cs="Times New Roman"/>
                <w:color w:val="auto"/>
                <w:kern w:val="0"/>
                <w:sz w:val="21"/>
                <w:szCs w:val="21"/>
                <w:lang w:eastAsia="zh-CN"/>
              </w:rPr>
              <w:t>祥</w:t>
            </w:r>
          </w:p>
        </w:tc>
      </w:tr>
      <w:tr w14:paraId="66A77F5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80" w:hRule="atLeast"/>
        </w:trPr>
        <w:tc>
          <w:tcPr>
            <w:tcW w:w="619" w:type="dxa"/>
            <w:noWrap w:val="0"/>
            <w:vAlign w:val="top"/>
          </w:tcPr>
          <w:p w14:paraId="28E669B4">
            <w:pPr>
              <w:keepNext w:val="0"/>
              <w:keepLines w:val="0"/>
              <w:pageBreakBefore w:val="0"/>
              <w:kinsoku/>
              <w:wordWrap/>
              <w:overflowPunct/>
              <w:topLinePunct w:val="0"/>
              <w:autoSpaceDE/>
              <w:autoSpaceDN/>
              <w:bidi w:val="0"/>
              <w:adjustRightInd/>
              <w:snapToGrid/>
              <w:spacing w:line="460" w:lineRule="exact"/>
              <w:ind w:right="0"/>
              <w:jc w:val="center"/>
              <w:rPr>
                <w:rFonts w:hint="default" w:ascii="Times New Roman" w:hAnsi="Times New Roman" w:eastAsia="宋体" w:cs="Times New Roman"/>
                <w:color w:val="auto"/>
                <w:sz w:val="21"/>
                <w:szCs w:val="21"/>
                <w:lang w:val="en-US" w:eastAsia="zh-CN"/>
              </w:rPr>
            </w:pPr>
            <w:r>
              <w:rPr>
                <w:rFonts w:hint="default" w:ascii="Times New Roman" w:hAnsi="Times New Roman" w:cs="Times New Roman"/>
                <w:color w:val="auto"/>
                <w:sz w:val="21"/>
                <w:szCs w:val="21"/>
                <w:lang w:val="en-US" w:eastAsia="zh-CN"/>
              </w:rPr>
              <w:t>文山</w:t>
            </w:r>
          </w:p>
        </w:tc>
        <w:tc>
          <w:tcPr>
            <w:tcW w:w="1276" w:type="dxa"/>
            <w:noWrap w:val="0"/>
            <w:vAlign w:val="center"/>
          </w:tcPr>
          <w:p w14:paraId="5F1F77CB">
            <w:pPr>
              <w:keepNext w:val="0"/>
              <w:keepLines w:val="0"/>
              <w:pageBreakBefore w:val="0"/>
              <w:kinsoku/>
              <w:wordWrap/>
              <w:overflowPunct/>
              <w:topLinePunct w:val="0"/>
              <w:autoSpaceDE/>
              <w:autoSpaceDN/>
              <w:bidi w:val="0"/>
              <w:adjustRightInd/>
              <w:snapToGrid/>
              <w:spacing w:line="460" w:lineRule="exact"/>
              <w:ind w:right="0"/>
              <w:jc w:val="center"/>
              <w:rPr>
                <w:rFonts w:hint="default" w:ascii="Times New Roman" w:hAnsi="Times New Roman" w:eastAsia="宋体" w:cs="Times New Roman"/>
                <w:color w:val="auto"/>
                <w:spacing w:val="-10"/>
                <w:sz w:val="21"/>
                <w:szCs w:val="21"/>
                <w:lang w:val="en-US" w:eastAsia="zh-CN"/>
              </w:rPr>
            </w:pPr>
            <w:r>
              <w:rPr>
                <w:rFonts w:hint="default" w:ascii="Times New Roman" w:hAnsi="Times New Roman" w:eastAsia="宋体" w:cs="Times New Roman"/>
                <w:color w:val="auto"/>
                <w:spacing w:val="-10"/>
                <w:sz w:val="21"/>
                <w:szCs w:val="21"/>
                <w:lang w:val="en-US" w:eastAsia="zh-CN"/>
              </w:rPr>
              <w:t>15</w:t>
            </w:r>
            <w:r>
              <w:rPr>
                <w:rFonts w:hint="eastAsia" w:cs="Times New Roman"/>
                <w:color w:val="auto"/>
                <w:spacing w:val="-10"/>
                <w:sz w:val="21"/>
                <w:szCs w:val="21"/>
                <w:lang w:val="en-US" w:eastAsia="zh-CN"/>
              </w:rPr>
              <w:t>1</w:t>
            </w:r>
            <w:r>
              <w:rPr>
                <w:rFonts w:hint="default" w:ascii="Times New Roman" w:hAnsi="Times New Roman" w:cs="Times New Roman"/>
                <w:color w:val="auto"/>
                <w:spacing w:val="-10"/>
                <w:sz w:val="21"/>
                <w:szCs w:val="21"/>
                <w:lang w:val="en-US" w:eastAsia="zh-CN"/>
              </w:rPr>
              <w:t>4</w:t>
            </w:r>
          </w:p>
        </w:tc>
        <w:tc>
          <w:tcPr>
            <w:tcW w:w="2410" w:type="dxa"/>
            <w:noWrap w:val="0"/>
            <w:vAlign w:val="top"/>
          </w:tcPr>
          <w:p w14:paraId="4EA8B893">
            <w:pPr>
              <w:keepNext w:val="0"/>
              <w:keepLines w:val="0"/>
              <w:pageBreakBefore w:val="0"/>
              <w:kinsoku/>
              <w:wordWrap/>
              <w:overflowPunct/>
              <w:topLinePunct w:val="0"/>
              <w:autoSpaceDE/>
              <w:autoSpaceDN/>
              <w:bidi w:val="0"/>
              <w:adjustRightInd/>
              <w:snapToGrid/>
              <w:spacing w:line="460" w:lineRule="exact"/>
              <w:ind w:right="0"/>
              <w:jc w:val="left"/>
              <w:rPr>
                <w:rFonts w:hint="default" w:ascii="Times New Roman" w:hAnsi="Times New Roman" w:eastAsia="宋体" w:cs="Times New Roman"/>
                <w:color w:val="auto"/>
                <w:sz w:val="21"/>
                <w:szCs w:val="21"/>
                <w:lang w:eastAsia="zh-CN"/>
              </w:rPr>
            </w:pPr>
            <w:r>
              <w:rPr>
                <w:rFonts w:hint="default" w:ascii="Times New Roman" w:hAnsi="Times New Roman" w:cs="Times New Roman"/>
                <w:color w:val="auto"/>
                <w:sz w:val="21"/>
                <w:szCs w:val="21"/>
                <w:lang w:eastAsia="zh-CN"/>
              </w:rPr>
              <w:t>文山州种子管理站</w:t>
            </w:r>
          </w:p>
        </w:tc>
        <w:tc>
          <w:tcPr>
            <w:tcW w:w="4819" w:type="dxa"/>
            <w:noWrap w:val="0"/>
            <w:vAlign w:val="center"/>
          </w:tcPr>
          <w:p w14:paraId="0A53A21D">
            <w:pPr>
              <w:keepNext w:val="0"/>
              <w:keepLines w:val="0"/>
              <w:pageBreakBefore w:val="0"/>
              <w:kinsoku/>
              <w:wordWrap/>
              <w:overflowPunct/>
              <w:topLinePunct w:val="0"/>
              <w:autoSpaceDE/>
              <w:autoSpaceDN/>
              <w:bidi w:val="0"/>
              <w:adjustRightInd/>
              <w:snapToGrid/>
              <w:spacing w:line="460" w:lineRule="exact"/>
              <w:ind w:right="0"/>
              <w:jc w:val="left"/>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黄作翠</w:t>
            </w:r>
            <w:r>
              <w:rPr>
                <w:rFonts w:hint="eastAsia" w:cs="Times New Roman"/>
                <w:color w:val="auto"/>
                <w:sz w:val="21"/>
                <w:szCs w:val="21"/>
                <w:lang w:val="en-US" w:eastAsia="zh-CN"/>
              </w:rPr>
              <w:t xml:space="preserve">、胡祖莉 </w:t>
            </w:r>
          </w:p>
        </w:tc>
      </w:tr>
      <w:tr w14:paraId="62D697A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80" w:hRule="atLeast"/>
        </w:trPr>
        <w:tc>
          <w:tcPr>
            <w:tcW w:w="619" w:type="dxa"/>
            <w:noWrap w:val="0"/>
            <w:vAlign w:val="top"/>
          </w:tcPr>
          <w:p w14:paraId="4002723E">
            <w:pPr>
              <w:keepNext w:val="0"/>
              <w:keepLines w:val="0"/>
              <w:pageBreakBefore w:val="0"/>
              <w:kinsoku/>
              <w:wordWrap/>
              <w:overflowPunct/>
              <w:topLinePunct w:val="0"/>
              <w:autoSpaceDE/>
              <w:autoSpaceDN/>
              <w:bidi w:val="0"/>
              <w:adjustRightInd/>
              <w:snapToGrid/>
              <w:spacing w:line="460" w:lineRule="exact"/>
              <w:ind w:right="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大理</w:t>
            </w:r>
          </w:p>
        </w:tc>
        <w:tc>
          <w:tcPr>
            <w:tcW w:w="1276" w:type="dxa"/>
            <w:noWrap w:val="0"/>
            <w:vAlign w:val="center"/>
          </w:tcPr>
          <w:p w14:paraId="3F611221">
            <w:pPr>
              <w:keepNext w:val="0"/>
              <w:keepLines w:val="0"/>
              <w:pageBreakBefore w:val="0"/>
              <w:kinsoku/>
              <w:wordWrap/>
              <w:overflowPunct/>
              <w:topLinePunct w:val="0"/>
              <w:autoSpaceDE/>
              <w:autoSpaceDN/>
              <w:bidi w:val="0"/>
              <w:adjustRightInd/>
              <w:snapToGrid/>
              <w:spacing w:line="460" w:lineRule="exact"/>
              <w:ind w:right="0"/>
              <w:jc w:val="center"/>
              <w:rPr>
                <w:rFonts w:hint="default" w:ascii="Times New Roman" w:hAnsi="Times New Roman" w:eastAsia="宋体" w:cs="Times New Roman"/>
                <w:color w:val="auto"/>
                <w:spacing w:val="-10"/>
                <w:sz w:val="21"/>
                <w:szCs w:val="21"/>
                <w:lang w:val="en-US" w:eastAsia="zh-CN"/>
              </w:rPr>
            </w:pPr>
            <w:r>
              <w:rPr>
                <w:rFonts w:hint="default" w:ascii="Times New Roman" w:hAnsi="Times New Roman" w:eastAsia="宋体" w:cs="Times New Roman"/>
                <w:color w:val="auto"/>
                <w:spacing w:val="-10"/>
                <w:sz w:val="21"/>
                <w:szCs w:val="21"/>
              </w:rPr>
              <w:t>19</w:t>
            </w:r>
            <w:r>
              <w:rPr>
                <w:rFonts w:hint="eastAsia" w:cs="Times New Roman"/>
                <w:color w:val="auto"/>
                <w:spacing w:val="-10"/>
                <w:sz w:val="21"/>
                <w:szCs w:val="21"/>
                <w:lang w:val="en-US" w:eastAsia="zh-CN"/>
              </w:rPr>
              <w:t>90</w:t>
            </w:r>
          </w:p>
        </w:tc>
        <w:tc>
          <w:tcPr>
            <w:tcW w:w="2410" w:type="dxa"/>
            <w:noWrap w:val="0"/>
            <w:vAlign w:val="top"/>
          </w:tcPr>
          <w:p w14:paraId="041D1664">
            <w:pPr>
              <w:keepNext w:val="0"/>
              <w:keepLines w:val="0"/>
              <w:pageBreakBefore w:val="0"/>
              <w:kinsoku/>
              <w:wordWrap/>
              <w:overflowPunct/>
              <w:topLinePunct w:val="0"/>
              <w:autoSpaceDE/>
              <w:autoSpaceDN/>
              <w:bidi w:val="0"/>
              <w:adjustRightInd/>
              <w:snapToGrid/>
              <w:spacing w:line="460" w:lineRule="exact"/>
              <w:ind w:right="0"/>
              <w:jc w:val="left"/>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rPr>
              <w:t>大理市</w:t>
            </w:r>
            <w:r>
              <w:rPr>
                <w:rFonts w:hint="default" w:ascii="Times New Roman" w:hAnsi="Times New Roman" w:eastAsia="宋体" w:cs="Times New Roman"/>
                <w:color w:val="auto"/>
                <w:sz w:val="21"/>
                <w:szCs w:val="21"/>
                <w:lang w:val="en-US" w:eastAsia="zh-CN"/>
              </w:rPr>
              <w:t>种植业发展中心</w:t>
            </w:r>
          </w:p>
        </w:tc>
        <w:tc>
          <w:tcPr>
            <w:tcW w:w="4819" w:type="dxa"/>
            <w:noWrap w:val="0"/>
            <w:vAlign w:val="center"/>
          </w:tcPr>
          <w:p w14:paraId="289C52C1">
            <w:pPr>
              <w:keepNext w:val="0"/>
              <w:keepLines w:val="0"/>
              <w:pageBreakBefore w:val="0"/>
              <w:kinsoku/>
              <w:wordWrap/>
              <w:overflowPunct/>
              <w:topLinePunct w:val="0"/>
              <w:autoSpaceDE/>
              <w:autoSpaceDN/>
              <w:bidi w:val="0"/>
              <w:adjustRightInd/>
              <w:snapToGrid/>
              <w:spacing w:line="460" w:lineRule="exact"/>
              <w:ind w:right="0"/>
              <w:jc w:val="left"/>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kern w:val="0"/>
                <w:sz w:val="21"/>
                <w:szCs w:val="21"/>
                <w:lang w:bidi="en-US"/>
              </w:rPr>
              <w:t>张惠娟</w:t>
            </w:r>
          </w:p>
        </w:tc>
      </w:tr>
      <w:tr w14:paraId="484972E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80" w:hRule="atLeast"/>
        </w:trPr>
        <w:tc>
          <w:tcPr>
            <w:tcW w:w="619" w:type="dxa"/>
            <w:noWrap w:val="0"/>
            <w:vAlign w:val="center"/>
          </w:tcPr>
          <w:p w14:paraId="4AFE85B9">
            <w:pPr>
              <w:keepNext w:val="0"/>
              <w:keepLines w:val="0"/>
              <w:pageBreakBefore w:val="0"/>
              <w:widowControl/>
              <w:kinsoku/>
              <w:wordWrap/>
              <w:overflowPunct/>
              <w:topLinePunct w:val="0"/>
              <w:autoSpaceDE/>
              <w:autoSpaceDN/>
              <w:bidi w:val="0"/>
              <w:adjustRightInd/>
              <w:snapToGrid/>
              <w:spacing w:line="460" w:lineRule="exact"/>
              <w:ind w:right="0"/>
              <w:jc w:val="center"/>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隆阳</w:t>
            </w:r>
          </w:p>
        </w:tc>
        <w:tc>
          <w:tcPr>
            <w:tcW w:w="1276" w:type="dxa"/>
            <w:noWrap w:val="0"/>
            <w:vAlign w:val="center"/>
          </w:tcPr>
          <w:p w14:paraId="3BB9E2FF">
            <w:pPr>
              <w:keepNext w:val="0"/>
              <w:keepLines w:val="0"/>
              <w:pageBreakBefore w:val="0"/>
              <w:widowControl/>
              <w:kinsoku/>
              <w:wordWrap/>
              <w:overflowPunct/>
              <w:topLinePunct w:val="0"/>
              <w:autoSpaceDE/>
              <w:autoSpaceDN/>
              <w:bidi w:val="0"/>
              <w:adjustRightInd/>
              <w:snapToGrid/>
              <w:spacing w:line="460" w:lineRule="exact"/>
              <w:ind w:right="0"/>
              <w:jc w:val="center"/>
              <w:rPr>
                <w:rFonts w:hint="default" w:ascii="Times New Roman" w:hAnsi="Times New Roman" w:eastAsia="宋体" w:cs="Times New Roman"/>
                <w:color w:val="auto"/>
                <w:kern w:val="0"/>
                <w:sz w:val="21"/>
                <w:szCs w:val="21"/>
                <w:lang w:val="en-US" w:eastAsia="zh-CN"/>
              </w:rPr>
            </w:pPr>
            <w:r>
              <w:rPr>
                <w:rFonts w:hint="eastAsia" w:cs="Times New Roman"/>
                <w:color w:val="auto"/>
                <w:kern w:val="0"/>
                <w:sz w:val="21"/>
                <w:szCs w:val="21"/>
                <w:lang w:val="en-US" w:eastAsia="zh-CN"/>
              </w:rPr>
              <w:t>1627.3</w:t>
            </w:r>
          </w:p>
        </w:tc>
        <w:tc>
          <w:tcPr>
            <w:tcW w:w="2410" w:type="dxa"/>
            <w:noWrap w:val="0"/>
            <w:vAlign w:val="center"/>
          </w:tcPr>
          <w:p w14:paraId="20437B77">
            <w:pPr>
              <w:keepNext w:val="0"/>
              <w:keepLines w:val="0"/>
              <w:pageBreakBefore w:val="0"/>
              <w:widowControl/>
              <w:kinsoku/>
              <w:wordWrap/>
              <w:overflowPunct/>
              <w:topLinePunct w:val="0"/>
              <w:autoSpaceDE/>
              <w:autoSpaceDN/>
              <w:bidi w:val="0"/>
              <w:adjustRightInd/>
              <w:snapToGrid/>
              <w:spacing w:line="460" w:lineRule="exact"/>
              <w:ind w:right="0"/>
              <w:jc w:val="left"/>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sz w:val="21"/>
                <w:szCs w:val="21"/>
              </w:rPr>
              <w:t>保山市种子管理站</w:t>
            </w:r>
          </w:p>
        </w:tc>
        <w:tc>
          <w:tcPr>
            <w:tcW w:w="4819" w:type="dxa"/>
            <w:noWrap w:val="0"/>
            <w:vAlign w:val="center"/>
          </w:tcPr>
          <w:p w14:paraId="7287DDFC">
            <w:pPr>
              <w:keepNext w:val="0"/>
              <w:keepLines w:val="0"/>
              <w:pageBreakBefore w:val="0"/>
              <w:widowControl/>
              <w:kinsoku/>
              <w:wordWrap/>
              <w:overflowPunct/>
              <w:topLinePunct w:val="0"/>
              <w:autoSpaceDE/>
              <w:autoSpaceDN/>
              <w:bidi w:val="0"/>
              <w:adjustRightInd/>
              <w:snapToGrid/>
              <w:spacing w:line="460" w:lineRule="exact"/>
              <w:ind w:right="0"/>
              <w:jc w:val="left"/>
              <w:rPr>
                <w:rFonts w:hint="default" w:ascii="Times New Roman" w:hAnsi="Times New Roman" w:eastAsia="宋体" w:cs="Times New Roman"/>
                <w:color w:val="auto"/>
                <w:kern w:val="0"/>
                <w:sz w:val="21"/>
                <w:szCs w:val="21"/>
                <w:lang w:val="en-US"/>
              </w:rPr>
            </w:pPr>
            <w:r>
              <w:rPr>
                <w:rFonts w:hint="default" w:ascii="Times New Roman" w:hAnsi="Times New Roman" w:eastAsia="宋体" w:cs="Times New Roman"/>
                <w:color w:val="auto"/>
                <w:kern w:val="0"/>
                <w:sz w:val="21"/>
                <w:szCs w:val="21"/>
                <w:lang w:val="en-US" w:eastAsia="zh-CN"/>
              </w:rPr>
              <w:t>吴建丽、</w:t>
            </w:r>
            <w:r>
              <w:rPr>
                <w:rFonts w:hint="default" w:ascii="Times New Roman" w:hAnsi="Times New Roman" w:eastAsia="宋体" w:cs="Times New Roman"/>
                <w:color w:val="auto"/>
                <w:kern w:val="0"/>
                <w:sz w:val="21"/>
                <w:szCs w:val="21"/>
                <w:lang w:eastAsia="zh-CN"/>
              </w:rPr>
              <w:t>陈进厅</w:t>
            </w:r>
            <w:r>
              <w:rPr>
                <w:rFonts w:hint="eastAsia" w:cs="Times New Roman"/>
                <w:color w:val="auto"/>
                <w:kern w:val="0"/>
                <w:sz w:val="21"/>
                <w:szCs w:val="21"/>
                <w:lang w:eastAsia="zh-CN"/>
              </w:rPr>
              <w:t>、</w:t>
            </w:r>
            <w:r>
              <w:rPr>
                <w:rFonts w:hint="eastAsia" w:cs="Times New Roman"/>
                <w:color w:val="auto"/>
                <w:kern w:val="0"/>
                <w:sz w:val="21"/>
                <w:szCs w:val="21"/>
                <w:lang w:val="en-US" w:eastAsia="zh-CN"/>
              </w:rPr>
              <w:t>李锦琦、刘权欧</w:t>
            </w:r>
          </w:p>
        </w:tc>
      </w:tr>
      <w:tr w14:paraId="221D8A9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80" w:hRule="atLeast"/>
        </w:trPr>
        <w:tc>
          <w:tcPr>
            <w:tcW w:w="619" w:type="dxa"/>
            <w:noWrap w:val="0"/>
            <w:vAlign w:val="center"/>
          </w:tcPr>
          <w:p w14:paraId="595B6247">
            <w:pPr>
              <w:keepNext w:val="0"/>
              <w:keepLines w:val="0"/>
              <w:pageBreakBefore w:val="0"/>
              <w:widowControl/>
              <w:kinsoku/>
              <w:wordWrap/>
              <w:overflowPunct/>
              <w:topLinePunct w:val="0"/>
              <w:autoSpaceDE/>
              <w:autoSpaceDN/>
              <w:bidi w:val="0"/>
              <w:adjustRightInd/>
              <w:snapToGrid/>
              <w:spacing w:line="460" w:lineRule="exact"/>
              <w:ind w:right="0"/>
              <w:jc w:val="center"/>
              <w:rPr>
                <w:rFonts w:hint="default" w:ascii="Times New Roman" w:hAnsi="Times New Roman" w:eastAsia="宋体" w:cs="Times New Roman"/>
                <w:color w:val="auto"/>
                <w:kern w:val="0"/>
                <w:sz w:val="21"/>
                <w:szCs w:val="21"/>
                <w:lang w:eastAsia="zh-CN"/>
              </w:rPr>
            </w:pPr>
            <w:r>
              <w:rPr>
                <w:rFonts w:hint="default" w:ascii="Times New Roman" w:hAnsi="Times New Roman" w:eastAsia="宋体" w:cs="Times New Roman"/>
                <w:color w:val="auto"/>
                <w:kern w:val="0"/>
                <w:sz w:val="21"/>
                <w:szCs w:val="21"/>
                <w:lang w:val="en-US" w:eastAsia="zh-CN"/>
              </w:rPr>
              <w:t>施甸</w:t>
            </w:r>
          </w:p>
        </w:tc>
        <w:tc>
          <w:tcPr>
            <w:tcW w:w="1276" w:type="dxa"/>
            <w:noWrap w:val="0"/>
            <w:vAlign w:val="center"/>
          </w:tcPr>
          <w:p w14:paraId="76E46A65">
            <w:pPr>
              <w:keepNext w:val="0"/>
              <w:keepLines w:val="0"/>
              <w:pageBreakBefore w:val="0"/>
              <w:widowControl/>
              <w:kinsoku/>
              <w:wordWrap/>
              <w:overflowPunct/>
              <w:topLinePunct w:val="0"/>
              <w:autoSpaceDE/>
              <w:autoSpaceDN/>
              <w:bidi w:val="0"/>
              <w:adjustRightInd/>
              <w:snapToGrid/>
              <w:spacing w:line="460" w:lineRule="exact"/>
              <w:ind w:right="0"/>
              <w:jc w:val="center"/>
              <w:rPr>
                <w:rFonts w:hint="default" w:ascii="Times New Roman" w:hAnsi="Times New Roman" w:eastAsia="宋体" w:cs="Times New Roman"/>
                <w:color w:val="auto"/>
                <w:kern w:val="0"/>
                <w:sz w:val="21"/>
                <w:szCs w:val="21"/>
                <w:lang w:val="en-US" w:eastAsia="zh-CN"/>
              </w:rPr>
            </w:pPr>
            <w:r>
              <w:rPr>
                <w:rFonts w:hint="default" w:ascii="Times New Roman" w:hAnsi="Times New Roman" w:eastAsia="宋体" w:cs="Times New Roman"/>
                <w:color w:val="auto"/>
                <w:kern w:val="0"/>
                <w:sz w:val="21"/>
                <w:szCs w:val="21"/>
                <w:lang w:val="en-US" w:eastAsia="zh-CN"/>
              </w:rPr>
              <w:t>14</w:t>
            </w:r>
            <w:r>
              <w:rPr>
                <w:rFonts w:hint="eastAsia" w:cs="Times New Roman"/>
                <w:color w:val="auto"/>
                <w:kern w:val="0"/>
                <w:sz w:val="21"/>
                <w:szCs w:val="21"/>
                <w:lang w:val="en-US" w:eastAsia="zh-CN"/>
              </w:rPr>
              <w:t>45</w:t>
            </w:r>
          </w:p>
        </w:tc>
        <w:tc>
          <w:tcPr>
            <w:tcW w:w="2410" w:type="dxa"/>
            <w:noWrap w:val="0"/>
            <w:vAlign w:val="center"/>
          </w:tcPr>
          <w:p w14:paraId="1BB3499B">
            <w:pPr>
              <w:keepNext w:val="0"/>
              <w:keepLines w:val="0"/>
              <w:pageBreakBefore w:val="0"/>
              <w:widowControl/>
              <w:kinsoku/>
              <w:wordWrap/>
              <w:overflowPunct/>
              <w:topLinePunct w:val="0"/>
              <w:autoSpaceDE/>
              <w:autoSpaceDN/>
              <w:bidi w:val="0"/>
              <w:adjustRightInd/>
              <w:snapToGrid/>
              <w:spacing w:line="460" w:lineRule="exact"/>
              <w:ind w:right="0"/>
              <w:jc w:val="left"/>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sz w:val="21"/>
                <w:szCs w:val="21"/>
              </w:rPr>
              <w:t>保山市种子管理站</w:t>
            </w:r>
          </w:p>
        </w:tc>
        <w:tc>
          <w:tcPr>
            <w:tcW w:w="4819" w:type="dxa"/>
            <w:noWrap w:val="0"/>
            <w:vAlign w:val="center"/>
          </w:tcPr>
          <w:p w14:paraId="72A78756">
            <w:pPr>
              <w:keepNext w:val="0"/>
              <w:keepLines w:val="0"/>
              <w:pageBreakBefore w:val="0"/>
              <w:widowControl/>
              <w:kinsoku/>
              <w:wordWrap/>
              <w:overflowPunct/>
              <w:topLinePunct w:val="0"/>
              <w:autoSpaceDE/>
              <w:autoSpaceDN/>
              <w:bidi w:val="0"/>
              <w:adjustRightInd/>
              <w:snapToGrid/>
              <w:spacing w:line="460" w:lineRule="exact"/>
              <w:ind w:right="0"/>
              <w:jc w:val="left"/>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lang w:eastAsia="zh-CN"/>
              </w:rPr>
              <w:t>陈进厅</w:t>
            </w:r>
            <w:r>
              <w:rPr>
                <w:rFonts w:hint="eastAsia" w:cs="Times New Roman"/>
                <w:color w:val="auto"/>
                <w:kern w:val="0"/>
                <w:sz w:val="21"/>
                <w:szCs w:val="21"/>
                <w:lang w:eastAsia="zh-CN"/>
              </w:rPr>
              <w:t>、</w:t>
            </w:r>
            <w:r>
              <w:rPr>
                <w:rFonts w:hint="eastAsia" w:cs="Times New Roman"/>
                <w:color w:val="auto"/>
                <w:kern w:val="0"/>
                <w:sz w:val="21"/>
                <w:szCs w:val="21"/>
                <w:lang w:val="en-US" w:eastAsia="zh-CN"/>
              </w:rPr>
              <w:t>蒋福</w:t>
            </w:r>
          </w:p>
        </w:tc>
      </w:tr>
      <w:tr w14:paraId="01FBB53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80" w:hRule="atLeast"/>
        </w:trPr>
        <w:tc>
          <w:tcPr>
            <w:tcW w:w="619" w:type="dxa"/>
            <w:noWrap w:val="0"/>
            <w:vAlign w:val="top"/>
          </w:tcPr>
          <w:p w14:paraId="1315043B">
            <w:pPr>
              <w:keepNext w:val="0"/>
              <w:keepLines w:val="0"/>
              <w:pageBreakBefore w:val="0"/>
              <w:kinsoku/>
              <w:wordWrap/>
              <w:overflowPunct/>
              <w:topLinePunct w:val="0"/>
              <w:autoSpaceDE/>
              <w:autoSpaceDN/>
              <w:bidi w:val="0"/>
              <w:adjustRightInd/>
              <w:snapToGrid/>
              <w:spacing w:line="460" w:lineRule="exact"/>
              <w:ind w:right="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耿马</w:t>
            </w:r>
          </w:p>
        </w:tc>
        <w:tc>
          <w:tcPr>
            <w:tcW w:w="1276" w:type="dxa"/>
            <w:noWrap w:val="0"/>
            <w:vAlign w:val="center"/>
          </w:tcPr>
          <w:p w14:paraId="53C3F12D">
            <w:pPr>
              <w:keepNext w:val="0"/>
              <w:keepLines w:val="0"/>
              <w:pageBreakBefore w:val="0"/>
              <w:widowControl/>
              <w:kinsoku/>
              <w:wordWrap/>
              <w:overflowPunct/>
              <w:topLinePunct w:val="0"/>
              <w:autoSpaceDE/>
              <w:autoSpaceDN/>
              <w:bidi w:val="0"/>
              <w:adjustRightInd/>
              <w:snapToGrid/>
              <w:spacing w:line="460" w:lineRule="exact"/>
              <w:ind w:right="0"/>
              <w:jc w:val="center"/>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1340</w:t>
            </w:r>
          </w:p>
        </w:tc>
        <w:tc>
          <w:tcPr>
            <w:tcW w:w="2410" w:type="dxa"/>
            <w:noWrap w:val="0"/>
            <w:vAlign w:val="center"/>
          </w:tcPr>
          <w:p w14:paraId="3361504A">
            <w:pPr>
              <w:keepNext w:val="0"/>
              <w:keepLines w:val="0"/>
              <w:pageBreakBefore w:val="0"/>
              <w:kinsoku/>
              <w:wordWrap/>
              <w:overflowPunct/>
              <w:topLinePunct w:val="0"/>
              <w:autoSpaceDE/>
              <w:autoSpaceDN/>
              <w:bidi w:val="0"/>
              <w:adjustRightInd/>
              <w:snapToGrid/>
              <w:spacing w:line="460" w:lineRule="exact"/>
              <w:ind w:right="0"/>
              <w:jc w:val="left"/>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临沧种子管理站</w:t>
            </w:r>
          </w:p>
        </w:tc>
        <w:tc>
          <w:tcPr>
            <w:tcW w:w="4819" w:type="dxa"/>
            <w:noWrap w:val="0"/>
            <w:vAlign w:val="center"/>
          </w:tcPr>
          <w:p w14:paraId="19DAF130">
            <w:pPr>
              <w:keepNext w:val="0"/>
              <w:keepLines w:val="0"/>
              <w:pageBreakBefore w:val="0"/>
              <w:widowControl/>
              <w:kinsoku/>
              <w:wordWrap/>
              <w:overflowPunct/>
              <w:topLinePunct w:val="0"/>
              <w:autoSpaceDE/>
              <w:autoSpaceDN/>
              <w:bidi w:val="0"/>
              <w:adjustRightInd/>
              <w:snapToGrid/>
              <w:spacing w:line="460" w:lineRule="exact"/>
              <w:ind w:right="0"/>
              <w:jc w:val="left"/>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lang w:val="en-US" w:eastAsia="zh-CN"/>
              </w:rPr>
              <w:t>杨国明</w:t>
            </w:r>
            <w:r>
              <w:rPr>
                <w:rFonts w:hint="eastAsia" w:cs="Times New Roman"/>
                <w:color w:val="auto"/>
                <w:kern w:val="0"/>
                <w:sz w:val="21"/>
                <w:szCs w:val="21"/>
                <w:lang w:val="en-US" w:eastAsia="zh-CN"/>
              </w:rPr>
              <w:t>、</w:t>
            </w:r>
            <w:r>
              <w:rPr>
                <w:rFonts w:hint="default" w:ascii="Times New Roman" w:hAnsi="Times New Roman" w:eastAsia="宋体" w:cs="Times New Roman"/>
                <w:color w:val="auto"/>
                <w:kern w:val="0"/>
                <w:sz w:val="21"/>
                <w:szCs w:val="21"/>
                <w:lang w:val="en-US" w:eastAsia="zh-CN"/>
              </w:rPr>
              <w:t>岩张</w:t>
            </w:r>
            <w:r>
              <w:rPr>
                <w:rFonts w:hint="eastAsia" w:cs="Times New Roman"/>
                <w:color w:val="auto"/>
                <w:kern w:val="0"/>
                <w:sz w:val="21"/>
                <w:szCs w:val="21"/>
                <w:lang w:val="en-US" w:eastAsia="zh-CN"/>
              </w:rPr>
              <w:t>、</w:t>
            </w:r>
            <w:r>
              <w:rPr>
                <w:rFonts w:hint="default" w:ascii="Times New Roman" w:hAnsi="Times New Roman" w:eastAsia="宋体" w:cs="Times New Roman"/>
                <w:color w:val="auto"/>
                <w:kern w:val="0"/>
                <w:sz w:val="21"/>
                <w:szCs w:val="21"/>
                <w:lang w:val="en-US" w:eastAsia="zh-CN"/>
              </w:rPr>
              <w:t>于畅洋</w:t>
            </w:r>
            <w:r>
              <w:rPr>
                <w:rFonts w:hint="eastAsia" w:cs="Times New Roman"/>
                <w:color w:val="auto"/>
                <w:kern w:val="0"/>
                <w:sz w:val="21"/>
                <w:szCs w:val="21"/>
                <w:lang w:val="en-US" w:eastAsia="zh-CN"/>
              </w:rPr>
              <w:t>、</w:t>
            </w:r>
            <w:r>
              <w:rPr>
                <w:rFonts w:hint="default" w:ascii="Times New Roman" w:hAnsi="Times New Roman" w:eastAsia="宋体" w:cs="Times New Roman"/>
                <w:color w:val="auto"/>
                <w:kern w:val="0"/>
                <w:sz w:val="21"/>
                <w:szCs w:val="21"/>
                <w:lang w:val="en-US" w:eastAsia="zh-CN"/>
              </w:rPr>
              <w:t>杨胜勋</w:t>
            </w:r>
          </w:p>
        </w:tc>
      </w:tr>
    </w:tbl>
    <w:p w14:paraId="1D9FD412">
      <w:pPr>
        <w:keepNext w:val="0"/>
        <w:keepLines w:val="0"/>
        <w:pageBreakBefore w:val="0"/>
        <w:kinsoku/>
        <w:wordWrap/>
        <w:overflowPunct/>
        <w:topLinePunct w:val="0"/>
        <w:autoSpaceDE/>
        <w:autoSpaceDN/>
        <w:bidi w:val="0"/>
        <w:adjustRightInd/>
        <w:snapToGrid/>
        <w:spacing w:line="460" w:lineRule="exact"/>
        <w:ind w:right="0" w:firstLine="422" w:firstLineChars="200"/>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4、试验经过</w:t>
      </w:r>
    </w:p>
    <w:p w14:paraId="14A1A022">
      <w:pPr>
        <w:pStyle w:val="8"/>
        <w:keepNext w:val="0"/>
        <w:keepLines w:val="0"/>
        <w:pageBreakBefore w:val="0"/>
        <w:kinsoku/>
        <w:wordWrap/>
        <w:overflowPunct/>
        <w:topLinePunct w:val="0"/>
        <w:autoSpaceDE/>
        <w:autoSpaceDN/>
        <w:bidi w:val="0"/>
        <w:adjustRightInd/>
        <w:snapToGrid/>
        <w:spacing w:line="460" w:lineRule="exact"/>
        <w:ind w:right="0" w:firstLine="422" w:firstLineChars="200"/>
        <w:rPr>
          <w:rFonts w:hint="default" w:ascii="Times New Roman" w:hAnsi="Times New Roman" w:cs="Times New Roman"/>
          <w:color w:val="auto"/>
          <w:lang w:eastAsia="zh-CN"/>
        </w:rPr>
      </w:pPr>
      <w:r>
        <w:rPr>
          <w:rFonts w:hint="default" w:ascii="Times New Roman" w:hAnsi="Times New Roman" w:cs="Times New Roman"/>
          <w:b/>
          <w:bCs/>
          <w:color w:val="auto"/>
        </w:rPr>
        <w:t>4.1</w:t>
      </w:r>
      <w:r>
        <w:rPr>
          <w:rFonts w:hint="eastAsia" w:ascii="Times New Roman" w:hAnsi="Times New Roman" w:cs="Times New Roman"/>
          <w:color w:val="auto"/>
          <w:lang w:eastAsia="zh-CN"/>
        </w:rPr>
        <w:t>试验设计按照</w:t>
      </w:r>
      <w:r>
        <w:rPr>
          <w:rFonts w:hint="default" w:ascii="Times New Roman" w:hAnsi="Times New Roman" w:cs="Times New Roman"/>
          <w:color w:val="auto"/>
          <w:lang w:eastAsia="zh-CN"/>
        </w:rPr>
        <w:t>云南省种子管理站关于印发《202</w:t>
      </w:r>
      <w:r>
        <w:rPr>
          <w:rFonts w:hint="default" w:ascii="Times New Roman" w:hAnsi="Times New Roman" w:cs="Times New Roman"/>
          <w:color w:val="auto"/>
          <w:lang w:val="en-US" w:eastAsia="zh-CN"/>
        </w:rPr>
        <w:t>5</w:t>
      </w:r>
      <w:r>
        <w:rPr>
          <w:rFonts w:hint="default" w:ascii="Times New Roman" w:hAnsi="Times New Roman" w:cs="Times New Roman"/>
          <w:color w:val="auto"/>
          <w:lang w:eastAsia="zh-CN"/>
        </w:rPr>
        <w:t>年云南省水稻品种试验项目实施方案》</w:t>
      </w:r>
      <w:r>
        <w:rPr>
          <w:rFonts w:hint="eastAsia" w:cs="Times New Roman"/>
          <w:color w:val="auto"/>
          <w:lang w:eastAsia="zh-CN"/>
        </w:rPr>
        <w:t>云种（站）字</w:t>
      </w:r>
      <w:r>
        <w:rPr>
          <w:rFonts w:hint="eastAsia" w:ascii="仿宋" w:hAnsi="仿宋" w:eastAsia="仿宋" w:cs="仿宋"/>
          <w:color w:val="auto"/>
          <w:lang w:eastAsia="zh-CN"/>
        </w:rPr>
        <w:t>〔</w:t>
      </w:r>
      <w:r>
        <w:rPr>
          <w:rFonts w:hint="eastAsia" w:cs="Times New Roman"/>
          <w:color w:val="auto"/>
          <w:lang w:val="en-US" w:eastAsia="zh-CN"/>
        </w:rPr>
        <w:t>2025</w:t>
      </w:r>
      <w:r>
        <w:rPr>
          <w:rFonts w:hint="eastAsia" w:ascii="仿宋" w:hAnsi="仿宋" w:eastAsia="仿宋" w:cs="仿宋"/>
          <w:color w:val="auto"/>
          <w:lang w:val="en-US" w:eastAsia="zh-CN"/>
        </w:rPr>
        <w:t>〕</w:t>
      </w:r>
      <w:r>
        <w:rPr>
          <w:rFonts w:hint="eastAsia" w:cs="Times New Roman"/>
          <w:color w:val="auto"/>
          <w:lang w:val="en-US" w:eastAsia="zh-CN"/>
        </w:rPr>
        <w:t>1号</w:t>
      </w:r>
      <w:r>
        <w:rPr>
          <w:rFonts w:hint="default" w:ascii="Times New Roman" w:hAnsi="Times New Roman" w:cs="Times New Roman"/>
          <w:color w:val="auto"/>
          <w:lang w:eastAsia="zh-CN"/>
        </w:rPr>
        <w:t>的通知</w:t>
      </w:r>
      <w:r>
        <w:rPr>
          <w:rFonts w:hint="eastAsia" w:cs="Times New Roman"/>
          <w:color w:val="auto"/>
          <w:lang w:eastAsia="zh-CN"/>
        </w:rPr>
        <w:t>及</w:t>
      </w:r>
      <w:r>
        <w:rPr>
          <w:rFonts w:hint="default" w:ascii="Times New Roman" w:hAnsi="Times New Roman" w:cs="Times New Roman"/>
          <w:color w:val="auto"/>
          <w:lang w:eastAsia="zh-CN"/>
        </w:rPr>
        <w:t>《农作物品种试验与信息化技术规程—水稻》（NY/T 1300-</w:t>
      </w:r>
      <w:r>
        <w:rPr>
          <w:rFonts w:hint="default" w:ascii="Times New Roman" w:hAnsi="Times New Roman" w:cs="Times New Roman"/>
          <w:color w:val="auto"/>
          <w:lang w:val="en-US" w:eastAsia="zh-CN"/>
        </w:rPr>
        <w:t>2022</w:t>
      </w:r>
      <w:r>
        <w:rPr>
          <w:rFonts w:hint="default" w:ascii="Times New Roman" w:hAnsi="Times New Roman" w:cs="Times New Roman"/>
          <w:color w:val="auto"/>
          <w:lang w:eastAsia="zh-CN"/>
        </w:rPr>
        <w:t>）要求</w:t>
      </w:r>
      <w:r>
        <w:rPr>
          <w:rFonts w:hint="eastAsia" w:cs="Times New Roman"/>
          <w:color w:val="auto"/>
          <w:lang w:eastAsia="zh-CN"/>
        </w:rPr>
        <w:t>执行</w:t>
      </w:r>
      <w:r>
        <w:rPr>
          <w:rFonts w:hint="default" w:ascii="Times New Roman" w:hAnsi="Times New Roman" w:cs="Times New Roman"/>
          <w:color w:val="auto"/>
          <w:lang w:eastAsia="zh-CN"/>
        </w:rPr>
        <w:t>。采取实名制、滚动方式实施。采用完全随机区组排列，三次重复，小区长方形、长宽比2-3：1、面积约0.02亩。播种、移栽时节及栽植密度、施肥量及田间管理以当地最佳节令和方式进行。试验期间防虫、不防病，栽培技术略高于当地生产水平，同一生产措施当天完成</w:t>
      </w:r>
      <w:r>
        <w:rPr>
          <w:rFonts w:hint="eastAsia" w:cs="Times New Roman"/>
          <w:color w:val="auto"/>
          <w:lang w:eastAsia="zh-CN"/>
        </w:rPr>
        <w:t>，</w:t>
      </w:r>
      <w:r>
        <w:rPr>
          <w:rFonts w:hint="default" w:ascii="Times New Roman" w:hAnsi="Times New Roman" w:cs="Times New Roman"/>
          <w:color w:val="auto"/>
          <w:lang w:eastAsia="zh-CN"/>
        </w:rPr>
        <w:t>按照云南省水稻品种区域试验观察记载项目与标准的要求进行观察记载。</w:t>
      </w:r>
    </w:p>
    <w:p w14:paraId="5F0E7E63">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eastAsia="宋体" w:cs="Times New Roman"/>
          <w:color w:val="auto"/>
          <w:sz w:val="21"/>
          <w:szCs w:val="21"/>
        </w:rPr>
      </w:pPr>
      <w:r>
        <w:rPr>
          <w:rFonts w:hint="eastAsia" w:cs="Times New Roman"/>
          <w:color w:val="auto"/>
          <w:sz w:val="21"/>
          <w:szCs w:val="21"/>
          <w:lang w:val="en-US" w:eastAsia="zh-CN"/>
        </w:rPr>
        <w:t>红塔试点</w:t>
      </w:r>
      <w:r>
        <w:rPr>
          <w:rFonts w:hint="default" w:ascii="Times New Roman" w:hAnsi="Times New Roman" w:eastAsia="宋体" w:cs="Times New Roman"/>
          <w:color w:val="auto"/>
          <w:sz w:val="21"/>
          <w:szCs w:val="21"/>
          <w:lang w:val="en-US" w:eastAsia="zh-CN"/>
        </w:rPr>
        <w:t>土壤为水稻土</w:t>
      </w:r>
      <w:r>
        <w:rPr>
          <w:rFonts w:hint="eastAsia" w:cs="Times New Roman"/>
          <w:color w:val="auto"/>
          <w:sz w:val="21"/>
          <w:szCs w:val="21"/>
          <w:lang w:val="en-US" w:eastAsia="zh-CN"/>
        </w:rPr>
        <w:t>（</w:t>
      </w:r>
      <w:r>
        <w:rPr>
          <w:rFonts w:hint="default" w:ascii="Times New Roman" w:hAnsi="Times New Roman" w:eastAsia="宋体" w:cs="Times New Roman"/>
          <w:color w:val="auto"/>
          <w:sz w:val="21"/>
          <w:szCs w:val="21"/>
          <w:lang w:val="en-US" w:eastAsia="zh-CN"/>
        </w:rPr>
        <w:t>粘土</w:t>
      </w:r>
      <w:r>
        <w:rPr>
          <w:rFonts w:hint="eastAsia" w:cs="Times New Roman"/>
          <w:color w:val="auto"/>
          <w:sz w:val="21"/>
          <w:szCs w:val="21"/>
          <w:lang w:val="en-US" w:eastAsia="zh-CN"/>
        </w:rPr>
        <w:t>）</w:t>
      </w:r>
      <w:r>
        <w:rPr>
          <w:rFonts w:hint="default" w:ascii="Times New Roman" w:hAnsi="Times New Roman" w:eastAsia="宋体" w:cs="Times New Roman"/>
          <w:color w:val="auto"/>
          <w:sz w:val="21"/>
          <w:szCs w:val="21"/>
          <w:lang w:val="en-US" w:eastAsia="zh-CN"/>
        </w:rPr>
        <w:t>，肥力中等。采用湿润水育秧方式，4月2日播种，播种量45千克/亩，播前于4月16日用二硫氰基甲烷5000倍液浸种48小时。秧田施肥两次：4月22日追施云天化金沙江尿素（含氮量≥48.4%）8公斤/亩，5月6日耙田前施复合肥20公斤/亩作基肥。田间管理方面，移栽前清除田间残留秸秆，5月16日喷施稻杰除草剂60毫升/亩，5月18日人工除草一次。本田前作为小麦，5月22日机耕机耙整地。试验采用随机区组排列，3次重复，区试小区面积0.022亩，生产试验大区面积0.18亩，边行设1米宽4行保护行。5月14日移栽，行株距4寸×7寸，每丛栽插2~3苗。基肥于5月3日耙田前施复合肥20公斤/亩；追肥两次，5月17日施尿素15公斤/亩、钾肥5公斤/亩，6月30日施尿素20公斤/亩、钾肥5公斤/亩。病虫鸟害防治：6月19日、7月9日、7月23日喷施吡虫啉和高效氯氰菊酯防治稻飞虱、螟虫，7月20日架设防鸟网。其他管理措施包括：5月13日金茅除草剂120克/亩化学除草，6月22日人工除草，8月24日撤水晒田。</w:t>
      </w:r>
    </w:p>
    <w:p w14:paraId="37BCDE55">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耿马试点</w:t>
      </w:r>
      <w:r>
        <w:rPr>
          <w:rFonts w:hint="default" w:ascii="Times New Roman" w:hAnsi="Times New Roman" w:eastAsia="宋体" w:cs="Times New Roman"/>
          <w:color w:val="auto"/>
          <w:sz w:val="21"/>
          <w:szCs w:val="21"/>
          <w:lang w:val="en-US" w:eastAsia="zh-CN"/>
        </w:rPr>
        <w:t>土壤为沙壤土，肥力中等。采用旱育方式，2025年4月23日播种，播种量2千克/亩，播前晒种1小时，并用精甲·咯菌晴40克+200千克水浸种24小时。基肥于4月22日亩用60千克含45%噻呋酰胺撒施后，用拖拉机细耙3次并平整田块；底肥于4月23日秧墒整平后亩施240千克维亨沃有机肥；5月29日亩用尿素10千克追施"送嫁肥"。田间管理方面，4月23日播种后用细土覆盖，喷施50%丁草胺封闭除草1次，并覆盖薄膜及遮阳网，5月13日揭膜；5月14日和5月29日分别用75%氟啶·噻虫嗪25克+15千克水喷撒防治水稻害虫2次。本田前作为冬闲，2025年3月28日犁田，6月3日泡水后细耙3次并人工平整。试验采用随机排列，3次重复，小区面积0.02亩，试验田块长100米、宽50米，四周设4-6行保护行。2025年6月4日移栽，行株距20厘米×20厘米，每丛1苗。基肥于6月4日亩用噻呋·酰胺颗粒40千克撒入大田；追肥于6月13日亩施金沙江尿素15千克作返青分蘖肥。病虫防治：6月17日和7月2日亩用75%氟啶·噻虫嗪2.5克+25%甲维·茚虫威5克喷雾2次，7月15日亩用75%氟啶·噻虫嗪+15%高效氯氟氰菊酯喷雾防虫1次。生育期内无其他特殊田间管理措施。抽穗扬花期降雨天气较多，无其他灾害或异常情况，试验结果真实有效。</w:t>
      </w:r>
    </w:p>
    <w:p w14:paraId="06A49D83">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隆阳试点</w:t>
      </w:r>
      <w:r>
        <w:rPr>
          <w:rFonts w:hint="default" w:ascii="Times New Roman" w:hAnsi="Times New Roman" w:eastAsia="宋体" w:cs="Times New Roman"/>
          <w:color w:val="auto"/>
          <w:sz w:val="21"/>
          <w:szCs w:val="21"/>
          <w:lang w:val="en-US" w:eastAsia="zh-CN"/>
        </w:rPr>
        <w:t>土壤为水稻土，肥力中上等。采用高墒低沟、木屑沫盖种后小拱棚薄膜湿润育秧，4月1日播种，播种量2.5千克/亩，种子于3月30日用使百克2000倍液浸种48小时后催芽。施肥两次：3月31日亩施15:15:15复合肥30千克作底肥，4月23日揭膜后亩施尿素6千克作提苗肥。田间管理方面，4月25日人工除草，4月28日用烯啶吡蚜酮防治稻飞虱、白粉虱、蚜虫等虫害1次。本田前作为小麦，5月15日拖拉机翻犁碎土后浅水泡田，以水整地绞浆，确保田面平整。试验采用完全随机排列，3次重复，小区面积0.02亩，保护行在四周移栽4行以上对应小区品种。5月16日移栽，行株距8.7寸×5.7寸，每丛2苗。基肥于5月15日亩施15:15:15复合肥20千克；追肥于6月3日撒施N≥46%尿素20千克/亩。病虫鼠害防治：5月16日和7月5日两次施用杀它仗鼠药防鼠；6月6日用3%克百敌百虫颗粒防治螟虫；6月9日和7月22日用烯啶吡蚜酮、15%噻嗪酮、10%噻虫高氯氟防治稻飞虱、白粉虱、蚜虫、蓟马等虫害2次；无鸟害发生。其他田间管理：6月12日、6月29日、8月20日人工除草3次；8月10日撤水直至9月26日收获。全生育期间连续性降雨时间长、降雨量大，病害发生较多。6月26日因降雨过大导致沟水内灌1次，虽及时排水但对水稻分蘖造成一定影响；7月27日水稻正值始穗期突降冰雹，致使部分叶片受损。无其他特殊情况，试验结果可采用。</w:t>
      </w:r>
    </w:p>
    <w:p w14:paraId="364B8354">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文山试点</w:t>
      </w:r>
      <w:r>
        <w:rPr>
          <w:rFonts w:hint="default" w:ascii="Times New Roman" w:hAnsi="Times New Roman" w:eastAsia="宋体" w:cs="Times New Roman"/>
          <w:color w:val="auto"/>
          <w:sz w:val="21"/>
          <w:szCs w:val="21"/>
          <w:lang w:val="en-US" w:eastAsia="zh-CN"/>
        </w:rPr>
        <w:t>土壤为壤土，肥力中等。采用湿润育秧方式，4月9日播种，播种量15千克/亩，播前用强氯精浸种处理。基肥于4月7日亩施农家肥500公斤、钙镁磷70公斤，5月20日追施送嫁肥尿素10公斤/亩。田间管理方面，4月25日和5月10日各除草一次，5月10日喷施联苯·噻虫胺防治虫害。本田前作为油菜，播前进行三犁三耙整地。试验采用完全随机区组排列，3次重复，区试小区面积0.02亩，四周设6行保护行。5月23日移栽，行株距16厘米×14.8厘米，每丛2苗。基肥亩施有机肥500公斤、复合肥40公斤；追肥两次，分别于5月30日和7月5日各施威丰宝复合肥（15:15:15）20公斤/亩。病虫防治共3次：6月17日和7月15日用联苯·噻虫胺+高效氯氟氰菊酯防治稻飞虱，7月27日用火舌+瑞功防治虫害。5月26日、6月18日、6月30日、7月23日等多次进行田间管理。水稻开花期连续降雨对产量造成一定影响，试验结果可以采用。</w:t>
      </w:r>
    </w:p>
    <w:p w14:paraId="5CE34FC0">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大理试点</w:t>
      </w:r>
      <w:r>
        <w:rPr>
          <w:rFonts w:hint="default" w:ascii="Times New Roman" w:hAnsi="Times New Roman" w:eastAsia="宋体" w:cs="Times New Roman"/>
          <w:color w:val="auto"/>
          <w:sz w:val="21"/>
          <w:szCs w:val="21"/>
          <w:lang w:val="en-US" w:eastAsia="zh-CN"/>
        </w:rPr>
        <w:t>土壤为沙壤土，肥力中等。采用薄膜旱育方式，3月26日播种，杂交稻播种量60千克/亩，常规稻70千克/亩；种子于3月23日用氰烯菌酯（稀释1000倍）浸种72小时防治恶苗病。基肥于3月25日亩施水稻智能肥30千克；育秧期间用噻虫嗪两次防治地下害虫，人工拔除草3-4次，不施用高毒高效高残留除草剂，水浆管理按当地高产栽培模式进行。本田前作为大麦，经干机耕旋耙三次并多次人工平整。试验采用完全随机区组排列，3次重复，小区面积0.02亩，四周设10行以上保护行，种植对应试验区品种。杂交稻区试于5月27日移栽，行株距5寸×3寸，每丛1苗；常规稻区试于5月26日移栽，行株距5寸×4寸，每丛2苗。基肥于移栽前三四天亩施水稻智能肥20千克；穗期追施水稻智能肥8千克/亩、生物菌肥10千克/亩。病虫害防治方面，移栽前期和抽穗中期用溴敌隆防鼠，全生育期采用驱鸟机器频率驱鸟并人工多次防治福寿螺。本田阶段人工除草多次。生育期内雨水充沛、气温适中，有利于水稻生长发育。无其他特殊情况。</w:t>
      </w:r>
    </w:p>
    <w:p w14:paraId="0649EB76">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楚雄试点</w:t>
      </w:r>
      <w:r>
        <w:rPr>
          <w:rFonts w:hint="default" w:ascii="Times New Roman" w:hAnsi="Times New Roman" w:eastAsia="宋体" w:cs="Times New Roman"/>
          <w:color w:val="auto"/>
          <w:sz w:val="21"/>
          <w:szCs w:val="21"/>
          <w:lang w:val="en-US" w:eastAsia="zh-CN"/>
        </w:rPr>
        <w:t>土壤为沙壤土，肥力中等。采用湿润薄膜育秧方式，3月21日播种，播种量35千克/亩，种子于3月18日用45%咪酰胺1000倍液浸种72小时。基肥于3月15日亩施1500千克腐熟农家肥和17:17:17复合肥30千克；4月8日炼苗后亩施46%金沙江牌尿素22千克作断奶肥。除草方面，播种前用40%禾草丹乳油180毫升均匀喷雾于墒面和盖种粪各1次；5月15日和6月17日各用22%氟啶虫胺腈（特福力）15毫升防治稻飞虱1次。本田前作为蚕豆，5月10日机耕碎垡捂田，5月18日进水泡田，5月19日机旋化泥并清除田间残留秸秆，5月20日拉线划小区，5月21日移栽。试验采用完全随机区组设计，3次重复，小区面积0.02亩，四周设不少于4行保护行，小区间距及与保护行间距0.33米。移栽行株距7.5寸×3寸，每丛2苗。基肥于秧田耙田前亩施1500千克腐熟农家肥和17:17:17复合肥30千克，大田期亩施普施源牌有机肥400千克。追肥共3次：4月8日亩施46%金沙江牌尿素22千克，5月26日亩施15:5:30全水溶肥20千克和46%金沙江牌尿素20千克，7月20日亩施13千克15:15:15复合肥作穗肥。病虫鸟害防治：3月22日至5月20日人工驱鸟；5月15日和6月17日各用22%氟啶虫胺腈（特福力）15毫升防治稻飞虱；7月8日和7月28日用20%氯虫苯甲酰胺（康宽）12毫升和22%氟啶虫胺腈（特福力）15毫升防治螟虫和稻飞虱各1次。其他田间管理：3月21日播种时用40%禾草丹乳油180毫升喷雾除草；5月27日移栽后抛撒26%吡嘧·苯噻酰120克防除田间杂草；6月5日、7月11日和8月28日人工除草3次；9月13日开沟排水晒田，9月25日人工收获试验小区。移栽后连续小雨有利于缓苗返青，5月25日观察秧苗新根喷发。但雨水偏多、光照不足，导致部分品种有效分蘖减少，影响后期穗数；灌浆缓慢影响千粒重，并易引发穗颈瘟、稻曲病等病害，参试品种发生不同程度的病害，较往年偏重，但总体抗病性较好。试验严格按方案实施，各环节未出现人为事故，及时安装防鸟网，无鼠害和鸟害损失，保证了试验的完整性和数据的真实性、可靠性，结果客观公正，可以采用。</w:t>
      </w:r>
    </w:p>
    <w:p w14:paraId="40025D88">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陆良试点</w:t>
      </w:r>
      <w:r>
        <w:rPr>
          <w:rFonts w:hint="default" w:ascii="Times New Roman" w:hAnsi="Times New Roman" w:eastAsia="宋体" w:cs="Times New Roman"/>
          <w:color w:val="auto"/>
          <w:sz w:val="21"/>
          <w:szCs w:val="21"/>
          <w:lang w:val="en-US" w:eastAsia="zh-CN"/>
        </w:rPr>
        <w:t>土壤为鸡粪土，肥力中上等。采用薄膜育秧，3月27日播种，播种量25千克/亩，播前用25%咪酰胺浸种48小时。基肥亩施有机肥1.5吨、15:15:15水稻复合肥30千克，二叶一心期追施尿素10千克/亩。除草使用13%氰氟·吡啶酯防除稗草。本田前作为蚕豆，机耕、机耙各一次。试验采用随机排列，3次重复，小区面积0.02亩，保护行设4个双行。5月15日移栽，宽行30寸、窄行20寸、株距15寸，每丛栽插2～3苗。基肥亩施有机肥1.5吨，追肥于7月1日亩施15:15:15水稻复合肥30千克。病虫鸟害防治：7月15日拉粘网防鸟，并用25%扑虱灵防治飞虱、叶蝉。其他管理措施为6月15日使用硫酸铜防青苔。生育期内无显著气象影响说明，试验结果可采用。</w:t>
      </w:r>
    </w:p>
    <w:p w14:paraId="6895255E">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b/>
          <w:color w:val="auto"/>
          <w:szCs w:val="21"/>
        </w:rPr>
      </w:pPr>
      <w:r>
        <w:rPr>
          <w:rFonts w:hint="eastAsia" w:cs="Times New Roman"/>
          <w:color w:val="auto"/>
          <w:sz w:val="21"/>
          <w:szCs w:val="21"/>
          <w:lang w:val="en-US" w:eastAsia="zh-CN"/>
        </w:rPr>
        <w:t>施甸试点</w:t>
      </w:r>
      <w:r>
        <w:rPr>
          <w:rFonts w:hint="default" w:ascii="Times New Roman" w:hAnsi="Times New Roman" w:eastAsia="宋体" w:cs="Times New Roman"/>
          <w:color w:val="auto"/>
          <w:sz w:val="21"/>
          <w:szCs w:val="21"/>
          <w:lang w:val="en-US" w:eastAsia="zh-CN"/>
        </w:rPr>
        <w:t>土壤为黏壤土，肥力中等。秧田采用高墒低沟、有机质盖种后小拱棚打孔薄膜覆盖湿润育秧，4月1日播种，播种量2.5千克/亩，种子于3月28-30日用使百克2000倍液浸种48小时后催芽。基肥于3月31日亩用尿素10千克（N≥46%）与普钙肥50千克（P₂O₅≥16%）拌匀撒施，4月18日揭膜后亩施尿素10千克作提苗肥。4月22日用"五氟磺草胺"、"啶虫脒"、"高氯毒"防草治虫各一次。本田前作为冬闲田，5月12日大型拖拉机打田，人工找平。试验采用完全随机排列，3次重复，小区面积0.02亩，四周移栽4行以上对应小区品种作保护行。5月12日移栽，行株距5.7寸×5寸，每丛2苗。基肥亩用尿素10千克（N≥46%）和48%复混肥60千克（N:P:K=16:16:16）；追肥于5月19日撒施尿素25千克/亩（N≥46%）。病虫鸟害防治：6月6日用12%"高氯·毒死蜱"乳油和"佰靓珑"防治稻飞虱、螟虫；6月22日用啶虫脒、阿维菌素、宁南霉素防治病虫害；7月16日用12%"高氯·毒死蜱"乳油、"佰靓珑"、啶虫脒和稻瘟灵防治病虫害；7月17日起用2×2厘米孔径防鸟网全田覆盖至收获。其他管理：5月19日结合追肥亩用22%"苄·乙（野老）"38克除草；6月13日至22日撤水搁田，6月23日复水至8月13日撤水，后期干湿交替管理至9月17日收获。生育期内无特殊气象影响，试验结果可采用。</w:t>
      </w:r>
    </w:p>
    <w:p w14:paraId="54823067">
      <w:pPr>
        <w:keepNext w:val="0"/>
        <w:keepLines w:val="0"/>
        <w:pageBreakBefore w:val="0"/>
        <w:kinsoku/>
        <w:wordWrap/>
        <w:overflowPunct/>
        <w:topLinePunct w:val="0"/>
        <w:autoSpaceDE/>
        <w:autoSpaceDN/>
        <w:bidi w:val="0"/>
        <w:adjustRightInd/>
        <w:snapToGrid/>
        <w:spacing w:line="460" w:lineRule="exact"/>
        <w:ind w:right="0" w:firstLine="422" w:firstLineChars="200"/>
        <w:rPr>
          <w:rFonts w:hint="default" w:ascii="Times New Roman" w:hAnsi="Times New Roman" w:eastAsia="宋体" w:cs="Times New Roman"/>
          <w:color w:val="auto"/>
          <w:sz w:val="21"/>
          <w:szCs w:val="21"/>
        </w:rPr>
      </w:pPr>
      <w:r>
        <w:rPr>
          <w:rFonts w:hint="default" w:ascii="Times New Roman" w:hAnsi="Times New Roman" w:eastAsia="宋体" w:cs="Times New Roman"/>
          <w:b/>
          <w:bCs/>
          <w:color w:val="auto"/>
          <w:sz w:val="21"/>
          <w:szCs w:val="21"/>
        </w:rPr>
        <w:t>4.2米质检测</w:t>
      </w:r>
      <w:r>
        <w:rPr>
          <w:rFonts w:hint="default" w:ascii="Times New Roman" w:hAnsi="Times New Roman" w:eastAsia="宋体" w:cs="Times New Roman"/>
          <w:b/>
          <w:bCs/>
          <w:color w:val="auto"/>
          <w:sz w:val="21"/>
          <w:szCs w:val="21"/>
          <w:lang w:eastAsia="zh-CN"/>
        </w:rPr>
        <w:t>：</w:t>
      </w:r>
      <w:r>
        <w:rPr>
          <w:rFonts w:hint="default" w:ascii="Times New Roman" w:hAnsi="Times New Roman" w:eastAsia="宋体" w:cs="Times New Roman"/>
          <w:color w:val="auto"/>
          <w:sz w:val="21"/>
          <w:szCs w:val="21"/>
        </w:rPr>
        <w:t>由农业农村部食品质量监督检验检测中心（武汉）实施，由保山市种子管理站提供检测样品。</w:t>
      </w:r>
    </w:p>
    <w:p w14:paraId="720B5A02">
      <w:pPr>
        <w:keepNext w:val="0"/>
        <w:keepLines w:val="0"/>
        <w:pageBreakBefore w:val="0"/>
        <w:kinsoku/>
        <w:wordWrap/>
        <w:overflowPunct/>
        <w:topLinePunct w:val="0"/>
        <w:autoSpaceDE/>
        <w:autoSpaceDN/>
        <w:bidi w:val="0"/>
        <w:adjustRightInd/>
        <w:snapToGrid/>
        <w:spacing w:line="460" w:lineRule="exact"/>
        <w:ind w:right="0" w:firstLine="422" w:firstLineChars="200"/>
        <w:jc w:val="left"/>
        <w:rPr>
          <w:rFonts w:hint="default" w:ascii="Times New Roman" w:hAnsi="Times New Roman" w:eastAsia="宋体" w:cs="Times New Roman"/>
          <w:color w:val="auto"/>
          <w:sz w:val="21"/>
          <w:szCs w:val="21"/>
        </w:rPr>
      </w:pPr>
      <w:r>
        <w:rPr>
          <w:rFonts w:hint="default" w:ascii="Times New Roman" w:hAnsi="Times New Roman" w:eastAsia="宋体" w:cs="Times New Roman"/>
          <w:b/>
          <w:bCs/>
          <w:color w:val="auto"/>
          <w:sz w:val="21"/>
          <w:szCs w:val="21"/>
        </w:rPr>
        <w:t>4.3、抗性鉴定和DNA检测：</w:t>
      </w:r>
      <w:r>
        <w:rPr>
          <w:rFonts w:hint="default" w:ascii="Times New Roman" w:hAnsi="Times New Roman" w:eastAsia="宋体" w:cs="Times New Roman"/>
          <w:color w:val="auto"/>
          <w:sz w:val="21"/>
          <w:szCs w:val="21"/>
        </w:rPr>
        <w:t>由云南省农作物品种抗病性鉴定站实施，由云南省农作物品种审定委员会办公室提供样品，田间表现由承担单位调查记载。</w:t>
      </w:r>
    </w:p>
    <w:p w14:paraId="4B2F40D9">
      <w:pPr>
        <w:keepNext w:val="0"/>
        <w:keepLines w:val="0"/>
        <w:pageBreakBefore w:val="0"/>
        <w:kinsoku/>
        <w:wordWrap/>
        <w:overflowPunct/>
        <w:topLinePunct w:val="0"/>
        <w:autoSpaceDE/>
        <w:autoSpaceDN/>
        <w:bidi w:val="0"/>
        <w:adjustRightInd/>
        <w:snapToGrid/>
        <w:spacing w:line="460" w:lineRule="exact"/>
        <w:ind w:right="0" w:firstLine="422" w:firstLineChars="200"/>
        <w:jc w:val="left"/>
        <w:rPr>
          <w:rFonts w:hint="default" w:ascii="Times New Roman" w:hAnsi="Times New Roman" w:eastAsia="宋体" w:cs="Times New Roman"/>
          <w:color w:val="auto"/>
          <w:sz w:val="21"/>
          <w:szCs w:val="21"/>
        </w:rPr>
      </w:pPr>
      <w:r>
        <w:rPr>
          <w:rFonts w:hint="default" w:ascii="Times New Roman" w:hAnsi="Times New Roman" w:eastAsia="宋体" w:cs="Times New Roman"/>
          <w:b/>
          <w:bCs/>
          <w:color w:val="auto"/>
          <w:sz w:val="21"/>
          <w:szCs w:val="21"/>
        </w:rPr>
        <w:t>4.4、DUS测试：</w:t>
      </w:r>
      <w:r>
        <w:rPr>
          <w:rFonts w:hint="default" w:ascii="Times New Roman" w:hAnsi="Times New Roman" w:eastAsia="宋体" w:cs="Times New Roman"/>
          <w:color w:val="auto"/>
          <w:sz w:val="21"/>
          <w:szCs w:val="21"/>
        </w:rPr>
        <w:t>由各申请品种单位自行提供符合审定要求的检测报告。</w:t>
      </w:r>
    </w:p>
    <w:p w14:paraId="21F5F608">
      <w:pPr>
        <w:keepNext w:val="0"/>
        <w:keepLines w:val="0"/>
        <w:pageBreakBefore w:val="0"/>
        <w:kinsoku/>
        <w:wordWrap/>
        <w:overflowPunct/>
        <w:topLinePunct w:val="0"/>
        <w:autoSpaceDE/>
        <w:autoSpaceDN/>
        <w:bidi w:val="0"/>
        <w:adjustRightInd/>
        <w:snapToGrid/>
        <w:spacing w:line="460" w:lineRule="exact"/>
        <w:ind w:right="0" w:firstLine="422" w:firstLineChars="200"/>
        <w:rPr>
          <w:rFonts w:hint="default" w:ascii="Times New Roman" w:hAnsi="Times New Roman" w:eastAsia="宋体" w:cs="Times New Roman"/>
          <w:b/>
          <w:bCs/>
          <w:color w:val="auto"/>
          <w:sz w:val="21"/>
          <w:szCs w:val="21"/>
        </w:rPr>
      </w:pPr>
    </w:p>
    <w:p w14:paraId="539AD82F">
      <w:pPr>
        <w:keepNext w:val="0"/>
        <w:keepLines w:val="0"/>
        <w:pageBreakBefore w:val="0"/>
        <w:kinsoku/>
        <w:wordWrap/>
        <w:overflowPunct/>
        <w:topLinePunct w:val="0"/>
        <w:autoSpaceDE/>
        <w:autoSpaceDN/>
        <w:bidi w:val="0"/>
        <w:adjustRightInd/>
        <w:snapToGrid/>
        <w:spacing w:line="460" w:lineRule="exact"/>
        <w:ind w:right="0" w:firstLine="422" w:firstLineChars="200"/>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5、试验结果</w:t>
      </w:r>
    </w:p>
    <w:p w14:paraId="6910DBB0">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cs="Times New Roman"/>
          <w:color w:val="auto"/>
          <w:kern w:val="2"/>
          <w:sz w:val="21"/>
          <w:szCs w:val="24"/>
          <w:lang w:val="en-US" w:eastAsia="zh-CN" w:bidi="ar-SA"/>
        </w:rPr>
      </w:pPr>
      <w:r>
        <w:rPr>
          <w:rFonts w:hint="eastAsia" w:cs="Times New Roman"/>
          <w:color w:val="auto"/>
          <w:kern w:val="2"/>
          <w:sz w:val="21"/>
          <w:szCs w:val="24"/>
          <w:lang w:val="en-US" w:eastAsia="zh-CN" w:bidi="ar-SA"/>
        </w:rPr>
        <w:t>采用试验分析系统进行统计分析。依据《云南省稻品种试验管理办法》（试行）有关规定要求处理试验数据，剔除误差显著偏大（变异系数≥10%）的试验点；对对照品种产量低于该点组平均产量10%（即对照种产量未达到参试种平均产量的90%）的试验点采用该点该组参试品种（不含对照）平均数作对照。</w:t>
      </w:r>
    </w:p>
    <w:p w14:paraId="1E97AB76">
      <w:pPr>
        <w:keepNext w:val="0"/>
        <w:keepLines w:val="0"/>
        <w:pageBreakBefore w:val="0"/>
        <w:kinsoku/>
        <w:wordWrap/>
        <w:overflowPunct/>
        <w:topLinePunct w:val="0"/>
        <w:autoSpaceDE/>
        <w:autoSpaceDN/>
        <w:bidi w:val="0"/>
        <w:adjustRightInd/>
        <w:snapToGrid/>
        <w:spacing w:line="460" w:lineRule="exact"/>
        <w:ind w:right="0" w:firstLine="422" w:firstLineChars="200"/>
        <w:rPr>
          <w:rFonts w:hint="default" w:ascii="Times New Roman" w:hAnsi="Times New Roman" w:eastAsia="宋体" w:cs="Times New Roman"/>
          <w:b/>
          <w:color w:val="auto"/>
          <w:sz w:val="21"/>
          <w:szCs w:val="21"/>
        </w:rPr>
      </w:pPr>
      <w:r>
        <w:rPr>
          <w:rFonts w:hint="default" w:ascii="Times New Roman" w:hAnsi="Times New Roman" w:eastAsia="宋体" w:cs="Times New Roman"/>
          <w:b/>
          <w:color w:val="auto"/>
          <w:sz w:val="21"/>
          <w:szCs w:val="21"/>
        </w:rPr>
        <w:t>5.1产量</w:t>
      </w:r>
    </w:p>
    <w:p w14:paraId="1F34818A">
      <w:pPr>
        <w:pStyle w:val="8"/>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color w:val="auto"/>
          <w:szCs w:val="21"/>
          <w:lang w:val="en-US" w:eastAsia="zh-CN"/>
        </w:rPr>
      </w:pPr>
      <w:r>
        <w:rPr>
          <w:rFonts w:hint="default" w:ascii="Times New Roman" w:hAnsi="Times New Roman" w:cs="Times New Roman"/>
          <w:color w:val="auto"/>
          <w:szCs w:val="21"/>
          <w:lang w:val="en-US" w:eastAsia="zh-CN"/>
        </w:rPr>
        <w:t>2024年区域试验产量（千克/0.02亩）</w:t>
      </w:r>
    </w:p>
    <w:p w14:paraId="37424C56">
      <w:pPr>
        <w:pStyle w:val="8"/>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color w:val="auto"/>
          <w:szCs w:val="21"/>
          <w:lang w:val="en-US" w:eastAsia="zh-CN"/>
        </w:rPr>
      </w:pPr>
      <w:r>
        <w:rPr>
          <w:rFonts w:hint="eastAsia" w:cs="Times New Roman"/>
          <w:color w:val="auto"/>
          <w:szCs w:val="21"/>
          <w:lang w:val="en-US" w:eastAsia="zh-CN"/>
        </w:rPr>
        <w:t>（陆良、隆阳以组平均为对照）</w:t>
      </w:r>
    </w:p>
    <w:tbl>
      <w:tblPr>
        <w:tblStyle w:val="5"/>
        <w:tblW w:w="4994"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478"/>
        <w:gridCol w:w="781"/>
        <w:gridCol w:w="781"/>
        <w:gridCol w:w="781"/>
        <w:gridCol w:w="781"/>
        <w:gridCol w:w="782"/>
        <w:gridCol w:w="782"/>
        <w:gridCol w:w="782"/>
        <w:gridCol w:w="782"/>
        <w:gridCol w:w="782"/>
      </w:tblGrid>
      <w:tr w14:paraId="1C9873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658F76">
            <w:pPr>
              <w:keepNext w:val="0"/>
              <w:keepLines w:val="0"/>
              <w:pageBreakBefore w:val="0"/>
              <w:widowControl/>
              <w:kinsoku/>
              <w:wordWrap/>
              <w:overflowPunct/>
              <w:topLinePunct w:val="0"/>
              <w:autoSpaceDE/>
              <w:autoSpaceDN/>
              <w:bidi w:val="0"/>
              <w:adjustRightInd/>
              <w:snapToGrid/>
              <w:spacing w:line="240" w:lineRule="exact"/>
              <w:rPr>
                <w:rFonts w:hint="eastAsia" w:ascii="Times New Roman" w:hAnsi="Times New Roman" w:eastAsia="宋体" w:cs="Times New Roman"/>
                <w:i w:val="0"/>
                <w:iCs w:val="0"/>
                <w:color w:val="auto"/>
                <w:sz w:val="20"/>
                <w:szCs w:val="20"/>
                <w:u w:val="none"/>
                <w:lang w:eastAsia="zh-CN"/>
              </w:rPr>
            </w:pPr>
            <w:r>
              <w:rPr>
                <w:rFonts w:hint="eastAsia" w:cs="Times New Roman"/>
                <w:i w:val="0"/>
                <w:iCs w:val="0"/>
                <w:color w:val="auto"/>
                <w:sz w:val="20"/>
                <w:szCs w:val="20"/>
                <w:u w:val="none"/>
                <w:lang w:eastAsia="zh-CN"/>
              </w:rPr>
              <w:t>品种名称</w:t>
            </w:r>
          </w:p>
        </w:tc>
        <w:tc>
          <w:tcPr>
            <w:tcW w:w="4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194FB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陆良</w:t>
            </w:r>
          </w:p>
        </w:tc>
        <w:tc>
          <w:tcPr>
            <w:tcW w:w="4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30636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文山</w:t>
            </w:r>
          </w:p>
        </w:tc>
        <w:tc>
          <w:tcPr>
            <w:tcW w:w="4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0D68B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隆阳</w:t>
            </w:r>
          </w:p>
        </w:tc>
        <w:tc>
          <w:tcPr>
            <w:tcW w:w="4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573A4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耿马</w:t>
            </w:r>
          </w:p>
        </w:tc>
        <w:tc>
          <w:tcPr>
            <w:tcW w:w="4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57147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楚雄</w:t>
            </w:r>
          </w:p>
        </w:tc>
        <w:tc>
          <w:tcPr>
            <w:tcW w:w="4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4934C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大理</w:t>
            </w:r>
          </w:p>
        </w:tc>
        <w:tc>
          <w:tcPr>
            <w:tcW w:w="4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DF085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红塔</w:t>
            </w:r>
          </w:p>
        </w:tc>
        <w:tc>
          <w:tcPr>
            <w:tcW w:w="4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3E895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施甸</w:t>
            </w:r>
          </w:p>
        </w:tc>
        <w:tc>
          <w:tcPr>
            <w:tcW w:w="4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42A8C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平均</w:t>
            </w:r>
          </w:p>
        </w:tc>
      </w:tr>
      <w:tr w14:paraId="5A195D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78120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保两优1818</w:t>
            </w:r>
          </w:p>
        </w:tc>
        <w:tc>
          <w:tcPr>
            <w:tcW w:w="4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751B2A">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 xml:space="preserve">15.94 </w:t>
            </w:r>
          </w:p>
        </w:tc>
        <w:tc>
          <w:tcPr>
            <w:tcW w:w="4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813396">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 xml:space="preserve">14.04 </w:t>
            </w:r>
          </w:p>
        </w:tc>
        <w:tc>
          <w:tcPr>
            <w:tcW w:w="4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68A72">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 xml:space="preserve">19.65 </w:t>
            </w:r>
          </w:p>
        </w:tc>
        <w:tc>
          <w:tcPr>
            <w:tcW w:w="4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CE4241">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 xml:space="preserve">11.96 </w:t>
            </w:r>
          </w:p>
        </w:tc>
        <w:tc>
          <w:tcPr>
            <w:tcW w:w="4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FF594D">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 xml:space="preserve">13.97 </w:t>
            </w:r>
          </w:p>
        </w:tc>
        <w:tc>
          <w:tcPr>
            <w:tcW w:w="4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83DCFC">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 xml:space="preserve">23.83 </w:t>
            </w:r>
          </w:p>
        </w:tc>
        <w:tc>
          <w:tcPr>
            <w:tcW w:w="4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95A8B2">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 xml:space="preserve">12.60 </w:t>
            </w:r>
          </w:p>
        </w:tc>
        <w:tc>
          <w:tcPr>
            <w:tcW w:w="4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B15E9F">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 xml:space="preserve">13.63 </w:t>
            </w:r>
          </w:p>
        </w:tc>
        <w:tc>
          <w:tcPr>
            <w:tcW w:w="4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A5E31">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 xml:space="preserve">15.70 </w:t>
            </w:r>
          </w:p>
        </w:tc>
      </w:tr>
      <w:tr w14:paraId="65A676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66400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滇禾优69</w:t>
            </w:r>
          </w:p>
        </w:tc>
        <w:tc>
          <w:tcPr>
            <w:tcW w:w="4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8F6711">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 xml:space="preserve">15.46 </w:t>
            </w:r>
          </w:p>
        </w:tc>
        <w:tc>
          <w:tcPr>
            <w:tcW w:w="4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F72721">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 xml:space="preserve">14.86 </w:t>
            </w:r>
          </w:p>
        </w:tc>
        <w:tc>
          <w:tcPr>
            <w:tcW w:w="4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9C016">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 xml:space="preserve">20.11 </w:t>
            </w:r>
          </w:p>
        </w:tc>
        <w:tc>
          <w:tcPr>
            <w:tcW w:w="4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3A79EB">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 xml:space="preserve">12.36 </w:t>
            </w:r>
          </w:p>
        </w:tc>
        <w:tc>
          <w:tcPr>
            <w:tcW w:w="4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67A7E0">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 xml:space="preserve">15.19 </w:t>
            </w:r>
          </w:p>
        </w:tc>
        <w:tc>
          <w:tcPr>
            <w:tcW w:w="4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0E55E3">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 xml:space="preserve">22.72 </w:t>
            </w:r>
          </w:p>
        </w:tc>
        <w:tc>
          <w:tcPr>
            <w:tcW w:w="4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3F2F75">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 xml:space="preserve">14.66 </w:t>
            </w:r>
          </w:p>
        </w:tc>
        <w:tc>
          <w:tcPr>
            <w:tcW w:w="4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757CBB">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 xml:space="preserve">14.63 </w:t>
            </w:r>
          </w:p>
        </w:tc>
        <w:tc>
          <w:tcPr>
            <w:tcW w:w="4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D84239">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 xml:space="preserve">16.25 </w:t>
            </w:r>
          </w:p>
        </w:tc>
      </w:tr>
      <w:tr w14:paraId="24AF28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403B9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保两优2818</w:t>
            </w:r>
          </w:p>
        </w:tc>
        <w:tc>
          <w:tcPr>
            <w:tcW w:w="4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9E2E93">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 xml:space="preserve">15.13 </w:t>
            </w:r>
          </w:p>
        </w:tc>
        <w:tc>
          <w:tcPr>
            <w:tcW w:w="4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B7C1E8">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 xml:space="preserve">13.57 </w:t>
            </w:r>
          </w:p>
        </w:tc>
        <w:tc>
          <w:tcPr>
            <w:tcW w:w="4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65625E">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 xml:space="preserve">21.24 </w:t>
            </w:r>
          </w:p>
        </w:tc>
        <w:tc>
          <w:tcPr>
            <w:tcW w:w="4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60B272">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 xml:space="preserve">11.46 </w:t>
            </w:r>
          </w:p>
        </w:tc>
        <w:tc>
          <w:tcPr>
            <w:tcW w:w="4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D76C11">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 xml:space="preserve">14.27 </w:t>
            </w:r>
          </w:p>
        </w:tc>
        <w:tc>
          <w:tcPr>
            <w:tcW w:w="4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07B752">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 xml:space="preserve">23.81 </w:t>
            </w:r>
          </w:p>
        </w:tc>
        <w:tc>
          <w:tcPr>
            <w:tcW w:w="4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D78B5F">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 xml:space="preserve">13.78 </w:t>
            </w:r>
          </w:p>
        </w:tc>
        <w:tc>
          <w:tcPr>
            <w:tcW w:w="4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9A1D69">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 xml:space="preserve">14.10 </w:t>
            </w:r>
          </w:p>
        </w:tc>
        <w:tc>
          <w:tcPr>
            <w:tcW w:w="4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D1378">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 xml:space="preserve">15.92 </w:t>
            </w:r>
          </w:p>
        </w:tc>
      </w:tr>
      <w:tr w14:paraId="2711D1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00B22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滇禾优34(CK)</w:t>
            </w:r>
          </w:p>
        </w:tc>
        <w:tc>
          <w:tcPr>
            <w:tcW w:w="4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D35D65">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bCs/>
                <w:i w:val="0"/>
                <w:iCs w:val="0"/>
                <w:color w:val="auto"/>
                <w:sz w:val="20"/>
                <w:szCs w:val="20"/>
                <w:u w:val="none"/>
              </w:rPr>
            </w:pPr>
            <w:r>
              <w:rPr>
                <w:rFonts w:hint="default" w:ascii="Times New Roman" w:hAnsi="Times New Roman" w:eastAsia="宋体" w:cs="Times New Roman"/>
                <w:b/>
                <w:bCs/>
                <w:i w:val="0"/>
                <w:iCs w:val="0"/>
                <w:color w:val="auto"/>
                <w:kern w:val="0"/>
                <w:sz w:val="20"/>
                <w:szCs w:val="20"/>
                <w:u w:val="none"/>
                <w:lang w:val="en-US" w:eastAsia="zh-CN" w:bidi="ar"/>
              </w:rPr>
              <w:t xml:space="preserve">14.78 </w:t>
            </w:r>
          </w:p>
        </w:tc>
        <w:tc>
          <w:tcPr>
            <w:tcW w:w="4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E67470">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 xml:space="preserve">14.01 </w:t>
            </w:r>
          </w:p>
        </w:tc>
        <w:tc>
          <w:tcPr>
            <w:tcW w:w="4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29351A">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b/>
                <w:bCs/>
                <w:i w:val="0"/>
                <w:iCs w:val="0"/>
                <w:color w:val="auto"/>
                <w:sz w:val="20"/>
                <w:szCs w:val="20"/>
                <w:u w:val="none"/>
              </w:rPr>
            </w:pPr>
            <w:r>
              <w:rPr>
                <w:rFonts w:hint="default" w:ascii="Times New Roman" w:hAnsi="Times New Roman" w:eastAsia="宋体" w:cs="Times New Roman"/>
                <w:b/>
                <w:bCs/>
                <w:i w:val="0"/>
                <w:iCs w:val="0"/>
                <w:color w:val="auto"/>
                <w:kern w:val="0"/>
                <w:sz w:val="20"/>
                <w:szCs w:val="20"/>
                <w:u w:val="none"/>
                <w:lang w:val="en-US" w:eastAsia="zh-CN" w:bidi="ar"/>
              </w:rPr>
              <w:t xml:space="preserve">19.39 </w:t>
            </w:r>
          </w:p>
        </w:tc>
        <w:tc>
          <w:tcPr>
            <w:tcW w:w="4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A74D7D">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 xml:space="preserve">11.13 </w:t>
            </w:r>
          </w:p>
        </w:tc>
        <w:tc>
          <w:tcPr>
            <w:tcW w:w="4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90918E">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 xml:space="preserve">13.84 </w:t>
            </w:r>
          </w:p>
        </w:tc>
        <w:tc>
          <w:tcPr>
            <w:tcW w:w="4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9B094C">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 xml:space="preserve">21.83 </w:t>
            </w:r>
          </w:p>
        </w:tc>
        <w:tc>
          <w:tcPr>
            <w:tcW w:w="4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CBD6E4">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 xml:space="preserve">12.66 </w:t>
            </w:r>
          </w:p>
        </w:tc>
        <w:tc>
          <w:tcPr>
            <w:tcW w:w="4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369260">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 xml:space="preserve">13.14 </w:t>
            </w:r>
          </w:p>
        </w:tc>
        <w:tc>
          <w:tcPr>
            <w:tcW w:w="4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920EFC">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 xml:space="preserve">15.10 </w:t>
            </w:r>
          </w:p>
        </w:tc>
      </w:tr>
    </w:tbl>
    <w:p w14:paraId="48C46E50">
      <w:pPr>
        <w:pStyle w:val="8"/>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color w:val="auto"/>
          <w:szCs w:val="21"/>
          <w:lang w:val="en-US" w:eastAsia="zh-CN"/>
        </w:rPr>
      </w:pPr>
    </w:p>
    <w:p w14:paraId="7766B358">
      <w:pPr>
        <w:pStyle w:val="8"/>
        <w:keepNext w:val="0"/>
        <w:keepLines w:val="0"/>
        <w:pageBreakBefore w:val="0"/>
        <w:kinsoku/>
        <w:wordWrap/>
        <w:overflowPunct/>
        <w:topLinePunct w:val="0"/>
        <w:autoSpaceDE/>
        <w:autoSpaceDN/>
        <w:bidi w:val="0"/>
        <w:adjustRightInd/>
        <w:snapToGrid/>
        <w:spacing w:line="460" w:lineRule="exact"/>
        <w:ind w:right="0" w:firstLine="420" w:firstLineChars="200"/>
        <w:rPr>
          <w:rFonts w:hint="eastAsia" w:cs="Times New Roman"/>
          <w:color w:val="auto"/>
          <w:kern w:val="2"/>
          <w:sz w:val="21"/>
          <w:szCs w:val="24"/>
          <w:lang w:val="en-US" w:eastAsia="zh-CN" w:bidi="ar-SA"/>
        </w:rPr>
      </w:pPr>
      <w:r>
        <w:rPr>
          <w:rFonts w:hint="default" w:ascii="Times New Roman" w:hAnsi="Times New Roman" w:cs="Times New Roman"/>
          <w:color w:val="auto"/>
          <w:szCs w:val="21"/>
          <w:lang w:val="en-US" w:eastAsia="zh-CN"/>
        </w:rPr>
        <w:t>202</w:t>
      </w:r>
      <w:r>
        <w:rPr>
          <w:rFonts w:hint="eastAsia" w:cs="Times New Roman"/>
          <w:color w:val="auto"/>
          <w:szCs w:val="21"/>
          <w:lang w:val="en-US" w:eastAsia="zh-CN"/>
        </w:rPr>
        <w:t>5</w:t>
      </w:r>
      <w:r>
        <w:rPr>
          <w:rFonts w:hint="default" w:ascii="Times New Roman" w:hAnsi="Times New Roman" w:cs="Times New Roman"/>
          <w:color w:val="auto"/>
          <w:szCs w:val="21"/>
          <w:lang w:val="en-US" w:eastAsia="zh-CN"/>
        </w:rPr>
        <w:t>年区域试验产量（千克/0.02亩）</w:t>
      </w:r>
    </w:p>
    <w:tbl>
      <w:tblPr>
        <w:tblStyle w:val="5"/>
        <w:tblpPr w:leftFromText="180" w:rightFromText="180" w:vertAnchor="text" w:horzAnchor="page" w:tblpX="1674" w:tblpY="465"/>
        <w:tblOverlap w:val="never"/>
        <w:tblW w:w="956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371"/>
        <w:gridCol w:w="766"/>
        <w:gridCol w:w="771"/>
        <w:gridCol w:w="766"/>
        <w:gridCol w:w="766"/>
        <w:gridCol w:w="766"/>
        <w:gridCol w:w="771"/>
        <w:gridCol w:w="780"/>
        <w:gridCol w:w="766"/>
        <w:gridCol w:w="766"/>
        <w:gridCol w:w="766"/>
        <w:gridCol w:w="656"/>
      </w:tblGrid>
      <w:tr w14:paraId="24A2A9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6" w:hRule="atLeast"/>
        </w:trPr>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4C08FC">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品种名称</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7F9C85">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施甸</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8D07FF">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大理</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298E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楚雄</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21C664">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耿马</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DFDF94">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文山</w:t>
            </w:r>
          </w:p>
        </w:tc>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E6C29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隆阳</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9F73BF">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红塔</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73D341">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陆良</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1E430">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平均产量</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3DC76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Style w:val="9"/>
                <w:color w:val="auto"/>
                <w:lang w:val="en-US" w:eastAsia="zh-CN" w:bidi="ar"/>
              </w:rPr>
              <w:t>比对照增产</w:t>
            </w:r>
            <w:r>
              <w:rPr>
                <w:rStyle w:val="10"/>
                <w:color w:val="auto"/>
                <w:lang w:val="en-US" w:eastAsia="zh-CN" w:bidi="ar"/>
              </w:rPr>
              <w:t>+</w:t>
            </w:r>
            <w:r>
              <w:rPr>
                <w:rStyle w:val="9"/>
                <w:color w:val="auto"/>
                <w:lang w:val="en-US" w:eastAsia="zh-CN" w:bidi="ar"/>
              </w:rPr>
              <w:t>%</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5AB4D">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增产点次率%</w:t>
            </w:r>
          </w:p>
        </w:tc>
      </w:tr>
      <w:tr w14:paraId="0EF3C4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619DB6">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保两优1818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D2FE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13.05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2BA84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21.78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8FA69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15.58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18CA8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10.50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C5AEF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15.77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C3438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9.15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C5D16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11.02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5A556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17.00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390186">
            <w:pPr>
              <w:keepNext w:val="0"/>
              <w:keepLines w:val="0"/>
              <w:widowControl/>
              <w:suppressLineNumbers w:val="0"/>
              <w:jc w:val="righ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14.23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7EE7E">
            <w:pPr>
              <w:keepNext w:val="0"/>
              <w:keepLines w:val="0"/>
              <w:widowControl/>
              <w:suppressLineNumbers w:val="0"/>
              <w:jc w:val="righ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-5.65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E24D6">
            <w:pPr>
              <w:keepNext w:val="0"/>
              <w:keepLines w:val="0"/>
              <w:widowControl/>
              <w:suppressLineNumbers w:val="0"/>
              <w:jc w:val="righ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25</w:t>
            </w:r>
          </w:p>
        </w:tc>
      </w:tr>
      <w:tr w14:paraId="16A8A1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C564B2">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滇禾优69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09064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16.07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7F41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22.26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938D4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15.40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54CD3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11.25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6B9E1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12.98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FD1DB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12.66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867A0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17.05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6DE59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19.00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807691">
            <w:pPr>
              <w:keepNext w:val="0"/>
              <w:keepLines w:val="0"/>
              <w:widowControl/>
              <w:suppressLineNumbers w:val="0"/>
              <w:jc w:val="righ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15.83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AE639">
            <w:pPr>
              <w:keepNext w:val="0"/>
              <w:keepLines w:val="0"/>
              <w:widowControl/>
              <w:suppressLineNumbers w:val="0"/>
              <w:jc w:val="righ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4.96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C25746">
            <w:pPr>
              <w:keepNext w:val="0"/>
              <w:keepLines w:val="0"/>
              <w:widowControl/>
              <w:suppressLineNumbers w:val="0"/>
              <w:jc w:val="righ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62.5</w:t>
            </w:r>
          </w:p>
        </w:tc>
      </w:tr>
      <w:tr w14:paraId="530001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E41D41">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保两优2818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BEF17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15.64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4090F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23.29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6E2F1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14.37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65E37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12.40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13FFE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13.91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CEDC5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9.19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8C7BF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12.86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3B0D6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16.49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3866C7">
            <w:pPr>
              <w:keepNext w:val="0"/>
              <w:keepLines w:val="0"/>
              <w:widowControl/>
              <w:suppressLineNumbers w:val="0"/>
              <w:jc w:val="righ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14.77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1E862D">
            <w:pPr>
              <w:keepNext w:val="0"/>
              <w:keepLines w:val="0"/>
              <w:widowControl/>
              <w:suppressLineNumbers w:val="0"/>
              <w:jc w:val="righ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-2.11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F1AC6">
            <w:pPr>
              <w:keepNext w:val="0"/>
              <w:keepLines w:val="0"/>
              <w:widowControl/>
              <w:suppressLineNumbers w:val="0"/>
              <w:jc w:val="righ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62.5</w:t>
            </w:r>
          </w:p>
        </w:tc>
      </w:tr>
      <w:tr w14:paraId="4D4940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A19CB6">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腾两优1981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A6DA0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18.29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37ED6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24.23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B69D5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15.94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DFD24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11.65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B290C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15.23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30FAA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10.43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BE39B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17.30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53898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16.90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80FD77">
            <w:pPr>
              <w:keepNext w:val="0"/>
              <w:keepLines w:val="0"/>
              <w:widowControl/>
              <w:suppressLineNumbers w:val="0"/>
              <w:jc w:val="righ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16.25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A5251D">
            <w:pPr>
              <w:keepNext w:val="0"/>
              <w:keepLines w:val="0"/>
              <w:widowControl/>
              <w:suppressLineNumbers w:val="0"/>
              <w:jc w:val="righ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7.70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CEC786">
            <w:pPr>
              <w:keepNext w:val="0"/>
              <w:keepLines w:val="0"/>
              <w:widowControl/>
              <w:suppressLineNumbers w:val="0"/>
              <w:jc w:val="righ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75</w:t>
            </w:r>
          </w:p>
        </w:tc>
      </w:tr>
      <w:tr w14:paraId="325587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3230CF">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云两优7713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7B473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15.42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11106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20.94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3E103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14.69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D3396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13.09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AA5D1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14.64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DA36B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9.48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9ED92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14.85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D94BD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16.74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79CB00">
            <w:pPr>
              <w:keepNext w:val="0"/>
              <w:keepLines w:val="0"/>
              <w:widowControl/>
              <w:suppressLineNumbers w:val="0"/>
              <w:jc w:val="righ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14.98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9CF311">
            <w:pPr>
              <w:keepNext w:val="0"/>
              <w:keepLines w:val="0"/>
              <w:widowControl/>
              <w:suppressLineNumbers w:val="0"/>
              <w:jc w:val="righ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-0.68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FF6D65">
            <w:pPr>
              <w:keepNext w:val="0"/>
              <w:keepLines w:val="0"/>
              <w:widowControl/>
              <w:suppressLineNumbers w:val="0"/>
              <w:jc w:val="righ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50</w:t>
            </w:r>
          </w:p>
        </w:tc>
      </w:tr>
      <w:tr w14:paraId="286B76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5ACB8B">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云两优7715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B15C4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13.66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177E2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20.81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0DBED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13.84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A6672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11.37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C6E12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13.20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60D09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10.95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2A15D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10.86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67548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19.51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462C08">
            <w:pPr>
              <w:keepNext w:val="0"/>
              <w:keepLines w:val="0"/>
              <w:widowControl/>
              <w:suppressLineNumbers w:val="0"/>
              <w:jc w:val="righ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14.28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54A0A3">
            <w:pPr>
              <w:keepNext w:val="0"/>
              <w:keepLines w:val="0"/>
              <w:widowControl/>
              <w:suppressLineNumbers w:val="0"/>
              <w:jc w:val="righ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-5.36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2A451D">
            <w:pPr>
              <w:keepNext w:val="0"/>
              <w:keepLines w:val="0"/>
              <w:widowControl/>
              <w:suppressLineNumbers w:val="0"/>
              <w:jc w:val="righ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12.5</w:t>
            </w:r>
          </w:p>
        </w:tc>
      </w:tr>
      <w:tr w14:paraId="056F8F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A6B5E">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滇禾优650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32EA9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17.56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FF535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23.36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C7F3B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16.49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AC9C6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11.77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9775B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14.48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773C6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13.10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CE732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16.54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0BAB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18.11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C243ED">
            <w:pPr>
              <w:keepNext w:val="0"/>
              <w:keepLines w:val="0"/>
              <w:widowControl/>
              <w:suppressLineNumbers w:val="0"/>
              <w:jc w:val="righ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16.43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A095BB">
            <w:pPr>
              <w:keepNext w:val="0"/>
              <w:keepLines w:val="0"/>
              <w:widowControl/>
              <w:suppressLineNumbers w:val="0"/>
              <w:jc w:val="righ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8.90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7C645B">
            <w:pPr>
              <w:keepNext w:val="0"/>
              <w:keepLines w:val="0"/>
              <w:widowControl/>
              <w:suppressLineNumbers w:val="0"/>
              <w:jc w:val="righ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87.5</w:t>
            </w:r>
          </w:p>
        </w:tc>
      </w:tr>
      <w:tr w14:paraId="6FE464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43F25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滇禾优6901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E8A5B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16.92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B2AA1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22.94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B276E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15.50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50D66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10.76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ACB99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14.13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63E79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14.11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BDAD2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17.48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139D5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19.08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720C0F">
            <w:pPr>
              <w:keepNext w:val="0"/>
              <w:keepLines w:val="0"/>
              <w:widowControl/>
              <w:suppressLineNumbers w:val="0"/>
              <w:jc w:val="righ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16.36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619466">
            <w:pPr>
              <w:keepNext w:val="0"/>
              <w:keepLines w:val="0"/>
              <w:widowControl/>
              <w:suppressLineNumbers w:val="0"/>
              <w:jc w:val="righ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8.48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097B6A">
            <w:pPr>
              <w:keepNext w:val="0"/>
              <w:keepLines w:val="0"/>
              <w:widowControl/>
              <w:suppressLineNumbers w:val="0"/>
              <w:jc w:val="righ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87.5</w:t>
            </w:r>
          </w:p>
        </w:tc>
      </w:tr>
      <w:tr w14:paraId="71B00C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8895C2">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滇禾优646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26CD6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16.47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9F013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23.17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76DCB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15.31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7ECEB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11.39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CEB3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12.72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33C3B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10.51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33601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17.70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624EC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19.32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8603AA">
            <w:pPr>
              <w:keepNext w:val="0"/>
              <w:keepLines w:val="0"/>
              <w:widowControl/>
              <w:suppressLineNumbers w:val="0"/>
              <w:jc w:val="righ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15.82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F3E4D8">
            <w:pPr>
              <w:keepNext w:val="0"/>
              <w:keepLines w:val="0"/>
              <w:widowControl/>
              <w:suppressLineNumbers w:val="0"/>
              <w:jc w:val="righ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4.90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9B4919">
            <w:pPr>
              <w:keepNext w:val="0"/>
              <w:keepLines w:val="0"/>
              <w:widowControl/>
              <w:suppressLineNumbers w:val="0"/>
              <w:jc w:val="righ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62.5</w:t>
            </w:r>
          </w:p>
        </w:tc>
      </w:tr>
      <w:tr w14:paraId="02E792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F50A10">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滇禾优34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5F1BE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14.82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BD5B38">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22.53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CA71C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14.16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482F1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11.61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A7F6E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13.27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B24CAB">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11.06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6CF94">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15.07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CC1ED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18.15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71AC3B">
            <w:pPr>
              <w:keepNext w:val="0"/>
              <w:keepLines w:val="0"/>
              <w:widowControl/>
              <w:suppressLineNumbers w:val="0"/>
              <w:jc w:val="righ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15.08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3FB1FA">
            <w:pPr>
              <w:rPr>
                <w:rFonts w:hint="eastAsia" w:ascii="宋体" w:hAnsi="宋体" w:eastAsia="宋体" w:cs="宋体"/>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BEE8F9">
            <w:pPr>
              <w:rPr>
                <w:rFonts w:hint="eastAsia" w:ascii="宋体" w:hAnsi="宋体" w:eastAsia="宋体" w:cs="宋体"/>
                <w:i w:val="0"/>
                <w:iCs w:val="0"/>
                <w:color w:val="auto"/>
                <w:sz w:val="22"/>
                <w:szCs w:val="22"/>
                <w:u w:val="none"/>
              </w:rPr>
            </w:pPr>
          </w:p>
        </w:tc>
      </w:tr>
    </w:tbl>
    <w:p w14:paraId="4A352B00">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cs="Times New Roman"/>
          <w:color w:val="auto"/>
          <w:kern w:val="2"/>
          <w:sz w:val="21"/>
          <w:szCs w:val="24"/>
          <w:lang w:val="en-US" w:eastAsia="zh-CN" w:bidi="ar-SA"/>
        </w:rPr>
      </w:pPr>
      <w:r>
        <w:rPr>
          <w:rFonts w:hint="eastAsia" w:cs="Times New Roman"/>
          <w:color w:val="auto"/>
          <w:kern w:val="2"/>
          <w:sz w:val="21"/>
          <w:szCs w:val="24"/>
          <w:lang w:val="en-US" w:eastAsia="zh-CN" w:bidi="ar-SA"/>
        </w:rPr>
        <w:t>（大理、隆阳、红塔以组平均为对照）</w:t>
      </w:r>
    </w:p>
    <w:p w14:paraId="5D0FC248">
      <w:pPr>
        <w:keepNext w:val="0"/>
        <w:keepLines w:val="0"/>
        <w:pageBreakBefore w:val="0"/>
        <w:kinsoku/>
        <w:wordWrap/>
        <w:overflowPunct/>
        <w:topLinePunct w:val="0"/>
        <w:autoSpaceDE/>
        <w:autoSpaceDN/>
        <w:bidi w:val="0"/>
        <w:adjustRightInd/>
        <w:snapToGrid/>
        <w:spacing w:line="460" w:lineRule="exact"/>
        <w:ind w:right="0" w:firstLine="422" w:firstLineChars="200"/>
        <w:rPr>
          <w:rFonts w:hint="default" w:ascii="Times New Roman" w:hAnsi="Times New Roman" w:eastAsia="宋体" w:cs="Times New Roman"/>
          <w:b/>
          <w:color w:val="auto"/>
          <w:sz w:val="21"/>
          <w:szCs w:val="21"/>
        </w:rPr>
      </w:pPr>
    </w:p>
    <w:tbl>
      <w:tblPr>
        <w:tblStyle w:val="5"/>
        <w:tblW w:w="8426"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249"/>
        <w:gridCol w:w="544"/>
        <w:gridCol w:w="544"/>
        <w:gridCol w:w="544"/>
        <w:gridCol w:w="545"/>
      </w:tblGrid>
      <w:tr w14:paraId="361A10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249" w:type="dxa"/>
            <w:tcBorders>
              <w:top w:val="nil"/>
              <w:left w:val="nil"/>
              <w:bottom w:val="nil"/>
              <w:right w:val="nil"/>
            </w:tcBorders>
            <w:shd w:val="clear" w:color="auto" w:fill="auto"/>
            <w:noWrap/>
            <w:vAlign w:val="center"/>
          </w:tcPr>
          <w:p w14:paraId="35EFE2D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误差变异系数（CV）</w:t>
            </w:r>
          </w:p>
        </w:tc>
        <w:tc>
          <w:tcPr>
            <w:tcW w:w="544" w:type="dxa"/>
            <w:tcBorders>
              <w:top w:val="nil"/>
              <w:left w:val="nil"/>
              <w:bottom w:val="nil"/>
              <w:right w:val="nil"/>
            </w:tcBorders>
            <w:shd w:val="clear" w:color="auto" w:fill="auto"/>
            <w:noWrap/>
            <w:vAlign w:val="center"/>
          </w:tcPr>
          <w:p w14:paraId="463BD3A7">
            <w:pPr>
              <w:rPr>
                <w:rFonts w:hint="eastAsia" w:ascii="宋体" w:hAnsi="宋体" w:eastAsia="宋体" w:cs="宋体"/>
                <w:i w:val="0"/>
                <w:iCs w:val="0"/>
                <w:color w:val="auto"/>
                <w:sz w:val="22"/>
                <w:szCs w:val="22"/>
                <w:u w:val="none"/>
              </w:rPr>
            </w:pPr>
          </w:p>
        </w:tc>
        <w:tc>
          <w:tcPr>
            <w:tcW w:w="544" w:type="dxa"/>
            <w:tcBorders>
              <w:top w:val="nil"/>
              <w:left w:val="nil"/>
              <w:bottom w:val="nil"/>
              <w:right w:val="nil"/>
            </w:tcBorders>
            <w:shd w:val="clear" w:color="auto" w:fill="auto"/>
            <w:noWrap/>
            <w:vAlign w:val="center"/>
          </w:tcPr>
          <w:p w14:paraId="5B32A0F6">
            <w:pPr>
              <w:rPr>
                <w:rFonts w:hint="eastAsia" w:ascii="宋体" w:hAnsi="宋体" w:eastAsia="宋体" w:cs="宋体"/>
                <w:i w:val="0"/>
                <w:iCs w:val="0"/>
                <w:color w:val="auto"/>
                <w:sz w:val="22"/>
                <w:szCs w:val="22"/>
                <w:u w:val="none"/>
              </w:rPr>
            </w:pPr>
          </w:p>
        </w:tc>
        <w:tc>
          <w:tcPr>
            <w:tcW w:w="544" w:type="dxa"/>
            <w:tcBorders>
              <w:top w:val="nil"/>
              <w:left w:val="nil"/>
              <w:bottom w:val="nil"/>
              <w:right w:val="nil"/>
            </w:tcBorders>
            <w:shd w:val="clear" w:color="auto" w:fill="auto"/>
            <w:noWrap/>
            <w:vAlign w:val="center"/>
          </w:tcPr>
          <w:p w14:paraId="4FA66373">
            <w:pPr>
              <w:rPr>
                <w:rFonts w:hint="eastAsia" w:ascii="宋体" w:hAnsi="宋体" w:eastAsia="宋体" w:cs="宋体"/>
                <w:i w:val="0"/>
                <w:iCs w:val="0"/>
                <w:color w:val="auto"/>
                <w:sz w:val="22"/>
                <w:szCs w:val="22"/>
                <w:u w:val="none"/>
              </w:rPr>
            </w:pPr>
          </w:p>
        </w:tc>
        <w:tc>
          <w:tcPr>
            <w:tcW w:w="545" w:type="dxa"/>
            <w:tcBorders>
              <w:top w:val="nil"/>
              <w:left w:val="nil"/>
              <w:bottom w:val="nil"/>
              <w:right w:val="nil"/>
            </w:tcBorders>
            <w:shd w:val="clear" w:color="auto" w:fill="auto"/>
            <w:noWrap/>
            <w:vAlign w:val="center"/>
          </w:tcPr>
          <w:p w14:paraId="08D53FB9">
            <w:pPr>
              <w:rPr>
                <w:rFonts w:hint="eastAsia" w:ascii="宋体" w:hAnsi="宋体" w:eastAsia="宋体" w:cs="宋体"/>
                <w:i w:val="0"/>
                <w:iCs w:val="0"/>
                <w:color w:val="auto"/>
                <w:sz w:val="22"/>
                <w:szCs w:val="22"/>
                <w:u w:val="none"/>
              </w:rPr>
            </w:pPr>
          </w:p>
        </w:tc>
      </w:tr>
      <w:tr w14:paraId="4FB40F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6249" w:type="dxa"/>
            <w:tcBorders>
              <w:top w:val="nil"/>
              <w:left w:val="nil"/>
              <w:bottom w:val="nil"/>
              <w:right w:val="nil"/>
            </w:tcBorders>
            <w:shd w:val="clear" w:color="auto" w:fill="auto"/>
            <w:noWrap/>
            <w:vAlign w:val="center"/>
          </w:tcPr>
          <w:p w14:paraId="36815648">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性状：产量</w:t>
            </w:r>
          </w:p>
        </w:tc>
        <w:tc>
          <w:tcPr>
            <w:tcW w:w="544" w:type="dxa"/>
            <w:tcBorders>
              <w:top w:val="nil"/>
              <w:left w:val="nil"/>
              <w:bottom w:val="nil"/>
              <w:right w:val="nil"/>
            </w:tcBorders>
            <w:shd w:val="clear" w:color="auto" w:fill="auto"/>
            <w:noWrap/>
            <w:vAlign w:val="center"/>
          </w:tcPr>
          <w:p w14:paraId="70A61090">
            <w:pPr>
              <w:rPr>
                <w:rFonts w:hint="eastAsia" w:ascii="宋体" w:hAnsi="宋体" w:eastAsia="宋体" w:cs="宋体"/>
                <w:i w:val="0"/>
                <w:iCs w:val="0"/>
                <w:color w:val="auto"/>
                <w:sz w:val="22"/>
                <w:szCs w:val="22"/>
                <w:u w:val="none"/>
              </w:rPr>
            </w:pPr>
          </w:p>
        </w:tc>
        <w:tc>
          <w:tcPr>
            <w:tcW w:w="0" w:type="auto"/>
            <w:tcBorders>
              <w:top w:val="nil"/>
              <w:left w:val="nil"/>
              <w:bottom w:val="nil"/>
              <w:right w:val="nil"/>
            </w:tcBorders>
            <w:shd w:val="clear" w:color="auto" w:fill="auto"/>
            <w:noWrap/>
            <w:vAlign w:val="center"/>
          </w:tcPr>
          <w:p w14:paraId="1A9C3726">
            <w:pPr>
              <w:rPr>
                <w:rFonts w:hint="eastAsia" w:ascii="宋体" w:hAnsi="宋体" w:eastAsia="宋体" w:cs="宋体"/>
                <w:i w:val="0"/>
                <w:iCs w:val="0"/>
                <w:color w:val="auto"/>
                <w:sz w:val="22"/>
                <w:szCs w:val="22"/>
                <w:u w:val="none"/>
              </w:rPr>
            </w:pPr>
          </w:p>
        </w:tc>
        <w:tc>
          <w:tcPr>
            <w:tcW w:w="0" w:type="auto"/>
            <w:tcBorders>
              <w:top w:val="nil"/>
              <w:left w:val="nil"/>
              <w:bottom w:val="nil"/>
              <w:right w:val="nil"/>
            </w:tcBorders>
            <w:shd w:val="clear" w:color="auto" w:fill="auto"/>
            <w:noWrap/>
            <w:vAlign w:val="center"/>
          </w:tcPr>
          <w:p w14:paraId="7793840F">
            <w:pPr>
              <w:rPr>
                <w:rFonts w:hint="eastAsia" w:ascii="宋体" w:hAnsi="宋体" w:eastAsia="宋体" w:cs="宋体"/>
                <w:i w:val="0"/>
                <w:iCs w:val="0"/>
                <w:color w:val="auto"/>
                <w:sz w:val="22"/>
                <w:szCs w:val="22"/>
                <w:u w:val="none"/>
              </w:rPr>
            </w:pPr>
          </w:p>
        </w:tc>
        <w:tc>
          <w:tcPr>
            <w:tcW w:w="0" w:type="auto"/>
            <w:tcBorders>
              <w:top w:val="nil"/>
              <w:left w:val="nil"/>
              <w:bottom w:val="nil"/>
              <w:right w:val="nil"/>
            </w:tcBorders>
            <w:shd w:val="clear" w:color="auto" w:fill="auto"/>
            <w:noWrap/>
            <w:vAlign w:val="center"/>
          </w:tcPr>
          <w:p w14:paraId="713DA433">
            <w:pPr>
              <w:rPr>
                <w:rFonts w:hint="eastAsia" w:ascii="宋体" w:hAnsi="宋体" w:eastAsia="宋体" w:cs="宋体"/>
                <w:i w:val="0"/>
                <w:iCs w:val="0"/>
                <w:color w:val="auto"/>
                <w:sz w:val="22"/>
                <w:szCs w:val="22"/>
                <w:u w:val="none"/>
              </w:rPr>
            </w:pPr>
          </w:p>
        </w:tc>
      </w:tr>
      <w:tr w14:paraId="77308B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6249" w:type="dxa"/>
            <w:tcBorders>
              <w:top w:val="nil"/>
              <w:left w:val="nil"/>
              <w:bottom w:val="nil"/>
              <w:right w:val="nil"/>
            </w:tcBorders>
            <w:shd w:val="clear" w:color="auto" w:fill="auto"/>
            <w:noWrap/>
            <w:vAlign w:val="center"/>
          </w:tcPr>
          <w:p w14:paraId="5A927379">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年份          试点                CV%</w:t>
            </w:r>
          </w:p>
        </w:tc>
        <w:tc>
          <w:tcPr>
            <w:tcW w:w="544" w:type="dxa"/>
            <w:tcBorders>
              <w:top w:val="nil"/>
              <w:left w:val="nil"/>
              <w:bottom w:val="nil"/>
              <w:right w:val="nil"/>
            </w:tcBorders>
            <w:shd w:val="clear" w:color="auto" w:fill="auto"/>
            <w:noWrap/>
            <w:vAlign w:val="center"/>
          </w:tcPr>
          <w:p w14:paraId="1272065A">
            <w:pPr>
              <w:rPr>
                <w:rFonts w:hint="eastAsia" w:ascii="宋体" w:hAnsi="宋体" w:eastAsia="宋体" w:cs="宋体"/>
                <w:i w:val="0"/>
                <w:iCs w:val="0"/>
                <w:color w:val="auto"/>
                <w:sz w:val="22"/>
                <w:szCs w:val="22"/>
                <w:u w:val="none"/>
              </w:rPr>
            </w:pPr>
          </w:p>
        </w:tc>
        <w:tc>
          <w:tcPr>
            <w:tcW w:w="0" w:type="auto"/>
            <w:tcBorders>
              <w:top w:val="nil"/>
              <w:left w:val="nil"/>
              <w:bottom w:val="nil"/>
              <w:right w:val="nil"/>
            </w:tcBorders>
            <w:shd w:val="clear" w:color="auto" w:fill="auto"/>
            <w:noWrap/>
            <w:vAlign w:val="center"/>
          </w:tcPr>
          <w:p w14:paraId="69D7B7F0">
            <w:pPr>
              <w:rPr>
                <w:rFonts w:hint="eastAsia" w:ascii="宋体" w:hAnsi="宋体" w:eastAsia="宋体" w:cs="宋体"/>
                <w:i w:val="0"/>
                <w:iCs w:val="0"/>
                <w:color w:val="auto"/>
                <w:sz w:val="22"/>
                <w:szCs w:val="22"/>
                <w:u w:val="none"/>
              </w:rPr>
            </w:pPr>
          </w:p>
        </w:tc>
        <w:tc>
          <w:tcPr>
            <w:tcW w:w="0" w:type="auto"/>
            <w:tcBorders>
              <w:top w:val="nil"/>
              <w:left w:val="nil"/>
              <w:bottom w:val="nil"/>
              <w:right w:val="nil"/>
            </w:tcBorders>
            <w:shd w:val="clear" w:color="auto" w:fill="auto"/>
            <w:noWrap/>
            <w:vAlign w:val="center"/>
          </w:tcPr>
          <w:p w14:paraId="72D67093">
            <w:pPr>
              <w:rPr>
                <w:rFonts w:hint="eastAsia" w:ascii="宋体" w:hAnsi="宋体" w:eastAsia="宋体" w:cs="宋体"/>
                <w:i w:val="0"/>
                <w:iCs w:val="0"/>
                <w:color w:val="auto"/>
                <w:sz w:val="22"/>
                <w:szCs w:val="22"/>
                <w:u w:val="none"/>
              </w:rPr>
            </w:pPr>
          </w:p>
        </w:tc>
        <w:tc>
          <w:tcPr>
            <w:tcW w:w="0" w:type="auto"/>
            <w:tcBorders>
              <w:top w:val="nil"/>
              <w:left w:val="nil"/>
              <w:bottom w:val="nil"/>
              <w:right w:val="nil"/>
            </w:tcBorders>
            <w:shd w:val="clear" w:color="auto" w:fill="auto"/>
            <w:noWrap/>
            <w:vAlign w:val="center"/>
          </w:tcPr>
          <w:p w14:paraId="5EA2C916">
            <w:pPr>
              <w:rPr>
                <w:rFonts w:hint="eastAsia" w:ascii="宋体" w:hAnsi="宋体" w:eastAsia="宋体" w:cs="宋体"/>
                <w:i w:val="0"/>
                <w:iCs w:val="0"/>
                <w:color w:val="auto"/>
                <w:sz w:val="22"/>
                <w:szCs w:val="22"/>
                <w:u w:val="none"/>
              </w:rPr>
            </w:pPr>
          </w:p>
        </w:tc>
      </w:tr>
      <w:tr w14:paraId="38E26B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6249" w:type="dxa"/>
            <w:tcBorders>
              <w:top w:val="nil"/>
              <w:left w:val="nil"/>
              <w:bottom w:val="nil"/>
              <w:right w:val="nil"/>
            </w:tcBorders>
            <w:shd w:val="clear" w:color="auto" w:fill="auto"/>
            <w:noWrap/>
            <w:vAlign w:val="center"/>
          </w:tcPr>
          <w:p w14:paraId="5E1CE7F4">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2025          楚雄               1.717%</w:t>
            </w:r>
          </w:p>
        </w:tc>
        <w:tc>
          <w:tcPr>
            <w:tcW w:w="544" w:type="dxa"/>
            <w:tcBorders>
              <w:top w:val="nil"/>
              <w:left w:val="nil"/>
              <w:bottom w:val="nil"/>
              <w:right w:val="nil"/>
            </w:tcBorders>
            <w:shd w:val="clear" w:color="auto" w:fill="auto"/>
            <w:noWrap/>
            <w:vAlign w:val="center"/>
          </w:tcPr>
          <w:p w14:paraId="7850333E">
            <w:pPr>
              <w:rPr>
                <w:rFonts w:hint="eastAsia" w:ascii="宋体" w:hAnsi="宋体" w:eastAsia="宋体" w:cs="宋体"/>
                <w:i w:val="0"/>
                <w:iCs w:val="0"/>
                <w:color w:val="auto"/>
                <w:sz w:val="22"/>
                <w:szCs w:val="22"/>
                <w:u w:val="none"/>
              </w:rPr>
            </w:pPr>
          </w:p>
        </w:tc>
        <w:tc>
          <w:tcPr>
            <w:tcW w:w="0" w:type="auto"/>
            <w:tcBorders>
              <w:top w:val="nil"/>
              <w:left w:val="nil"/>
              <w:bottom w:val="nil"/>
              <w:right w:val="nil"/>
            </w:tcBorders>
            <w:shd w:val="clear" w:color="auto" w:fill="auto"/>
            <w:noWrap/>
            <w:vAlign w:val="center"/>
          </w:tcPr>
          <w:p w14:paraId="30549DE1">
            <w:pPr>
              <w:rPr>
                <w:rFonts w:hint="eastAsia" w:ascii="宋体" w:hAnsi="宋体" w:eastAsia="宋体" w:cs="宋体"/>
                <w:i w:val="0"/>
                <w:iCs w:val="0"/>
                <w:color w:val="auto"/>
                <w:sz w:val="22"/>
                <w:szCs w:val="22"/>
                <w:u w:val="none"/>
              </w:rPr>
            </w:pPr>
          </w:p>
        </w:tc>
        <w:tc>
          <w:tcPr>
            <w:tcW w:w="0" w:type="auto"/>
            <w:tcBorders>
              <w:top w:val="nil"/>
              <w:left w:val="nil"/>
              <w:bottom w:val="nil"/>
              <w:right w:val="nil"/>
            </w:tcBorders>
            <w:shd w:val="clear" w:color="auto" w:fill="auto"/>
            <w:noWrap/>
            <w:vAlign w:val="center"/>
          </w:tcPr>
          <w:p w14:paraId="503692AB">
            <w:pPr>
              <w:rPr>
                <w:rFonts w:hint="eastAsia" w:ascii="宋体" w:hAnsi="宋体" w:eastAsia="宋体" w:cs="宋体"/>
                <w:i w:val="0"/>
                <w:iCs w:val="0"/>
                <w:color w:val="auto"/>
                <w:sz w:val="22"/>
                <w:szCs w:val="22"/>
                <w:u w:val="none"/>
              </w:rPr>
            </w:pPr>
          </w:p>
        </w:tc>
        <w:tc>
          <w:tcPr>
            <w:tcW w:w="0" w:type="auto"/>
            <w:tcBorders>
              <w:top w:val="nil"/>
              <w:left w:val="nil"/>
              <w:bottom w:val="nil"/>
              <w:right w:val="nil"/>
            </w:tcBorders>
            <w:shd w:val="clear" w:color="auto" w:fill="auto"/>
            <w:noWrap/>
            <w:vAlign w:val="center"/>
          </w:tcPr>
          <w:p w14:paraId="065C86E9">
            <w:pPr>
              <w:rPr>
                <w:rFonts w:hint="eastAsia" w:ascii="宋体" w:hAnsi="宋体" w:eastAsia="宋体" w:cs="宋体"/>
                <w:i w:val="0"/>
                <w:iCs w:val="0"/>
                <w:color w:val="auto"/>
                <w:sz w:val="22"/>
                <w:szCs w:val="22"/>
                <w:u w:val="none"/>
              </w:rPr>
            </w:pPr>
          </w:p>
        </w:tc>
      </w:tr>
      <w:tr w14:paraId="7FD7B2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6249" w:type="dxa"/>
            <w:tcBorders>
              <w:top w:val="nil"/>
              <w:left w:val="nil"/>
              <w:bottom w:val="nil"/>
              <w:right w:val="nil"/>
            </w:tcBorders>
            <w:shd w:val="clear" w:color="auto" w:fill="auto"/>
            <w:noWrap/>
            <w:vAlign w:val="center"/>
          </w:tcPr>
          <w:p w14:paraId="54894A9D">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2025          大理               2.521%</w:t>
            </w:r>
          </w:p>
        </w:tc>
        <w:tc>
          <w:tcPr>
            <w:tcW w:w="544" w:type="dxa"/>
            <w:tcBorders>
              <w:top w:val="nil"/>
              <w:left w:val="nil"/>
              <w:bottom w:val="nil"/>
              <w:right w:val="nil"/>
            </w:tcBorders>
            <w:shd w:val="clear" w:color="auto" w:fill="auto"/>
            <w:noWrap/>
            <w:vAlign w:val="center"/>
          </w:tcPr>
          <w:p w14:paraId="7D75D199">
            <w:pPr>
              <w:rPr>
                <w:rFonts w:hint="eastAsia" w:ascii="宋体" w:hAnsi="宋体" w:eastAsia="宋体" w:cs="宋体"/>
                <w:i w:val="0"/>
                <w:iCs w:val="0"/>
                <w:color w:val="auto"/>
                <w:sz w:val="22"/>
                <w:szCs w:val="22"/>
                <w:u w:val="none"/>
              </w:rPr>
            </w:pPr>
          </w:p>
        </w:tc>
        <w:tc>
          <w:tcPr>
            <w:tcW w:w="0" w:type="auto"/>
            <w:tcBorders>
              <w:top w:val="nil"/>
              <w:left w:val="nil"/>
              <w:bottom w:val="nil"/>
              <w:right w:val="nil"/>
            </w:tcBorders>
            <w:shd w:val="clear" w:color="auto" w:fill="auto"/>
            <w:noWrap/>
            <w:vAlign w:val="center"/>
          </w:tcPr>
          <w:p w14:paraId="7F6B33D2">
            <w:pPr>
              <w:rPr>
                <w:rFonts w:hint="eastAsia" w:ascii="宋体" w:hAnsi="宋体" w:eastAsia="宋体" w:cs="宋体"/>
                <w:i w:val="0"/>
                <w:iCs w:val="0"/>
                <w:color w:val="auto"/>
                <w:sz w:val="22"/>
                <w:szCs w:val="22"/>
                <w:u w:val="none"/>
              </w:rPr>
            </w:pPr>
          </w:p>
        </w:tc>
        <w:tc>
          <w:tcPr>
            <w:tcW w:w="0" w:type="auto"/>
            <w:tcBorders>
              <w:top w:val="nil"/>
              <w:left w:val="nil"/>
              <w:bottom w:val="nil"/>
              <w:right w:val="nil"/>
            </w:tcBorders>
            <w:shd w:val="clear" w:color="auto" w:fill="auto"/>
            <w:noWrap/>
            <w:vAlign w:val="center"/>
          </w:tcPr>
          <w:p w14:paraId="2768EB61">
            <w:pPr>
              <w:rPr>
                <w:rFonts w:hint="eastAsia" w:ascii="宋体" w:hAnsi="宋体" w:eastAsia="宋体" w:cs="宋体"/>
                <w:i w:val="0"/>
                <w:iCs w:val="0"/>
                <w:color w:val="auto"/>
                <w:sz w:val="22"/>
                <w:szCs w:val="22"/>
                <w:u w:val="none"/>
              </w:rPr>
            </w:pPr>
          </w:p>
        </w:tc>
        <w:tc>
          <w:tcPr>
            <w:tcW w:w="0" w:type="auto"/>
            <w:tcBorders>
              <w:top w:val="nil"/>
              <w:left w:val="nil"/>
              <w:bottom w:val="nil"/>
              <w:right w:val="nil"/>
            </w:tcBorders>
            <w:shd w:val="clear" w:color="auto" w:fill="auto"/>
            <w:noWrap/>
            <w:vAlign w:val="center"/>
          </w:tcPr>
          <w:p w14:paraId="40B74D72">
            <w:pPr>
              <w:rPr>
                <w:rFonts w:hint="eastAsia" w:ascii="宋体" w:hAnsi="宋体" w:eastAsia="宋体" w:cs="宋体"/>
                <w:i w:val="0"/>
                <w:iCs w:val="0"/>
                <w:color w:val="auto"/>
                <w:sz w:val="22"/>
                <w:szCs w:val="22"/>
                <w:u w:val="none"/>
              </w:rPr>
            </w:pPr>
          </w:p>
        </w:tc>
      </w:tr>
      <w:tr w14:paraId="66335D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6249" w:type="dxa"/>
            <w:tcBorders>
              <w:top w:val="nil"/>
              <w:left w:val="nil"/>
              <w:bottom w:val="nil"/>
              <w:right w:val="nil"/>
            </w:tcBorders>
            <w:shd w:val="clear" w:color="auto" w:fill="auto"/>
            <w:noWrap/>
            <w:vAlign w:val="center"/>
          </w:tcPr>
          <w:p w14:paraId="24D6BA8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2025          耿马               4.342%</w:t>
            </w:r>
          </w:p>
        </w:tc>
        <w:tc>
          <w:tcPr>
            <w:tcW w:w="544" w:type="dxa"/>
            <w:tcBorders>
              <w:top w:val="nil"/>
              <w:left w:val="nil"/>
              <w:bottom w:val="nil"/>
              <w:right w:val="nil"/>
            </w:tcBorders>
            <w:shd w:val="clear" w:color="auto" w:fill="auto"/>
            <w:noWrap/>
            <w:vAlign w:val="center"/>
          </w:tcPr>
          <w:p w14:paraId="11AEE936">
            <w:pPr>
              <w:rPr>
                <w:rFonts w:hint="eastAsia" w:ascii="宋体" w:hAnsi="宋体" w:eastAsia="宋体" w:cs="宋体"/>
                <w:i w:val="0"/>
                <w:iCs w:val="0"/>
                <w:color w:val="auto"/>
                <w:sz w:val="22"/>
                <w:szCs w:val="22"/>
                <w:u w:val="none"/>
              </w:rPr>
            </w:pPr>
          </w:p>
        </w:tc>
        <w:tc>
          <w:tcPr>
            <w:tcW w:w="0" w:type="auto"/>
            <w:tcBorders>
              <w:top w:val="nil"/>
              <w:left w:val="nil"/>
              <w:bottom w:val="nil"/>
              <w:right w:val="nil"/>
            </w:tcBorders>
            <w:shd w:val="clear" w:color="auto" w:fill="auto"/>
            <w:noWrap/>
            <w:vAlign w:val="center"/>
          </w:tcPr>
          <w:p w14:paraId="5F407489">
            <w:pPr>
              <w:rPr>
                <w:rFonts w:hint="eastAsia" w:ascii="宋体" w:hAnsi="宋体" w:eastAsia="宋体" w:cs="宋体"/>
                <w:i w:val="0"/>
                <w:iCs w:val="0"/>
                <w:color w:val="auto"/>
                <w:sz w:val="22"/>
                <w:szCs w:val="22"/>
                <w:u w:val="none"/>
              </w:rPr>
            </w:pPr>
          </w:p>
        </w:tc>
        <w:tc>
          <w:tcPr>
            <w:tcW w:w="0" w:type="auto"/>
            <w:tcBorders>
              <w:top w:val="nil"/>
              <w:left w:val="nil"/>
              <w:bottom w:val="nil"/>
              <w:right w:val="nil"/>
            </w:tcBorders>
            <w:shd w:val="clear" w:color="auto" w:fill="auto"/>
            <w:noWrap/>
            <w:vAlign w:val="center"/>
          </w:tcPr>
          <w:p w14:paraId="0C5F830E">
            <w:pPr>
              <w:rPr>
                <w:rFonts w:hint="eastAsia" w:ascii="宋体" w:hAnsi="宋体" w:eastAsia="宋体" w:cs="宋体"/>
                <w:i w:val="0"/>
                <w:iCs w:val="0"/>
                <w:color w:val="auto"/>
                <w:sz w:val="22"/>
                <w:szCs w:val="22"/>
                <w:u w:val="none"/>
              </w:rPr>
            </w:pPr>
          </w:p>
        </w:tc>
        <w:tc>
          <w:tcPr>
            <w:tcW w:w="0" w:type="auto"/>
            <w:tcBorders>
              <w:top w:val="nil"/>
              <w:left w:val="nil"/>
              <w:bottom w:val="nil"/>
              <w:right w:val="nil"/>
            </w:tcBorders>
            <w:shd w:val="clear" w:color="auto" w:fill="auto"/>
            <w:noWrap/>
            <w:vAlign w:val="center"/>
          </w:tcPr>
          <w:p w14:paraId="166273D9">
            <w:pPr>
              <w:rPr>
                <w:rFonts w:hint="eastAsia" w:ascii="宋体" w:hAnsi="宋体" w:eastAsia="宋体" w:cs="宋体"/>
                <w:i w:val="0"/>
                <w:iCs w:val="0"/>
                <w:color w:val="auto"/>
                <w:sz w:val="22"/>
                <w:szCs w:val="22"/>
                <w:u w:val="none"/>
              </w:rPr>
            </w:pPr>
          </w:p>
        </w:tc>
      </w:tr>
      <w:tr w14:paraId="4FEA95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6249" w:type="dxa"/>
            <w:tcBorders>
              <w:top w:val="nil"/>
              <w:left w:val="nil"/>
              <w:bottom w:val="nil"/>
              <w:right w:val="nil"/>
            </w:tcBorders>
            <w:shd w:val="clear" w:color="auto" w:fill="auto"/>
            <w:noWrap/>
            <w:vAlign w:val="center"/>
          </w:tcPr>
          <w:p w14:paraId="584E527F">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2025          红塔               7.179%</w:t>
            </w:r>
          </w:p>
        </w:tc>
        <w:tc>
          <w:tcPr>
            <w:tcW w:w="544" w:type="dxa"/>
            <w:tcBorders>
              <w:top w:val="nil"/>
              <w:left w:val="nil"/>
              <w:bottom w:val="nil"/>
              <w:right w:val="nil"/>
            </w:tcBorders>
            <w:shd w:val="clear" w:color="auto" w:fill="auto"/>
            <w:noWrap/>
            <w:vAlign w:val="center"/>
          </w:tcPr>
          <w:p w14:paraId="67C40A0D">
            <w:pPr>
              <w:rPr>
                <w:rFonts w:hint="eastAsia" w:ascii="宋体" w:hAnsi="宋体" w:eastAsia="宋体" w:cs="宋体"/>
                <w:i w:val="0"/>
                <w:iCs w:val="0"/>
                <w:color w:val="auto"/>
                <w:sz w:val="22"/>
                <w:szCs w:val="22"/>
                <w:u w:val="none"/>
              </w:rPr>
            </w:pPr>
          </w:p>
        </w:tc>
        <w:tc>
          <w:tcPr>
            <w:tcW w:w="0" w:type="auto"/>
            <w:tcBorders>
              <w:top w:val="nil"/>
              <w:left w:val="nil"/>
              <w:bottom w:val="nil"/>
              <w:right w:val="nil"/>
            </w:tcBorders>
            <w:shd w:val="clear" w:color="auto" w:fill="auto"/>
            <w:noWrap/>
            <w:vAlign w:val="center"/>
          </w:tcPr>
          <w:p w14:paraId="547494D1">
            <w:pPr>
              <w:rPr>
                <w:rFonts w:hint="eastAsia" w:ascii="宋体" w:hAnsi="宋体" w:eastAsia="宋体" w:cs="宋体"/>
                <w:i w:val="0"/>
                <w:iCs w:val="0"/>
                <w:color w:val="auto"/>
                <w:sz w:val="22"/>
                <w:szCs w:val="22"/>
                <w:u w:val="none"/>
              </w:rPr>
            </w:pPr>
          </w:p>
        </w:tc>
        <w:tc>
          <w:tcPr>
            <w:tcW w:w="0" w:type="auto"/>
            <w:tcBorders>
              <w:top w:val="nil"/>
              <w:left w:val="nil"/>
              <w:bottom w:val="nil"/>
              <w:right w:val="nil"/>
            </w:tcBorders>
            <w:shd w:val="clear" w:color="auto" w:fill="auto"/>
            <w:noWrap/>
            <w:vAlign w:val="center"/>
          </w:tcPr>
          <w:p w14:paraId="6EDB5722">
            <w:pPr>
              <w:rPr>
                <w:rFonts w:hint="eastAsia" w:ascii="宋体" w:hAnsi="宋体" w:eastAsia="宋体" w:cs="宋体"/>
                <w:i w:val="0"/>
                <w:iCs w:val="0"/>
                <w:color w:val="auto"/>
                <w:sz w:val="22"/>
                <w:szCs w:val="22"/>
                <w:u w:val="none"/>
              </w:rPr>
            </w:pPr>
          </w:p>
        </w:tc>
        <w:tc>
          <w:tcPr>
            <w:tcW w:w="0" w:type="auto"/>
            <w:tcBorders>
              <w:top w:val="nil"/>
              <w:left w:val="nil"/>
              <w:bottom w:val="nil"/>
              <w:right w:val="nil"/>
            </w:tcBorders>
            <w:shd w:val="clear" w:color="auto" w:fill="auto"/>
            <w:noWrap/>
            <w:vAlign w:val="center"/>
          </w:tcPr>
          <w:p w14:paraId="4DAAEC49">
            <w:pPr>
              <w:rPr>
                <w:rFonts w:hint="eastAsia" w:ascii="宋体" w:hAnsi="宋体" w:eastAsia="宋体" w:cs="宋体"/>
                <w:i w:val="0"/>
                <w:iCs w:val="0"/>
                <w:color w:val="auto"/>
                <w:sz w:val="22"/>
                <w:szCs w:val="22"/>
                <w:u w:val="none"/>
              </w:rPr>
            </w:pPr>
          </w:p>
        </w:tc>
      </w:tr>
      <w:tr w14:paraId="6E7439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6249" w:type="dxa"/>
            <w:tcBorders>
              <w:top w:val="nil"/>
              <w:left w:val="nil"/>
              <w:bottom w:val="nil"/>
              <w:right w:val="nil"/>
            </w:tcBorders>
            <w:shd w:val="clear" w:color="auto" w:fill="auto"/>
            <w:noWrap/>
            <w:vAlign w:val="center"/>
          </w:tcPr>
          <w:p w14:paraId="05104B94">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2025          隆阳               3.998%</w:t>
            </w:r>
          </w:p>
        </w:tc>
        <w:tc>
          <w:tcPr>
            <w:tcW w:w="544" w:type="dxa"/>
            <w:tcBorders>
              <w:top w:val="nil"/>
              <w:left w:val="nil"/>
              <w:bottom w:val="nil"/>
              <w:right w:val="nil"/>
            </w:tcBorders>
            <w:shd w:val="clear" w:color="auto" w:fill="auto"/>
            <w:noWrap/>
            <w:vAlign w:val="center"/>
          </w:tcPr>
          <w:p w14:paraId="1CF5015F">
            <w:pPr>
              <w:rPr>
                <w:rFonts w:hint="eastAsia" w:ascii="宋体" w:hAnsi="宋体" w:eastAsia="宋体" w:cs="宋体"/>
                <w:i w:val="0"/>
                <w:iCs w:val="0"/>
                <w:color w:val="auto"/>
                <w:sz w:val="22"/>
                <w:szCs w:val="22"/>
                <w:u w:val="none"/>
              </w:rPr>
            </w:pPr>
          </w:p>
        </w:tc>
        <w:tc>
          <w:tcPr>
            <w:tcW w:w="0" w:type="auto"/>
            <w:tcBorders>
              <w:top w:val="nil"/>
              <w:left w:val="nil"/>
              <w:bottom w:val="nil"/>
              <w:right w:val="nil"/>
            </w:tcBorders>
            <w:shd w:val="clear" w:color="auto" w:fill="auto"/>
            <w:noWrap/>
            <w:vAlign w:val="center"/>
          </w:tcPr>
          <w:p w14:paraId="77347F8F">
            <w:pPr>
              <w:rPr>
                <w:rFonts w:hint="eastAsia" w:ascii="宋体" w:hAnsi="宋体" w:eastAsia="宋体" w:cs="宋体"/>
                <w:i w:val="0"/>
                <w:iCs w:val="0"/>
                <w:color w:val="auto"/>
                <w:sz w:val="22"/>
                <w:szCs w:val="22"/>
                <w:u w:val="none"/>
              </w:rPr>
            </w:pPr>
          </w:p>
        </w:tc>
        <w:tc>
          <w:tcPr>
            <w:tcW w:w="0" w:type="auto"/>
            <w:tcBorders>
              <w:top w:val="nil"/>
              <w:left w:val="nil"/>
              <w:bottom w:val="nil"/>
              <w:right w:val="nil"/>
            </w:tcBorders>
            <w:shd w:val="clear" w:color="auto" w:fill="auto"/>
            <w:noWrap/>
            <w:vAlign w:val="center"/>
          </w:tcPr>
          <w:p w14:paraId="606E275B">
            <w:pPr>
              <w:rPr>
                <w:rFonts w:hint="eastAsia" w:ascii="宋体" w:hAnsi="宋体" w:eastAsia="宋体" w:cs="宋体"/>
                <w:i w:val="0"/>
                <w:iCs w:val="0"/>
                <w:color w:val="auto"/>
                <w:sz w:val="22"/>
                <w:szCs w:val="22"/>
                <w:u w:val="none"/>
              </w:rPr>
            </w:pPr>
          </w:p>
        </w:tc>
        <w:tc>
          <w:tcPr>
            <w:tcW w:w="0" w:type="auto"/>
            <w:tcBorders>
              <w:top w:val="nil"/>
              <w:left w:val="nil"/>
              <w:bottom w:val="nil"/>
              <w:right w:val="nil"/>
            </w:tcBorders>
            <w:shd w:val="clear" w:color="auto" w:fill="auto"/>
            <w:noWrap/>
            <w:vAlign w:val="center"/>
          </w:tcPr>
          <w:p w14:paraId="6E69400B">
            <w:pPr>
              <w:rPr>
                <w:rFonts w:hint="eastAsia" w:ascii="宋体" w:hAnsi="宋体" w:eastAsia="宋体" w:cs="宋体"/>
                <w:i w:val="0"/>
                <w:iCs w:val="0"/>
                <w:color w:val="auto"/>
                <w:sz w:val="22"/>
                <w:szCs w:val="22"/>
                <w:u w:val="none"/>
              </w:rPr>
            </w:pPr>
          </w:p>
        </w:tc>
      </w:tr>
      <w:tr w14:paraId="2B0906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6249" w:type="dxa"/>
            <w:tcBorders>
              <w:top w:val="nil"/>
              <w:left w:val="nil"/>
              <w:bottom w:val="nil"/>
              <w:right w:val="nil"/>
            </w:tcBorders>
            <w:shd w:val="clear" w:color="auto" w:fill="auto"/>
            <w:noWrap/>
            <w:vAlign w:val="center"/>
          </w:tcPr>
          <w:p w14:paraId="1E8379CF">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2025          陆良               0.628%</w:t>
            </w:r>
          </w:p>
        </w:tc>
        <w:tc>
          <w:tcPr>
            <w:tcW w:w="544" w:type="dxa"/>
            <w:tcBorders>
              <w:top w:val="nil"/>
              <w:left w:val="nil"/>
              <w:bottom w:val="nil"/>
              <w:right w:val="nil"/>
            </w:tcBorders>
            <w:shd w:val="clear" w:color="auto" w:fill="auto"/>
            <w:noWrap/>
            <w:vAlign w:val="center"/>
          </w:tcPr>
          <w:p w14:paraId="34EAC476">
            <w:pPr>
              <w:rPr>
                <w:rFonts w:hint="eastAsia" w:ascii="宋体" w:hAnsi="宋体" w:eastAsia="宋体" w:cs="宋体"/>
                <w:i w:val="0"/>
                <w:iCs w:val="0"/>
                <w:color w:val="auto"/>
                <w:sz w:val="22"/>
                <w:szCs w:val="22"/>
                <w:u w:val="none"/>
              </w:rPr>
            </w:pPr>
          </w:p>
        </w:tc>
        <w:tc>
          <w:tcPr>
            <w:tcW w:w="0" w:type="auto"/>
            <w:tcBorders>
              <w:top w:val="nil"/>
              <w:left w:val="nil"/>
              <w:bottom w:val="nil"/>
              <w:right w:val="nil"/>
            </w:tcBorders>
            <w:shd w:val="clear" w:color="auto" w:fill="auto"/>
            <w:noWrap/>
            <w:vAlign w:val="center"/>
          </w:tcPr>
          <w:p w14:paraId="2494648A">
            <w:pPr>
              <w:rPr>
                <w:rFonts w:hint="eastAsia" w:ascii="宋体" w:hAnsi="宋体" w:eastAsia="宋体" w:cs="宋体"/>
                <w:i w:val="0"/>
                <w:iCs w:val="0"/>
                <w:color w:val="auto"/>
                <w:sz w:val="22"/>
                <w:szCs w:val="22"/>
                <w:u w:val="none"/>
              </w:rPr>
            </w:pPr>
          </w:p>
        </w:tc>
        <w:tc>
          <w:tcPr>
            <w:tcW w:w="0" w:type="auto"/>
            <w:tcBorders>
              <w:top w:val="nil"/>
              <w:left w:val="nil"/>
              <w:bottom w:val="nil"/>
              <w:right w:val="nil"/>
            </w:tcBorders>
            <w:shd w:val="clear" w:color="auto" w:fill="auto"/>
            <w:noWrap/>
            <w:vAlign w:val="center"/>
          </w:tcPr>
          <w:p w14:paraId="394C1D3A">
            <w:pPr>
              <w:rPr>
                <w:rFonts w:hint="eastAsia" w:ascii="宋体" w:hAnsi="宋体" w:eastAsia="宋体" w:cs="宋体"/>
                <w:i w:val="0"/>
                <w:iCs w:val="0"/>
                <w:color w:val="auto"/>
                <w:sz w:val="22"/>
                <w:szCs w:val="22"/>
                <w:u w:val="none"/>
              </w:rPr>
            </w:pPr>
          </w:p>
        </w:tc>
        <w:tc>
          <w:tcPr>
            <w:tcW w:w="0" w:type="auto"/>
            <w:tcBorders>
              <w:top w:val="nil"/>
              <w:left w:val="nil"/>
              <w:bottom w:val="nil"/>
              <w:right w:val="nil"/>
            </w:tcBorders>
            <w:shd w:val="clear" w:color="auto" w:fill="auto"/>
            <w:noWrap/>
            <w:vAlign w:val="center"/>
          </w:tcPr>
          <w:p w14:paraId="7AEC626C">
            <w:pPr>
              <w:rPr>
                <w:rFonts w:hint="eastAsia" w:ascii="宋体" w:hAnsi="宋体" w:eastAsia="宋体" w:cs="宋体"/>
                <w:i w:val="0"/>
                <w:iCs w:val="0"/>
                <w:color w:val="auto"/>
                <w:sz w:val="22"/>
                <w:szCs w:val="22"/>
                <w:u w:val="none"/>
              </w:rPr>
            </w:pPr>
          </w:p>
        </w:tc>
      </w:tr>
      <w:tr w14:paraId="30E0A4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6249" w:type="dxa"/>
            <w:tcBorders>
              <w:top w:val="nil"/>
              <w:left w:val="nil"/>
              <w:bottom w:val="nil"/>
              <w:right w:val="nil"/>
            </w:tcBorders>
            <w:shd w:val="clear" w:color="auto" w:fill="auto"/>
            <w:noWrap/>
            <w:vAlign w:val="center"/>
          </w:tcPr>
          <w:p w14:paraId="5F864BC2">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2025          施甸               4.492%</w:t>
            </w:r>
          </w:p>
        </w:tc>
        <w:tc>
          <w:tcPr>
            <w:tcW w:w="544" w:type="dxa"/>
            <w:tcBorders>
              <w:top w:val="nil"/>
              <w:left w:val="nil"/>
              <w:bottom w:val="nil"/>
              <w:right w:val="nil"/>
            </w:tcBorders>
            <w:shd w:val="clear" w:color="auto" w:fill="auto"/>
            <w:noWrap/>
            <w:vAlign w:val="center"/>
          </w:tcPr>
          <w:p w14:paraId="2EFAB6A7">
            <w:pPr>
              <w:rPr>
                <w:rFonts w:hint="eastAsia" w:ascii="宋体" w:hAnsi="宋体" w:eastAsia="宋体" w:cs="宋体"/>
                <w:i w:val="0"/>
                <w:iCs w:val="0"/>
                <w:color w:val="auto"/>
                <w:sz w:val="22"/>
                <w:szCs w:val="22"/>
                <w:u w:val="none"/>
              </w:rPr>
            </w:pPr>
          </w:p>
        </w:tc>
        <w:tc>
          <w:tcPr>
            <w:tcW w:w="0" w:type="auto"/>
            <w:tcBorders>
              <w:top w:val="nil"/>
              <w:left w:val="nil"/>
              <w:bottom w:val="nil"/>
              <w:right w:val="nil"/>
            </w:tcBorders>
            <w:shd w:val="clear" w:color="auto" w:fill="auto"/>
            <w:noWrap/>
            <w:vAlign w:val="center"/>
          </w:tcPr>
          <w:p w14:paraId="70ED76E6">
            <w:pPr>
              <w:rPr>
                <w:rFonts w:hint="eastAsia" w:ascii="宋体" w:hAnsi="宋体" w:eastAsia="宋体" w:cs="宋体"/>
                <w:i w:val="0"/>
                <w:iCs w:val="0"/>
                <w:color w:val="auto"/>
                <w:sz w:val="22"/>
                <w:szCs w:val="22"/>
                <w:u w:val="none"/>
              </w:rPr>
            </w:pPr>
          </w:p>
        </w:tc>
        <w:tc>
          <w:tcPr>
            <w:tcW w:w="0" w:type="auto"/>
            <w:tcBorders>
              <w:top w:val="nil"/>
              <w:left w:val="nil"/>
              <w:bottom w:val="nil"/>
              <w:right w:val="nil"/>
            </w:tcBorders>
            <w:shd w:val="clear" w:color="auto" w:fill="auto"/>
            <w:noWrap/>
            <w:vAlign w:val="center"/>
          </w:tcPr>
          <w:p w14:paraId="48D15B39">
            <w:pPr>
              <w:rPr>
                <w:rFonts w:hint="eastAsia" w:ascii="宋体" w:hAnsi="宋体" w:eastAsia="宋体" w:cs="宋体"/>
                <w:i w:val="0"/>
                <w:iCs w:val="0"/>
                <w:color w:val="auto"/>
                <w:sz w:val="22"/>
                <w:szCs w:val="22"/>
                <w:u w:val="none"/>
              </w:rPr>
            </w:pPr>
          </w:p>
        </w:tc>
        <w:tc>
          <w:tcPr>
            <w:tcW w:w="0" w:type="auto"/>
            <w:tcBorders>
              <w:top w:val="nil"/>
              <w:left w:val="nil"/>
              <w:bottom w:val="nil"/>
              <w:right w:val="nil"/>
            </w:tcBorders>
            <w:shd w:val="clear" w:color="auto" w:fill="auto"/>
            <w:noWrap/>
            <w:vAlign w:val="center"/>
          </w:tcPr>
          <w:p w14:paraId="71E4DA26">
            <w:pPr>
              <w:rPr>
                <w:rFonts w:hint="eastAsia" w:ascii="宋体" w:hAnsi="宋体" w:eastAsia="宋体" w:cs="宋体"/>
                <w:i w:val="0"/>
                <w:iCs w:val="0"/>
                <w:color w:val="auto"/>
                <w:sz w:val="22"/>
                <w:szCs w:val="22"/>
                <w:u w:val="none"/>
              </w:rPr>
            </w:pPr>
          </w:p>
        </w:tc>
      </w:tr>
      <w:tr w14:paraId="0870D8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6249" w:type="dxa"/>
            <w:tcBorders>
              <w:top w:val="nil"/>
              <w:left w:val="nil"/>
              <w:bottom w:val="nil"/>
              <w:right w:val="nil"/>
            </w:tcBorders>
            <w:shd w:val="clear" w:color="auto" w:fill="auto"/>
            <w:noWrap/>
            <w:vAlign w:val="center"/>
          </w:tcPr>
          <w:p w14:paraId="6D1FC1F2">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2025          文山               3.013%</w:t>
            </w:r>
          </w:p>
        </w:tc>
        <w:tc>
          <w:tcPr>
            <w:tcW w:w="544" w:type="dxa"/>
            <w:tcBorders>
              <w:top w:val="nil"/>
              <w:left w:val="nil"/>
              <w:bottom w:val="nil"/>
              <w:right w:val="nil"/>
            </w:tcBorders>
            <w:shd w:val="clear" w:color="auto" w:fill="auto"/>
            <w:noWrap/>
            <w:vAlign w:val="center"/>
          </w:tcPr>
          <w:p w14:paraId="3F5AF291">
            <w:pPr>
              <w:rPr>
                <w:rFonts w:hint="eastAsia" w:ascii="宋体" w:hAnsi="宋体" w:eastAsia="宋体" w:cs="宋体"/>
                <w:i w:val="0"/>
                <w:iCs w:val="0"/>
                <w:color w:val="auto"/>
                <w:sz w:val="22"/>
                <w:szCs w:val="22"/>
                <w:u w:val="none"/>
              </w:rPr>
            </w:pPr>
          </w:p>
        </w:tc>
        <w:tc>
          <w:tcPr>
            <w:tcW w:w="0" w:type="auto"/>
            <w:tcBorders>
              <w:top w:val="nil"/>
              <w:left w:val="nil"/>
              <w:bottom w:val="nil"/>
              <w:right w:val="nil"/>
            </w:tcBorders>
            <w:shd w:val="clear" w:color="auto" w:fill="auto"/>
            <w:noWrap/>
            <w:vAlign w:val="center"/>
          </w:tcPr>
          <w:p w14:paraId="5F3C3628">
            <w:pPr>
              <w:rPr>
                <w:rFonts w:hint="eastAsia" w:ascii="宋体" w:hAnsi="宋体" w:eastAsia="宋体" w:cs="宋体"/>
                <w:i w:val="0"/>
                <w:iCs w:val="0"/>
                <w:color w:val="auto"/>
                <w:sz w:val="22"/>
                <w:szCs w:val="22"/>
                <w:u w:val="none"/>
              </w:rPr>
            </w:pPr>
          </w:p>
        </w:tc>
        <w:tc>
          <w:tcPr>
            <w:tcW w:w="0" w:type="auto"/>
            <w:tcBorders>
              <w:top w:val="nil"/>
              <w:left w:val="nil"/>
              <w:bottom w:val="nil"/>
              <w:right w:val="nil"/>
            </w:tcBorders>
            <w:shd w:val="clear" w:color="auto" w:fill="auto"/>
            <w:noWrap/>
            <w:vAlign w:val="center"/>
          </w:tcPr>
          <w:p w14:paraId="67BD1295">
            <w:pPr>
              <w:rPr>
                <w:rFonts w:hint="eastAsia" w:ascii="宋体" w:hAnsi="宋体" w:eastAsia="宋体" w:cs="宋体"/>
                <w:i w:val="0"/>
                <w:iCs w:val="0"/>
                <w:color w:val="auto"/>
                <w:sz w:val="22"/>
                <w:szCs w:val="22"/>
                <w:u w:val="none"/>
              </w:rPr>
            </w:pPr>
          </w:p>
        </w:tc>
        <w:tc>
          <w:tcPr>
            <w:tcW w:w="0" w:type="auto"/>
            <w:tcBorders>
              <w:top w:val="nil"/>
              <w:left w:val="nil"/>
              <w:bottom w:val="nil"/>
              <w:right w:val="nil"/>
            </w:tcBorders>
            <w:shd w:val="clear" w:color="auto" w:fill="auto"/>
            <w:noWrap/>
            <w:vAlign w:val="center"/>
          </w:tcPr>
          <w:p w14:paraId="4843BD39">
            <w:pPr>
              <w:rPr>
                <w:rFonts w:hint="eastAsia" w:ascii="宋体" w:hAnsi="宋体" w:eastAsia="宋体" w:cs="宋体"/>
                <w:i w:val="0"/>
                <w:iCs w:val="0"/>
                <w:color w:val="auto"/>
                <w:sz w:val="22"/>
                <w:szCs w:val="22"/>
                <w:u w:val="none"/>
              </w:rPr>
            </w:pPr>
          </w:p>
        </w:tc>
      </w:tr>
    </w:tbl>
    <w:p w14:paraId="299F6585">
      <w:pPr>
        <w:keepNext w:val="0"/>
        <w:keepLines w:val="0"/>
        <w:pageBreakBefore w:val="0"/>
        <w:tabs>
          <w:tab w:val="left" w:pos="7038"/>
        </w:tabs>
        <w:kinsoku/>
        <w:wordWrap/>
        <w:overflowPunct/>
        <w:topLinePunct w:val="0"/>
        <w:autoSpaceDE/>
        <w:autoSpaceDN/>
        <w:bidi w:val="0"/>
        <w:adjustRightInd/>
        <w:snapToGrid/>
        <w:spacing w:line="460" w:lineRule="exact"/>
        <w:ind w:right="0" w:firstLine="420" w:firstLineChars="200"/>
        <w:outlineLvl w:val="0"/>
        <w:rPr>
          <w:rFonts w:hint="default" w:ascii="Times New Roman" w:hAnsi="Times New Roman" w:eastAsia="宋体" w:cs="Times New Roman"/>
          <w:i w:val="0"/>
          <w:iCs w:val="0"/>
          <w:caps w:val="0"/>
          <w:color w:val="auto"/>
          <w:spacing w:val="0"/>
          <w:kern w:val="0"/>
          <w:sz w:val="21"/>
          <w:szCs w:val="21"/>
          <w:lang w:val="en-US" w:eastAsia="zh-CN" w:bidi="ar"/>
        </w:rPr>
      </w:pPr>
      <w:r>
        <w:rPr>
          <w:rFonts w:hint="default" w:ascii="Times New Roman" w:hAnsi="Times New Roman" w:eastAsia="宋体" w:cs="Times New Roman"/>
          <w:i w:val="0"/>
          <w:iCs w:val="0"/>
          <w:caps w:val="0"/>
          <w:color w:val="auto"/>
          <w:spacing w:val="0"/>
          <w:kern w:val="0"/>
          <w:sz w:val="21"/>
          <w:szCs w:val="21"/>
          <w:lang w:val="en-US" w:eastAsia="zh-CN" w:bidi="ar"/>
        </w:rPr>
        <w:t>方差分析表(试点效应固定)</w:t>
      </w:r>
    </w:p>
    <w:tbl>
      <w:tblPr>
        <w:tblStyle w:val="5"/>
        <w:tblW w:w="7412"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316"/>
        <w:gridCol w:w="900"/>
        <w:gridCol w:w="1548"/>
        <w:gridCol w:w="1392"/>
        <w:gridCol w:w="1548"/>
        <w:gridCol w:w="708"/>
      </w:tblGrid>
      <w:tr w14:paraId="3D0BDD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316" w:type="dxa"/>
            <w:tcBorders>
              <w:top w:val="single" w:color="000000" w:sz="8" w:space="0"/>
              <w:left w:val="nil"/>
              <w:bottom w:val="single" w:color="000000" w:sz="4" w:space="0"/>
              <w:right w:val="nil"/>
            </w:tcBorders>
            <w:shd w:val="clear" w:color="auto" w:fill="auto"/>
            <w:noWrap/>
            <w:vAlign w:val="center"/>
          </w:tcPr>
          <w:p w14:paraId="295AA793">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变异来源</w:t>
            </w:r>
          </w:p>
        </w:tc>
        <w:tc>
          <w:tcPr>
            <w:tcW w:w="900" w:type="dxa"/>
            <w:tcBorders>
              <w:top w:val="single" w:color="000000" w:sz="8" w:space="0"/>
              <w:left w:val="nil"/>
              <w:bottom w:val="single" w:color="000000" w:sz="4" w:space="0"/>
              <w:right w:val="nil"/>
            </w:tcBorders>
            <w:shd w:val="clear" w:color="auto" w:fill="auto"/>
            <w:noWrap/>
            <w:vAlign w:val="center"/>
          </w:tcPr>
          <w:p w14:paraId="36F4CFDF">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自由度</w:t>
            </w:r>
          </w:p>
        </w:tc>
        <w:tc>
          <w:tcPr>
            <w:tcW w:w="1548" w:type="dxa"/>
            <w:tcBorders>
              <w:top w:val="single" w:color="000000" w:sz="8" w:space="0"/>
              <w:left w:val="nil"/>
              <w:bottom w:val="single" w:color="000000" w:sz="4" w:space="0"/>
              <w:right w:val="nil"/>
            </w:tcBorders>
            <w:shd w:val="clear" w:color="auto" w:fill="auto"/>
            <w:noWrap/>
            <w:vAlign w:val="center"/>
          </w:tcPr>
          <w:p w14:paraId="7284B58E">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平方和</w:t>
            </w:r>
          </w:p>
        </w:tc>
        <w:tc>
          <w:tcPr>
            <w:tcW w:w="1392" w:type="dxa"/>
            <w:tcBorders>
              <w:top w:val="single" w:color="000000" w:sz="8" w:space="0"/>
              <w:left w:val="nil"/>
              <w:bottom w:val="single" w:color="000000" w:sz="4" w:space="0"/>
              <w:right w:val="nil"/>
            </w:tcBorders>
            <w:shd w:val="clear" w:color="auto" w:fill="auto"/>
            <w:noWrap/>
            <w:vAlign w:val="center"/>
          </w:tcPr>
          <w:p w14:paraId="50B45328">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均方</w:t>
            </w:r>
          </w:p>
        </w:tc>
        <w:tc>
          <w:tcPr>
            <w:tcW w:w="1548" w:type="dxa"/>
            <w:tcBorders>
              <w:top w:val="single" w:color="000000" w:sz="8" w:space="0"/>
              <w:left w:val="nil"/>
              <w:bottom w:val="single" w:color="000000" w:sz="4" w:space="0"/>
              <w:right w:val="nil"/>
            </w:tcBorders>
            <w:shd w:val="clear" w:color="auto" w:fill="auto"/>
            <w:noWrap/>
            <w:vAlign w:val="center"/>
          </w:tcPr>
          <w:p w14:paraId="7354292E">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F值</w:t>
            </w:r>
          </w:p>
        </w:tc>
        <w:tc>
          <w:tcPr>
            <w:tcW w:w="708" w:type="dxa"/>
            <w:tcBorders>
              <w:top w:val="single" w:color="000000" w:sz="8" w:space="0"/>
              <w:left w:val="nil"/>
              <w:bottom w:val="single" w:color="000000" w:sz="4" w:space="0"/>
              <w:right w:val="nil"/>
            </w:tcBorders>
            <w:shd w:val="clear" w:color="auto" w:fill="auto"/>
            <w:noWrap/>
            <w:vAlign w:val="center"/>
          </w:tcPr>
          <w:p w14:paraId="4E9BB34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概率</w:t>
            </w:r>
          </w:p>
        </w:tc>
      </w:tr>
      <w:tr w14:paraId="321852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0DBFAF25">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试点内区组</w:t>
            </w:r>
          </w:p>
        </w:tc>
        <w:tc>
          <w:tcPr>
            <w:tcW w:w="0" w:type="auto"/>
            <w:tcBorders>
              <w:top w:val="nil"/>
              <w:left w:val="nil"/>
              <w:bottom w:val="nil"/>
              <w:right w:val="nil"/>
            </w:tcBorders>
            <w:shd w:val="clear" w:color="auto" w:fill="auto"/>
            <w:noWrap/>
            <w:vAlign w:val="center"/>
          </w:tcPr>
          <w:p w14:paraId="67A1A6DE">
            <w:pPr>
              <w:keepNext w:val="0"/>
              <w:keepLines w:val="0"/>
              <w:widowControl/>
              <w:suppressLineNumbers w:val="0"/>
              <w:jc w:val="righ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16</w:t>
            </w:r>
          </w:p>
        </w:tc>
        <w:tc>
          <w:tcPr>
            <w:tcW w:w="1548" w:type="dxa"/>
            <w:tcBorders>
              <w:top w:val="nil"/>
              <w:left w:val="nil"/>
              <w:bottom w:val="nil"/>
              <w:right w:val="nil"/>
            </w:tcBorders>
            <w:shd w:val="clear" w:color="auto" w:fill="auto"/>
            <w:noWrap/>
            <w:vAlign w:val="center"/>
          </w:tcPr>
          <w:p w14:paraId="74CD21DE">
            <w:pPr>
              <w:keepNext w:val="0"/>
              <w:keepLines w:val="0"/>
              <w:widowControl/>
              <w:suppressLineNumbers w:val="0"/>
              <w:jc w:val="righ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9.17347</w:t>
            </w:r>
          </w:p>
        </w:tc>
        <w:tc>
          <w:tcPr>
            <w:tcW w:w="1392" w:type="dxa"/>
            <w:tcBorders>
              <w:top w:val="nil"/>
              <w:left w:val="nil"/>
              <w:bottom w:val="nil"/>
              <w:right w:val="nil"/>
            </w:tcBorders>
            <w:shd w:val="clear" w:color="auto" w:fill="auto"/>
            <w:noWrap/>
            <w:vAlign w:val="center"/>
          </w:tcPr>
          <w:p w14:paraId="7FDFB4C2">
            <w:pPr>
              <w:keepNext w:val="0"/>
              <w:keepLines w:val="0"/>
              <w:widowControl/>
              <w:suppressLineNumbers w:val="0"/>
              <w:jc w:val="righ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0.57334</w:t>
            </w:r>
          </w:p>
        </w:tc>
        <w:tc>
          <w:tcPr>
            <w:tcW w:w="0" w:type="auto"/>
            <w:tcBorders>
              <w:top w:val="nil"/>
              <w:left w:val="nil"/>
              <w:bottom w:val="nil"/>
              <w:right w:val="nil"/>
            </w:tcBorders>
            <w:shd w:val="clear" w:color="auto" w:fill="auto"/>
            <w:noWrap/>
            <w:vAlign w:val="center"/>
          </w:tcPr>
          <w:p w14:paraId="1D2A0F28">
            <w:pPr>
              <w:keepNext w:val="0"/>
              <w:keepLines w:val="0"/>
              <w:widowControl/>
              <w:suppressLineNumbers w:val="0"/>
              <w:jc w:val="righ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1.7751</w:t>
            </w:r>
          </w:p>
        </w:tc>
        <w:tc>
          <w:tcPr>
            <w:tcW w:w="0" w:type="auto"/>
            <w:tcBorders>
              <w:top w:val="nil"/>
              <w:left w:val="nil"/>
              <w:bottom w:val="nil"/>
              <w:right w:val="nil"/>
            </w:tcBorders>
            <w:shd w:val="clear" w:color="auto" w:fill="auto"/>
            <w:noWrap/>
            <w:vAlign w:val="center"/>
          </w:tcPr>
          <w:p w14:paraId="5649D530">
            <w:pPr>
              <w:keepNext w:val="0"/>
              <w:keepLines w:val="0"/>
              <w:widowControl/>
              <w:suppressLineNumbers w:val="0"/>
              <w:jc w:val="righ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0.04</w:t>
            </w:r>
          </w:p>
        </w:tc>
      </w:tr>
      <w:tr w14:paraId="03D624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57568762">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品种</w:t>
            </w:r>
          </w:p>
        </w:tc>
        <w:tc>
          <w:tcPr>
            <w:tcW w:w="0" w:type="auto"/>
            <w:tcBorders>
              <w:top w:val="nil"/>
              <w:left w:val="nil"/>
              <w:bottom w:val="nil"/>
              <w:right w:val="nil"/>
            </w:tcBorders>
            <w:shd w:val="clear" w:color="auto" w:fill="auto"/>
            <w:noWrap/>
            <w:vAlign w:val="center"/>
          </w:tcPr>
          <w:p w14:paraId="56F77E9B">
            <w:pPr>
              <w:keepNext w:val="0"/>
              <w:keepLines w:val="0"/>
              <w:widowControl/>
              <w:suppressLineNumbers w:val="0"/>
              <w:jc w:val="righ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9</w:t>
            </w:r>
          </w:p>
        </w:tc>
        <w:tc>
          <w:tcPr>
            <w:tcW w:w="1548" w:type="dxa"/>
            <w:tcBorders>
              <w:top w:val="nil"/>
              <w:left w:val="nil"/>
              <w:bottom w:val="nil"/>
              <w:right w:val="nil"/>
            </w:tcBorders>
            <w:shd w:val="clear" w:color="auto" w:fill="auto"/>
            <w:noWrap/>
            <w:vAlign w:val="center"/>
          </w:tcPr>
          <w:p w14:paraId="2C6C0C99">
            <w:pPr>
              <w:keepNext w:val="0"/>
              <w:keepLines w:val="0"/>
              <w:widowControl/>
              <w:suppressLineNumbers w:val="0"/>
              <w:jc w:val="righ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237.71667</w:t>
            </w:r>
          </w:p>
        </w:tc>
        <w:tc>
          <w:tcPr>
            <w:tcW w:w="1392" w:type="dxa"/>
            <w:tcBorders>
              <w:top w:val="nil"/>
              <w:left w:val="nil"/>
              <w:bottom w:val="nil"/>
              <w:right w:val="nil"/>
            </w:tcBorders>
            <w:shd w:val="clear" w:color="auto" w:fill="auto"/>
            <w:noWrap/>
            <w:vAlign w:val="center"/>
          </w:tcPr>
          <w:p w14:paraId="41A1C473">
            <w:pPr>
              <w:keepNext w:val="0"/>
              <w:keepLines w:val="0"/>
              <w:widowControl/>
              <w:suppressLineNumbers w:val="0"/>
              <w:jc w:val="righ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26.41296</w:t>
            </w:r>
          </w:p>
        </w:tc>
        <w:tc>
          <w:tcPr>
            <w:tcW w:w="0" w:type="auto"/>
            <w:tcBorders>
              <w:top w:val="nil"/>
              <w:left w:val="nil"/>
              <w:bottom w:val="nil"/>
              <w:right w:val="nil"/>
            </w:tcBorders>
            <w:shd w:val="clear" w:color="auto" w:fill="auto"/>
            <w:noWrap/>
            <w:vAlign w:val="center"/>
          </w:tcPr>
          <w:p w14:paraId="0FF51FEF">
            <w:pPr>
              <w:keepNext w:val="0"/>
              <w:keepLines w:val="0"/>
              <w:widowControl/>
              <w:suppressLineNumbers w:val="0"/>
              <w:jc w:val="righ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81.77593</w:t>
            </w:r>
          </w:p>
        </w:tc>
        <w:tc>
          <w:tcPr>
            <w:tcW w:w="0" w:type="auto"/>
            <w:tcBorders>
              <w:top w:val="nil"/>
              <w:left w:val="nil"/>
              <w:bottom w:val="nil"/>
              <w:right w:val="nil"/>
            </w:tcBorders>
            <w:shd w:val="clear" w:color="auto" w:fill="auto"/>
            <w:noWrap/>
            <w:vAlign w:val="center"/>
          </w:tcPr>
          <w:p w14:paraId="4D707E2F">
            <w:pPr>
              <w:keepNext w:val="0"/>
              <w:keepLines w:val="0"/>
              <w:widowControl/>
              <w:suppressLineNumbers w:val="0"/>
              <w:jc w:val="righ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0</w:t>
            </w:r>
          </w:p>
        </w:tc>
      </w:tr>
      <w:tr w14:paraId="2AFD81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0F184FC3">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试点</w:t>
            </w:r>
          </w:p>
        </w:tc>
        <w:tc>
          <w:tcPr>
            <w:tcW w:w="0" w:type="auto"/>
            <w:tcBorders>
              <w:top w:val="nil"/>
              <w:left w:val="nil"/>
              <w:bottom w:val="nil"/>
              <w:right w:val="nil"/>
            </w:tcBorders>
            <w:shd w:val="clear" w:color="auto" w:fill="auto"/>
            <w:noWrap/>
            <w:vAlign w:val="center"/>
          </w:tcPr>
          <w:p w14:paraId="140D3CAA">
            <w:pPr>
              <w:keepNext w:val="0"/>
              <w:keepLines w:val="0"/>
              <w:widowControl/>
              <w:suppressLineNumbers w:val="0"/>
              <w:jc w:val="righ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7</w:t>
            </w:r>
          </w:p>
        </w:tc>
        <w:tc>
          <w:tcPr>
            <w:tcW w:w="1548" w:type="dxa"/>
            <w:tcBorders>
              <w:top w:val="nil"/>
              <w:left w:val="nil"/>
              <w:bottom w:val="nil"/>
              <w:right w:val="nil"/>
            </w:tcBorders>
            <w:shd w:val="clear" w:color="auto" w:fill="auto"/>
            <w:noWrap/>
            <w:vAlign w:val="center"/>
          </w:tcPr>
          <w:p w14:paraId="068C9906">
            <w:pPr>
              <w:keepNext w:val="0"/>
              <w:keepLines w:val="0"/>
              <w:widowControl/>
              <w:suppressLineNumbers w:val="0"/>
              <w:jc w:val="righ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2780.69583</w:t>
            </w:r>
          </w:p>
        </w:tc>
        <w:tc>
          <w:tcPr>
            <w:tcW w:w="1392" w:type="dxa"/>
            <w:tcBorders>
              <w:top w:val="nil"/>
              <w:left w:val="nil"/>
              <w:bottom w:val="nil"/>
              <w:right w:val="nil"/>
            </w:tcBorders>
            <w:shd w:val="clear" w:color="auto" w:fill="auto"/>
            <w:noWrap/>
            <w:vAlign w:val="center"/>
          </w:tcPr>
          <w:p w14:paraId="294EBDF8">
            <w:pPr>
              <w:keepNext w:val="0"/>
              <w:keepLines w:val="0"/>
              <w:widowControl/>
              <w:suppressLineNumbers w:val="0"/>
              <w:jc w:val="righ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397.24226</w:t>
            </w:r>
          </w:p>
        </w:tc>
        <w:tc>
          <w:tcPr>
            <w:tcW w:w="0" w:type="auto"/>
            <w:tcBorders>
              <w:top w:val="nil"/>
              <w:left w:val="nil"/>
              <w:bottom w:val="nil"/>
              <w:right w:val="nil"/>
            </w:tcBorders>
            <w:shd w:val="clear" w:color="auto" w:fill="auto"/>
            <w:noWrap/>
            <w:vAlign w:val="center"/>
          </w:tcPr>
          <w:p w14:paraId="05616140">
            <w:pPr>
              <w:keepNext w:val="0"/>
              <w:keepLines w:val="0"/>
              <w:widowControl/>
              <w:suppressLineNumbers w:val="0"/>
              <w:jc w:val="righ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1229.88306</w:t>
            </w:r>
          </w:p>
        </w:tc>
        <w:tc>
          <w:tcPr>
            <w:tcW w:w="0" w:type="auto"/>
            <w:tcBorders>
              <w:top w:val="nil"/>
              <w:left w:val="nil"/>
              <w:bottom w:val="nil"/>
              <w:right w:val="nil"/>
            </w:tcBorders>
            <w:shd w:val="clear" w:color="auto" w:fill="auto"/>
            <w:noWrap/>
            <w:vAlign w:val="center"/>
          </w:tcPr>
          <w:p w14:paraId="681761D8">
            <w:pPr>
              <w:keepNext w:val="0"/>
              <w:keepLines w:val="0"/>
              <w:widowControl/>
              <w:suppressLineNumbers w:val="0"/>
              <w:jc w:val="righ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0</w:t>
            </w:r>
          </w:p>
        </w:tc>
      </w:tr>
      <w:tr w14:paraId="48D341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481F10FC">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品种×试点</w:t>
            </w:r>
          </w:p>
        </w:tc>
        <w:tc>
          <w:tcPr>
            <w:tcW w:w="0" w:type="auto"/>
            <w:tcBorders>
              <w:top w:val="nil"/>
              <w:left w:val="nil"/>
              <w:bottom w:val="nil"/>
              <w:right w:val="nil"/>
            </w:tcBorders>
            <w:shd w:val="clear" w:color="auto" w:fill="auto"/>
            <w:noWrap/>
            <w:vAlign w:val="center"/>
          </w:tcPr>
          <w:p w14:paraId="08924A23">
            <w:pPr>
              <w:keepNext w:val="0"/>
              <w:keepLines w:val="0"/>
              <w:widowControl/>
              <w:suppressLineNumbers w:val="0"/>
              <w:jc w:val="righ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63</w:t>
            </w:r>
          </w:p>
        </w:tc>
        <w:tc>
          <w:tcPr>
            <w:tcW w:w="1548" w:type="dxa"/>
            <w:tcBorders>
              <w:top w:val="nil"/>
              <w:left w:val="nil"/>
              <w:bottom w:val="nil"/>
              <w:right w:val="nil"/>
            </w:tcBorders>
            <w:shd w:val="clear" w:color="auto" w:fill="auto"/>
            <w:noWrap/>
            <w:vAlign w:val="center"/>
          </w:tcPr>
          <w:p w14:paraId="4F1595FC">
            <w:pPr>
              <w:keepNext w:val="0"/>
              <w:keepLines w:val="0"/>
              <w:widowControl/>
              <w:suppressLineNumbers w:val="0"/>
              <w:jc w:val="righ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407.86205</w:t>
            </w:r>
          </w:p>
        </w:tc>
        <w:tc>
          <w:tcPr>
            <w:tcW w:w="1392" w:type="dxa"/>
            <w:tcBorders>
              <w:top w:val="nil"/>
              <w:left w:val="nil"/>
              <w:bottom w:val="nil"/>
              <w:right w:val="nil"/>
            </w:tcBorders>
            <w:shd w:val="clear" w:color="auto" w:fill="auto"/>
            <w:noWrap/>
            <w:vAlign w:val="center"/>
          </w:tcPr>
          <w:p w14:paraId="51C6FE50">
            <w:pPr>
              <w:keepNext w:val="0"/>
              <w:keepLines w:val="0"/>
              <w:widowControl/>
              <w:suppressLineNumbers w:val="0"/>
              <w:jc w:val="righ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6.474</w:t>
            </w:r>
          </w:p>
        </w:tc>
        <w:tc>
          <w:tcPr>
            <w:tcW w:w="0" w:type="auto"/>
            <w:tcBorders>
              <w:top w:val="nil"/>
              <w:left w:val="nil"/>
              <w:bottom w:val="nil"/>
              <w:right w:val="nil"/>
            </w:tcBorders>
            <w:shd w:val="clear" w:color="auto" w:fill="auto"/>
            <w:noWrap/>
            <w:vAlign w:val="center"/>
          </w:tcPr>
          <w:p w14:paraId="2C5AE322">
            <w:pPr>
              <w:keepNext w:val="0"/>
              <w:keepLines w:val="0"/>
              <w:widowControl/>
              <w:suppressLineNumbers w:val="0"/>
              <w:jc w:val="righ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20.04385</w:t>
            </w:r>
          </w:p>
        </w:tc>
        <w:tc>
          <w:tcPr>
            <w:tcW w:w="0" w:type="auto"/>
            <w:tcBorders>
              <w:top w:val="nil"/>
              <w:left w:val="nil"/>
              <w:bottom w:val="nil"/>
              <w:right w:val="nil"/>
            </w:tcBorders>
            <w:shd w:val="clear" w:color="auto" w:fill="auto"/>
            <w:noWrap/>
            <w:vAlign w:val="center"/>
          </w:tcPr>
          <w:p w14:paraId="1A0ACEDA">
            <w:pPr>
              <w:keepNext w:val="0"/>
              <w:keepLines w:val="0"/>
              <w:widowControl/>
              <w:suppressLineNumbers w:val="0"/>
              <w:jc w:val="righ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0</w:t>
            </w:r>
          </w:p>
        </w:tc>
      </w:tr>
      <w:tr w14:paraId="39A8C4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0945BBD8">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误差</w:t>
            </w:r>
          </w:p>
        </w:tc>
        <w:tc>
          <w:tcPr>
            <w:tcW w:w="0" w:type="auto"/>
            <w:tcBorders>
              <w:top w:val="nil"/>
              <w:left w:val="nil"/>
              <w:bottom w:val="nil"/>
              <w:right w:val="nil"/>
            </w:tcBorders>
            <w:shd w:val="clear" w:color="auto" w:fill="auto"/>
            <w:noWrap/>
            <w:vAlign w:val="center"/>
          </w:tcPr>
          <w:p w14:paraId="4882D93E">
            <w:pPr>
              <w:keepNext w:val="0"/>
              <w:keepLines w:val="0"/>
              <w:widowControl/>
              <w:suppressLineNumbers w:val="0"/>
              <w:jc w:val="righ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144</w:t>
            </w:r>
          </w:p>
        </w:tc>
        <w:tc>
          <w:tcPr>
            <w:tcW w:w="1548" w:type="dxa"/>
            <w:tcBorders>
              <w:top w:val="nil"/>
              <w:left w:val="nil"/>
              <w:bottom w:val="nil"/>
              <w:right w:val="nil"/>
            </w:tcBorders>
            <w:shd w:val="clear" w:color="auto" w:fill="auto"/>
            <w:noWrap/>
            <w:vAlign w:val="center"/>
          </w:tcPr>
          <w:p w14:paraId="59890B49">
            <w:pPr>
              <w:keepNext w:val="0"/>
              <w:keepLines w:val="0"/>
              <w:widowControl/>
              <w:suppressLineNumbers w:val="0"/>
              <w:jc w:val="righ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46.51083</w:t>
            </w:r>
          </w:p>
        </w:tc>
        <w:tc>
          <w:tcPr>
            <w:tcW w:w="1392" w:type="dxa"/>
            <w:tcBorders>
              <w:top w:val="nil"/>
              <w:left w:val="nil"/>
              <w:bottom w:val="nil"/>
              <w:right w:val="nil"/>
            </w:tcBorders>
            <w:shd w:val="clear" w:color="auto" w:fill="auto"/>
            <w:noWrap/>
            <w:vAlign w:val="center"/>
          </w:tcPr>
          <w:p w14:paraId="0D700788">
            <w:pPr>
              <w:keepNext w:val="0"/>
              <w:keepLines w:val="0"/>
              <w:widowControl/>
              <w:suppressLineNumbers w:val="0"/>
              <w:jc w:val="righ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0.32299</w:t>
            </w:r>
          </w:p>
        </w:tc>
        <w:tc>
          <w:tcPr>
            <w:tcW w:w="0" w:type="auto"/>
            <w:tcBorders>
              <w:top w:val="nil"/>
              <w:left w:val="nil"/>
              <w:bottom w:val="nil"/>
              <w:right w:val="nil"/>
            </w:tcBorders>
            <w:shd w:val="clear" w:color="auto" w:fill="auto"/>
            <w:noWrap/>
            <w:vAlign w:val="center"/>
          </w:tcPr>
          <w:p w14:paraId="2543196C">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c>
          <w:tcPr>
            <w:tcW w:w="0" w:type="auto"/>
            <w:tcBorders>
              <w:top w:val="nil"/>
              <w:left w:val="nil"/>
              <w:bottom w:val="nil"/>
              <w:right w:val="nil"/>
            </w:tcBorders>
            <w:shd w:val="clear" w:color="auto" w:fill="auto"/>
            <w:noWrap/>
            <w:vAlign w:val="center"/>
          </w:tcPr>
          <w:p w14:paraId="70E16443">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r>
      <w:tr w14:paraId="02DE46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6" w:hRule="atLeast"/>
        </w:trPr>
        <w:tc>
          <w:tcPr>
            <w:tcW w:w="0" w:type="auto"/>
            <w:tcBorders>
              <w:top w:val="nil"/>
              <w:left w:val="nil"/>
              <w:bottom w:val="single" w:color="000000" w:sz="8" w:space="0"/>
              <w:right w:val="nil"/>
            </w:tcBorders>
            <w:shd w:val="clear" w:color="auto" w:fill="auto"/>
            <w:noWrap/>
            <w:vAlign w:val="center"/>
          </w:tcPr>
          <w:p w14:paraId="10310751">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总变异</w:t>
            </w:r>
          </w:p>
        </w:tc>
        <w:tc>
          <w:tcPr>
            <w:tcW w:w="0" w:type="auto"/>
            <w:tcBorders>
              <w:top w:val="nil"/>
              <w:left w:val="nil"/>
              <w:bottom w:val="single" w:color="000000" w:sz="8" w:space="0"/>
              <w:right w:val="nil"/>
            </w:tcBorders>
            <w:shd w:val="clear" w:color="auto" w:fill="auto"/>
            <w:noWrap/>
            <w:vAlign w:val="center"/>
          </w:tcPr>
          <w:p w14:paraId="4AC51AE1">
            <w:pPr>
              <w:keepNext w:val="0"/>
              <w:keepLines w:val="0"/>
              <w:widowControl/>
              <w:suppressLineNumbers w:val="0"/>
              <w:jc w:val="righ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239</w:t>
            </w:r>
          </w:p>
        </w:tc>
        <w:tc>
          <w:tcPr>
            <w:tcW w:w="1548" w:type="dxa"/>
            <w:tcBorders>
              <w:top w:val="nil"/>
              <w:left w:val="nil"/>
              <w:bottom w:val="single" w:color="000000" w:sz="8" w:space="0"/>
              <w:right w:val="nil"/>
            </w:tcBorders>
            <w:shd w:val="clear" w:color="auto" w:fill="auto"/>
            <w:noWrap/>
            <w:vAlign w:val="center"/>
          </w:tcPr>
          <w:p w14:paraId="777994F0">
            <w:pPr>
              <w:keepNext w:val="0"/>
              <w:keepLines w:val="0"/>
              <w:widowControl/>
              <w:suppressLineNumbers w:val="0"/>
              <w:jc w:val="righ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3481.95885</w:t>
            </w:r>
          </w:p>
        </w:tc>
        <w:tc>
          <w:tcPr>
            <w:tcW w:w="1392" w:type="dxa"/>
            <w:tcBorders>
              <w:top w:val="nil"/>
              <w:left w:val="nil"/>
              <w:bottom w:val="single" w:color="000000" w:sz="8" w:space="0"/>
              <w:right w:val="nil"/>
            </w:tcBorders>
            <w:shd w:val="clear" w:color="auto" w:fill="auto"/>
            <w:noWrap/>
            <w:vAlign w:val="center"/>
          </w:tcPr>
          <w:p w14:paraId="7DF83059">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c>
          <w:tcPr>
            <w:tcW w:w="0" w:type="auto"/>
            <w:tcBorders>
              <w:top w:val="nil"/>
              <w:left w:val="nil"/>
              <w:bottom w:val="single" w:color="000000" w:sz="8" w:space="0"/>
              <w:right w:val="nil"/>
            </w:tcBorders>
            <w:shd w:val="clear" w:color="auto" w:fill="auto"/>
            <w:noWrap/>
            <w:vAlign w:val="center"/>
          </w:tcPr>
          <w:p w14:paraId="578CF7FD">
            <w:pPr>
              <w:keepNext w:val="0"/>
              <w:keepLines w:val="0"/>
              <w:widowControl/>
              <w:suppressLineNumbers w:val="0"/>
              <w:jc w:val="center"/>
              <w:textAlignment w:val="center"/>
              <w:rPr>
                <w:rFonts w:ascii="微软雅黑" w:hAnsi="微软雅黑" w:eastAsia="微软雅黑" w:cs="微软雅黑"/>
                <w:i w:val="0"/>
                <w:iCs w:val="0"/>
                <w:color w:val="auto"/>
                <w:sz w:val="22"/>
                <w:szCs w:val="22"/>
                <w:u w:val="none"/>
              </w:rPr>
            </w:pPr>
            <w:r>
              <w:rPr>
                <w:rFonts w:hint="eastAsia" w:ascii="微软雅黑" w:hAnsi="微软雅黑" w:eastAsia="微软雅黑" w:cs="微软雅黑"/>
                <w:i w:val="0"/>
                <w:iCs w:val="0"/>
                <w:color w:val="auto"/>
                <w:kern w:val="0"/>
                <w:sz w:val="22"/>
                <w:szCs w:val="22"/>
                <w:u w:val="none"/>
                <w:lang w:val="en-US" w:eastAsia="zh-CN" w:bidi="ar"/>
              </w:rPr>
              <w:t>-</w:t>
            </w:r>
          </w:p>
        </w:tc>
        <w:tc>
          <w:tcPr>
            <w:tcW w:w="0" w:type="auto"/>
            <w:tcBorders>
              <w:top w:val="nil"/>
              <w:left w:val="nil"/>
              <w:bottom w:val="single" w:color="000000" w:sz="8" w:space="0"/>
              <w:right w:val="nil"/>
            </w:tcBorders>
            <w:shd w:val="clear" w:color="auto" w:fill="auto"/>
            <w:noWrap/>
            <w:vAlign w:val="center"/>
          </w:tcPr>
          <w:p w14:paraId="441490CC">
            <w:pPr>
              <w:keepNext w:val="0"/>
              <w:keepLines w:val="0"/>
              <w:widowControl/>
              <w:suppressLineNumbers w:val="0"/>
              <w:jc w:val="center"/>
              <w:textAlignment w:val="center"/>
              <w:rPr>
                <w:rFonts w:hint="eastAsia" w:ascii="微软雅黑" w:hAnsi="微软雅黑" w:eastAsia="微软雅黑" w:cs="微软雅黑"/>
                <w:i w:val="0"/>
                <w:iCs w:val="0"/>
                <w:color w:val="auto"/>
                <w:sz w:val="22"/>
                <w:szCs w:val="22"/>
                <w:u w:val="none"/>
              </w:rPr>
            </w:pPr>
            <w:r>
              <w:rPr>
                <w:rFonts w:hint="eastAsia" w:ascii="微软雅黑" w:hAnsi="微软雅黑" w:eastAsia="微软雅黑" w:cs="微软雅黑"/>
                <w:i w:val="0"/>
                <w:iCs w:val="0"/>
                <w:color w:val="auto"/>
                <w:kern w:val="0"/>
                <w:sz w:val="22"/>
                <w:szCs w:val="22"/>
                <w:u w:val="none"/>
                <w:lang w:val="en-US" w:eastAsia="zh-CN" w:bidi="ar"/>
              </w:rPr>
              <w:t>-</w:t>
            </w:r>
          </w:p>
        </w:tc>
      </w:tr>
    </w:tbl>
    <w:p w14:paraId="7E842C40">
      <w:pPr>
        <w:keepNext w:val="0"/>
        <w:keepLines w:val="0"/>
        <w:pageBreakBefore w:val="0"/>
        <w:tabs>
          <w:tab w:val="left" w:pos="7038"/>
        </w:tabs>
        <w:kinsoku/>
        <w:wordWrap/>
        <w:overflowPunct/>
        <w:topLinePunct w:val="0"/>
        <w:autoSpaceDE/>
        <w:autoSpaceDN/>
        <w:bidi w:val="0"/>
        <w:adjustRightInd/>
        <w:snapToGrid/>
        <w:spacing w:line="460" w:lineRule="exact"/>
        <w:ind w:right="0" w:firstLine="420" w:firstLineChars="200"/>
        <w:outlineLvl w:val="0"/>
        <w:rPr>
          <w:rFonts w:hint="default" w:ascii="Times New Roman" w:hAnsi="Times New Roman" w:eastAsia="宋体" w:cs="Times New Roman"/>
          <w:i w:val="0"/>
          <w:iCs w:val="0"/>
          <w:caps w:val="0"/>
          <w:color w:val="auto"/>
          <w:spacing w:val="0"/>
          <w:kern w:val="0"/>
          <w:sz w:val="21"/>
          <w:szCs w:val="21"/>
          <w:lang w:val="en-US" w:eastAsia="zh-CN" w:bidi="ar"/>
        </w:rPr>
      </w:pPr>
      <w:r>
        <w:rPr>
          <w:rFonts w:hint="default" w:ascii="Times New Roman" w:hAnsi="Times New Roman" w:eastAsia="宋体" w:cs="Times New Roman"/>
          <w:i w:val="0"/>
          <w:iCs w:val="0"/>
          <w:caps w:val="0"/>
          <w:color w:val="auto"/>
          <w:spacing w:val="0"/>
          <w:kern w:val="0"/>
          <w:sz w:val="21"/>
          <w:szCs w:val="21"/>
          <w:lang w:val="en-US" w:eastAsia="zh-CN" w:bidi="ar"/>
        </w:rPr>
        <w:t>本试验的误差变异系数CV(%)=  3.730</w:t>
      </w:r>
    </w:p>
    <w:p w14:paraId="354C649D">
      <w:pPr>
        <w:keepNext w:val="0"/>
        <w:keepLines w:val="0"/>
        <w:pageBreakBefore w:val="0"/>
        <w:tabs>
          <w:tab w:val="left" w:pos="7038"/>
        </w:tabs>
        <w:kinsoku/>
        <w:wordWrap/>
        <w:overflowPunct/>
        <w:topLinePunct w:val="0"/>
        <w:autoSpaceDE/>
        <w:autoSpaceDN/>
        <w:bidi w:val="0"/>
        <w:adjustRightInd/>
        <w:snapToGrid/>
        <w:spacing w:line="460" w:lineRule="exact"/>
        <w:ind w:right="0" w:firstLine="420" w:firstLineChars="200"/>
        <w:outlineLvl w:val="0"/>
        <w:rPr>
          <w:rFonts w:hint="default" w:ascii="Times New Roman" w:hAnsi="Times New Roman" w:eastAsia="宋体" w:cs="Times New Roman"/>
          <w:i w:val="0"/>
          <w:iCs w:val="0"/>
          <w:caps w:val="0"/>
          <w:color w:val="auto"/>
          <w:spacing w:val="0"/>
          <w:kern w:val="0"/>
          <w:sz w:val="21"/>
          <w:szCs w:val="21"/>
          <w:lang w:val="en-US" w:eastAsia="zh-CN" w:bidi="ar"/>
        </w:rPr>
      </w:pPr>
      <w:r>
        <w:rPr>
          <w:rFonts w:hint="default" w:ascii="Times New Roman" w:hAnsi="Times New Roman" w:eastAsia="宋体" w:cs="Times New Roman"/>
          <w:i w:val="0"/>
          <w:iCs w:val="0"/>
          <w:caps w:val="0"/>
          <w:color w:val="auto"/>
          <w:spacing w:val="0"/>
          <w:kern w:val="0"/>
          <w:sz w:val="21"/>
          <w:szCs w:val="21"/>
          <w:lang w:val="en-US" w:eastAsia="zh-CN" w:bidi="ar"/>
        </w:rPr>
        <w:t>多重比较结果(LSD法)</w:t>
      </w:r>
    </w:p>
    <w:p w14:paraId="5CE5BFCD">
      <w:pPr>
        <w:keepNext w:val="0"/>
        <w:keepLines w:val="0"/>
        <w:pageBreakBefore w:val="0"/>
        <w:tabs>
          <w:tab w:val="left" w:pos="7038"/>
        </w:tabs>
        <w:kinsoku/>
        <w:wordWrap/>
        <w:overflowPunct/>
        <w:topLinePunct w:val="0"/>
        <w:autoSpaceDE/>
        <w:autoSpaceDN/>
        <w:bidi w:val="0"/>
        <w:adjustRightInd/>
        <w:snapToGrid/>
        <w:spacing w:line="460" w:lineRule="exact"/>
        <w:ind w:right="0" w:firstLine="420" w:firstLineChars="200"/>
        <w:outlineLvl w:val="0"/>
        <w:rPr>
          <w:rFonts w:hint="default" w:ascii="Times New Roman" w:hAnsi="Times New Roman" w:eastAsia="宋体" w:cs="Times New Roman"/>
          <w:i w:val="0"/>
          <w:iCs w:val="0"/>
          <w:caps w:val="0"/>
          <w:color w:val="auto"/>
          <w:spacing w:val="0"/>
          <w:kern w:val="0"/>
          <w:sz w:val="21"/>
          <w:szCs w:val="21"/>
          <w:lang w:val="en-US" w:eastAsia="zh-CN" w:bidi="ar"/>
        </w:rPr>
      </w:pPr>
      <w:r>
        <w:rPr>
          <w:rFonts w:hint="default" w:ascii="Times New Roman" w:hAnsi="Times New Roman" w:eastAsia="宋体" w:cs="Times New Roman"/>
          <w:i w:val="0"/>
          <w:iCs w:val="0"/>
          <w:caps w:val="0"/>
          <w:color w:val="auto"/>
          <w:spacing w:val="0"/>
          <w:kern w:val="0"/>
          <w:sz w:val="21"/>
          <w:szCs w:val="21"/>
          <w:lang w:val="en-US" w:eastAsia="zh-CN" w:bidi="ar"/>
        </w:rPr>
        <w:t>LSD0 0.05 =  0.3248</w:t>
      </w:r>
    </w:p>
    <w:p w14:paraId="00114BE6">
      <w:pPr>
        <w:keepNext w:val="0"/>
        <w:keepLines w:val="0"/>
        <w:pageBreakBefore w:val="0"/>
        <w:tabs>
          <w:tab w:val="left" w:pos="7038"/>
        </w:tabs>
        <w:kinsoku/>
        <w:wordWrap/>
        <w:overflowPunct/>
        <w:topLinePunct w:val="0"/>
        <w:autoSpaceDE/>
        <w:autoSpaceDN/>
        <w:bidi w:val="0"/>
        <w:adjustRightInd/>
        <w:snapToGrid/>
        <w:spacing w:line="460" w:lineRule="exact"/>
        <w:ind w:right="0" w:firstLine="420" w:firstLineChars="200"/>
        <w:outlineLvl w:val="0"/>
        <w:rPr>
          <w:rFonts w:hint="default" w:ascii="Times New Roman" w:hAnsi="Times New Roman" w:eastAsia="宋体" w:cs="Times New Roman"/>
          <w:i w:val="0"/>
          <w:iCs w:val="0"/>
          <w:caps w:val="0"/>
          <w:color w:val="auto"/>
          <w:spacing w:val="0"/>
          <w:kern w:val="0"/>
          <w:sz w:val="21"/>
          <w:szCs w:val="21"/>
          <w:lang w:val="en-US" w:eastAsia="zh-CN" w:bidi="ar"/>
        </w:rPr>
      </w:pPr>
      <w:r>
        <w:rPr>
          <w:rFonts w:hint="default" w:ascii="Times New Roman" w:hAnsi="Times New Roman" w:eastAsia="宋体" w:cs="Times New Roman"/>
          <w:i w:val="0"/>
          <w:iCs w:val="0"/>
          <w:caps w:val="0"/>
          <w:color w:val="auto"/>
          <w:spacing w:val="0"/>
          <w:kern w:val="0"/>
          <w:sz w:val="21"/>
          <w:szCs w:val="21"/>
          <w:lang w:val="en-US" w:eastAsia="zh-CN" w:bidi="ar"/>
        </w:rPr>
        <w:t>LSD0 0.01 =  0.4298</w:t>
      </w:r>
    </w:p>
    <w:tbl>
      <w:tblPr>
        <w:tblStyle w:val="5"/>
        <w:tblW w:w="7009"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692"/>
        <w:gridCol w:w="1896"/>
        <w:gridCol w:w="1752"/>
        <w:gridCol w:w="1669"/>
      </w:tblGrid>
      <w:tr w14:paraId="3353DD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692" w:type="dxa"/>
            <w:tcBorders>
              <w:top w:val="single" w:color="000000" w:sz="8" w:space="0"/>
              <w:left w:val="nil"/>
              <w:bottom w:val="single" w:color="000000" w:sz="4" w:space="0"/>
              <w:right w:val="nil"/>
            </w:tcBorders>
            <w:shd w:val="clear" w:color="auto" w:fill="auto"/>
            <w:noWrap/>
            <w:vAlign w:val="center"/>
          </w:tcPr>
          <w:p w14:paraId="4648378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品种</w:t>
            </w:r>
          </w:p>
        </w:tc>
        <w:tc>
          <w:tcPr>
            <w:tcW w:w="1896" w:type="dxa"/>
            <w:tcBorders>
              <w:top w:val="single" w:color="000000" w:sz="8" w:space="0"/>
              <w:left w:val="nil"/>
              <w:bottom w:val="single" w:color="000000" w:sz="4" w:space="0"/>
              <w:right w:val="nil"/>
            </w:tcBorders>
            <w:shd w:val="clear" w:color="auto" w:fill="auto"/>
            <w:noWrap/>
            <w:vAlign w:val="center"/>
          </w:tcPr>
          <w:p w14:paraId="29A3451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品种均值</w:t>
            </w:r>
          </w:p>
        </w:tc>
        <w:tc>
          <w:tcPr>
            <w:tcW w:w="1752" w:type="dxa"/>
            <w:tcBorders>
              <w:top w:val="single" w:color="000000" w:sz="8" w:space="0"/>
              <w:left w:val="nil"/>
              <w:bottom w:val="single" w:color="000000" w:sz="4" w:space="0"/>
              <w:right w:val="nil"/>
            </w:tcBorders>
            <w:shd w:val="clear" w:color="auto" w:fill="auto"/>
            <w:noWrap/>
            <w:vAlign w:val="center"/>
          </w:tcPr>
          <w:p w14:paraId="14872AF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0.05显著性</w:t>
            </w:r>
          </w:p>
        </w:tc>
        <w:tc>
          <w:tcPr>
            <w:tcW w:w="1668" w:type="dxa"/>
            <w:tcBorders>
              <w:top w:val="single" w:color="000000" w:sz="8" w:space="0"/>
              <w:left w:val="nil"/>
              <w:bottom w:val="single" w:color="000000" w:sz="4" w:space="0"/>
              <w:right w:val="nil"/>
            </w:tcBorders>
            <w:shd w:val="clear" w:color="auto" w:fill="auto"/>
            <w:noWrap/>
            <w:vAlign w:val="center"/>
          </w:tcPr>
          <w:p w14:paraId="08BF6F3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0.01显著性</w:t>
            </w:r>
          </w:p>
        </w:tc>
      </w:tr>
      <w:tr w14:paraId="54C43E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4C0FDFB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滇禾优650</w:t>
            </w:r>
          </w:p>
        </w:tc>
        <w:tc>
          <w:tcPr>
            <w:tcW w:w="0" w:type="auto"/>
            <w:tcBorders>
              <w:top w:val="nil"/>
              <w:left w:val="nil"/>
              <w:bottom w:val="nil"/>
              <w:right w:val="nil"/>
            </w:tcBorders>
            <w:shd w:val="clear" w:color="auto" w:fill="auto"/>
            <w:noWrap/>
            <w:vAlign w:val="center"/>
          </w:tcPr>
          <w:p w14:paraId="34FE4E8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16.42625</w:t>
            </w:r>
          </w:p>
        </w:tc>
        <w:tc>
          <w:tcPr>
            <w:tcW w:w="0" w:type="auto"/>
            <w:tcBorders>
              <w:top w:val="nil"/>
              <w:left w:val="nil"/>
              <w:bottom w:val="nil"/>
              <w:right w:val="nil"/>
            </w:tcBorders>
            <w:shd w:val="clear" w:color="auto" w:fill="auto"/>
            <w:noWrap/>
            <w:vAlign w:val="center"/>
          </w:tcPr>
          <w:p w14:paraId="10E44B3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a</w:t>
            </w:r>
          </w:p>
        </w:tc>
        <w:tc>
          <w:tcPr>
            <w:tcW w:w="0" w:type="auto"/>
            <w:tcBorders>
              <w:top w:val="nil"/>
              <w:left w:val="nil"/>
              <w:bottom w:val="nil"/>
              <w:right w:val="nil"/>
            </w:tcBorders>
            <w:shd w:val="clear" w:color="auto" w:fill="auto"/>
            <w:noWrap/>
            <w:vAlign w:val="center"/>
          </w:tcPr>
          <w:p w14:paraId="6F5FCBF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A</w:t>
            </w:r>
          </w:p>
        </w:tc>
      </w:tr>
      <w:tr w14:paraId="4ECF67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3376F2A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滇禾优6901</w:t>
            </w:r>
          </w:p>
        </w:tc>
        <w:tc>
          <w:tcPr>
            <w:tcW w:w="0" w:type="auto"/>
            <w:tcBorders>
              <w:top w:val="nil"/>
              <w:left w:val="nil"/>
              <w:bottom w:val="nil"/>
              <w:right w:val="nil"/>
            </w:tcBorders>
            <w:shd w:val="clear" w:color="auto" w:fill="auto"/>
            <w:noWrap/>
            <w:vAlign w:val="center"/>
          </w:tcPr>
          <w:p w14:paraId="330BF48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16.36333</w:t>
            </w:r>
          </w:p>
        </w:tc>
        <w:tc>
          <w:tcPr>
            <w:tcW w:w="0" w:type="auto"/>
            <w:tcBorders>
              <w:top w:val="nil"/>
              <w:left w:val="nil"/>
              <w:bottom w:val="nil"/>
              <w:right w:val="nil"/>
            </w:tcBorders>
            <w:shd w:val="clear" w:color="auto" w:fill="auto"/>
            <w:noWrap/>
            <w:vAlign w:val="center"/>
          </w:tcPr>
          <w:p w14:paraId="640BED2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a</w:t>
            </w:r>
          </w:p>
        </w:tc>
        <w:tc>
          <w:tcPr>
            <w:tcW w:w="0" w:type="auto"/>
            <w:tcBorders>
              <w:top w:val="nil"/>
              <w:left w:val="nil"/>
              <w:bottom w:val="nil"/>
              <w:right w:val="nil"/>
            </w:tcBorders>
            <w:shd w:val="clear" w:color="auto" w:fill="auto"/>
            <w:noWrap/>
            <w:vAlign w:val="center"/>
          </w:tcPr>
          <w:p w14:paraId="6FA1C52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A</w:t>
            </w:r>
          </w:p>
        </w:tc>
      </w:tr>
      <w:tr w14:paraId="4CD51B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1DADC19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腾两优1981</w:t>
            </w:r>
          </w:p>
        </w:tc>
        <w:tc>
          <w:tcPr>
            <w:tcW w:w="0" w:type="auto"/>
            <w:tcBorders>
              <w:top w:val="nil"/>
              <w:left w:val="nil"/>
              <w:bottom w:val="nil"/>
              <w:right w:val="nil"/>
            </w:tcBorders>
            <w:shd w:val="clear" w:color="auto" w:fill="auto"/>
            <w:noWrap/>
            <w:vAlign w:val="center"/>
          </w:tcPr>
          <w:p w14:paraId="3FB9E7F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16.24625</w:t>
            </w:r>
          </w:p>
        </w:tc>
        <w:tc>
          <w:tcPr>
            <w:tcW w:w="0" w:type="auto"/>
            <w:tcBorders>
              <w:top w:val="nil"/>
              <w:left w:val="nil"/>
              <w:bottom w:val="nil"/>
              <w:right w:val="nil"/>
            </w:tcBorders>
            <w:shd w:val="clear" w:color="auto" w:fill="auto"/>
            <w:noWrap/>
            <w:vAlign w:val="center"/>
          </w:tcPr>
          <w:p w14:paraId="221EDFE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a</w:t>
            </w:r>
          </w:p>
        </w:tc>
        <w:tc>
          <w:tcPr>
            <w:tcW w:w="0" w:type="auto"/>
            <w:tcBorders>
              <w:top w:val="nil"/>
              <w:left w:val="nil"/>
              <w:bottom w:val="nil"/>
              <w:right w:val="nil"/>
            </w:tcBorders>
            <w:shd w:val="clear" w:color="auto" w:fill="auto"/>
            <w:noWrap/>
            <w:vAlign w:val="center"/>
          </w:tcPr>
          <w:p w14:paraId="59F8F54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AB</w:t>
            </w:r>
          </w:p>
        </w:tc>
      </w:tr>
      <w:tr w14:paraId="4EDE27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2AD6E28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滇禾优69</w:t>
            </w:r>
          </w:p>
        </w:tc>
        <w:tc>
          <w:tcPr>
            <w:tcW w:w="0" w:type="auto"/>
            <w:tcBorders>
              <w:top w:val="nil"/>
              <w:left w:val="nil"/>
              <w:bottom w:val="nil"/>
              <w:right w:val="nil"/>
            </w:tcBorders>
            <w:shd w:val="clear" w:color="auto" w:fill="auto"/>
            <w:noWrap/>
            <w:vAlign w:val="center"/>
          </w:tcPr>
          <w:p w14:paraId="5890625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15.8325</w:t>
            </w:r>
          </w:p>
        </w:tc>
        <w:tc>
          <w:tcPr>
            <w:tcW w:w="0" w:type="auto"/>
            <w:tcBorders>
              <w:top w:val="nil"/>
              <w:left w:val="nil"/>
              <w:bottom w:val="nil"/>
              <w:right w:val="nil"/>
            </w:tcBorders>
            <w:shd w:val="clear" w:color="auto" w:fill="auto"/>
            <w:noWrap/>
            <w:vAlign w:val="center"/>
          </w:tcPr>
          <w:p w14:paraId="3B61CAD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b</w:t>
            </w:r>
          </w:p>
        </w:tc>
        <w:tc>
          <w:tcPr>
            <w:tcW w:w="0" w:type="auto"/>
            <w:tcBorders>
              <w:top w:val="nil"/>
              <w:left w:val="nil"/>
              <w:bottom w:val="nil"/>
              <w:right w:val="nil"/>
            </w:tcBorders>
            <w:shd w:val="clear" w:color="auto" w:fill="auto"/>
            <w:noWrap/>
            <w:vAlign w:val="center"/>
          </w:tcPr>
          <w:p w14:paraId="43C1BB7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B</w:t>
            </w:r>
          </w:p>
        </w:tc>
      </w:tr>
      <w:tr w14:paraId="4F2B6C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0E927E9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滇禾优646</w:t>
            </w:r>
          </w:p>
        </w:tc>
        <w:tc>
          <w:tcPr>
            <w:tcW w:w="0" w:type="auto"/>
            <w:tcBorders>
              <w:top w:val="nil"/>
              <w:left w:val="nil"/>
              <w:bottom w:val="nil"/>
              <w:right w:val="nil"/>
            </w:tcBorders>
            <w:shd w:val="clear" w:color="auto" w:fill="auto"/>
            <w:noWrap/>
            <w:vAlign w:val="center"/>
          </w:tcPr>
          <w:p w14:paraId="23536BE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15.82333</w:t>
            </w:r>
          </w:p>
        </w:tc>
        <w:tc>
          <w:tcPr>
            <w:tcW w:w="0" w:type="auto"/>
            <w:tcBorders>
              <w:top w:val="nil"/>
              <w:left w:val="nil"/>
              <w:bottom w:val="nil"/>
              <w:right w:val="nil"/>
            </w:tcBorders>
            <w:shd w:val="clear" w:color="auto" w:fill="auto"/>
            <w:noWrap/>
            <w:vAlign w:val="center"/>
          </w:tcPr>
          <w:p w14:paraId="3EF5BD1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b</w:t>
            </w:r>
          </w:p>
        </w:tc>
        <w:tc>
          <w:tcPr>
            <w:tcW w:w="0" w:type="auto"/>
            <w:tcBorders>
              <w:top w:val="nil"/>
              <w:left w:val="nil"/>
              <w:bottom w:val="nil"/>
              <w:right w:val="nil"/>
            </w:tcBorders>
            <w:shd w:val="clear" w:color="auto" w:fill="auto"/>
            <w:noWrap/>
            <w:vAlign w:val="center"/>
          </w:tcPr>
          <w:p w14:paraId="2847FE9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B</w:t>
            </w:r>
          </w:p>
        </w:tc>
      </w:tr>
      <w:tr w14:paraId="168E41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5CAF2D8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云两优7713</w:t>
            </w:r>
          </w:p>
        </w:tc>
        <w:tc>
          <w:tcPr>
            <w:tcW w:w="0" w:type="auto"/>
            <w:tcBorders>
              <w:top w:val="nil"/>
              <w:left w:val="nil"/>
              <w:bottom w:val="nil"/>
              <w:right w:val="nil"/>
            </w:tcBorders>
            <w:shd w:val="clear" w:color="auto" w:fill="auto"/>
            <w:noWrap/>
            <w:vAlign w:val="center"/>
          </w:tcPr>
          <w:p w14:paraId="4EC696E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14.9825</w:t>
            </w:r>
          </w:p>
        </w:tc>
        <w:tc>
          <w:tcPr>
            <w:tcW w:w="0" w:type="auto"/>
            <w:tcBorders>
              <w:top w:val="nil"/>
              <w:left w:val="nil"/>
              <w:bottom w:val="nil"/>
              <w:right w:val="nil"/>
            </w:tcBorders>
            <w:shd w:val="clear" w:color="auto" w:fill="auto"/>
            <w:noWrap/>
            <w:vAlign w:val="center"/>
          </w:tcPr>
          <w:p w14:paraId="6B2453B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c</w:t>
            </w:r>
          </w:p>
        </w:tc>
        <w:tc>
          <w:tcPr>
            <w:tcW w:w="0" w:type="auto"/>
            <w:tcBorders>
              <w:top w:val="nil"/>
              <w:left w:val="nil"/>
              <w:bottom w:val="nil"/>
              <w:right w:val="nil"/>
            </w:tcBorders>
            <w:shd w:val="clear" w:color="auto" w:fill="auto"/>
            <w:noWrap/>
            <w:vAlign w:val="center"/>
          </w:tcPr>
          <w:p w14:paraId="1CB157F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C</w:t>
            </w:r>
          </w:p>
        </w:tc>
      </w:tr>
      <w:tr w14:paraId="3E256E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6F4F4EE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保两优2818</w:t>
            </w:r>
          </w:p>
        </w:tc>
        <w:tc>
          <w:tcPr>
            <w:tcW w:w="0" w:type="auto"/>
            <w:tcBorders>
              <w:top w:val="nil"/>
              <w:left w:val="nil"/>
              <w:bottom w:val="nil"/>
              <w:right w:val="nil"/>
            </w:tcBorders>
            <w:shd w:val="clear" w:color="auto" w:fill="auto"/>
            <w:noWrap/>
            <w:vAlign w:val="center"/>
          </w:tcPr>
          <w:p w14:paraId="1D979C6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14.76708</w:t>
            </w:r>
          </w:p>
        </w:tc>
        <w:tc>
          <w:tcPr>
            <w:tcW w:w="0" w:type="auto"/>
            <w:tcBorders>
              <w:top w:val="nil"/>
              <w:left w:val="nil"/>
              <w:bottom w:val="nil"/>
              <w:right w:val="nil"/>
            </w:tcBorders>
            <w:shd w:val="clear" w:color="auto" w:fill="auto"/>
            <w:noWrap/>
            <w:vAlign w:val="center"/>
          </w:tcPr>
          <w:p w14:paraId="2B680CC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c</w:t>
            </w:r>
          </w:p>
        </w:tc>
        <w:tc>
          <w:tcPr>
            <w:tcW w:w="0" w:type="auto"/>
            <w:tcBorders>
              <w:top w:val="nil"/>
              <w:left w:val="nil"/>
              <w:bottom w:val="nil"/>
              <w:right w:val="nil"/>
            </w:tcBorders>
            <w:shd w:val="clear" w:color="auto" w:fill="auto"/>
            <w:noWrap/>
            <w:vAlign w:val="center"/>
          </w:tcPr>
          <w:p w14:paraId="329A82A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C</w:t>
            </w:r>
          </w:p>
        </w:tc>
      </w:tr>
      <w:tr w14:paraId="56EFE8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64D54B4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云两优7715</w:t>
            </w:r>
          </w:p>
        </w:tc>
        <w:tc>
          <w:tcPr>
            <w:tcW w:w="0" w:type="auto"/>
            <w:tcBorders>
              <w:top w:val="nil"/>
              <w:left w:val="nil"/>
              <w:bottom w:val="nil"/>
              <w:right w:val="nil"/>
            </w:tcBorders>
            <w:shd w:val="clear" w:color="auto" w:fill="auto"/>
            <w:noWrap/>
            <w:vAlign w:val="center"/>
          </w:tcPr>
          <w:p w14:paraId="559EA24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14.27375</w:t>
            </w:r>
          </w:p>
        </w:tc>
        <w:tc>
          <w:tcPr>
            <w:tcW w:w="0" w:type="auto"/>
            <w:tcBorders>
              <w:top w:val="nil"/>
              <w:left w:val="nil"/>
              <w:bottom w:val="nil"/>
              <w:right w:val="nil"/>
            </w:tcBorders>
            <w:shd w:val="clear" w:color="auto" w:fill="auto"/>
            <w:noWrap/>
            <w:vAlign w:val="center"/>
          </w:tcPr>
          <w:p w14:paraId="4F76F4E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d</w:t>
            </w:r>
          </w:p>
        </w:tc>
        <w:tc>
          <w:tcPr>
            <w:tcW w:w="0" w:type="auto"/>
            <w:tcBorders>
              <w:top w:val="nil"/>
              <w:left w:val="nil"/>
              <w:bottom w:val="nil"/>
              <w:right w:val="nil"/>
            </w:tcBorders>
            <w:shd w:val="clear" w:color="auto" w:fill="auto"/>
            <w:noWrap/>
            <w:vAlign w:val="center"/>
          </w:tcPr>
          <w:p w14:paraId="4D3F4CF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D</w:t>
            </w:r>
          </w:p>
        </w:tc>
      </w:tr>
      <w:tr w14:paraId="311895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1366933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保两优1818</w:t>
            </w:r>
          </w:p>
        </w:tc>
        <w:tc>
          <w:tcPr>
            <w:tcW w:w="0" w:type="auto"/>
            <w:tcBorders>
              <w:top w:val="nil"/>
              <w:left w:val="nil"/>
              <w:bottom w:val="nil"/>
              <w:right w:val="nil"/>
            </w:tcBorders>
            <w:shd w:val="clear" w:color="auto" w:fill="auto"/>
            <w:noWrap/>
            <w:vAlign w:val="center"/>
          </w:tcPr>
          <w:p w14:paraId="162516A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14.23125</w:t>
            </w:r>
          </w:p>
        </w:tc>
        <w:tc>
          <w:tcPr>
            <w:tcW w:w="0" w:type="auto"/>
            <w:tcBorders>
              <w:top w:val="nil"/>
              <w:left w:val="nil"/>
              <w:bottom w:val="nil"/>
              <w:right w:val="nil"/>
            </w:tcBorders>
            <w:shd w:val="clear" w:color="auto" w:fill="auto"/>
            <w:noWrap/>
            <w:vAlign w:val="center"/>
          </w:tcPr>
          <w:p w14:paraId="1AD2AEB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d</w:t>
            </w:r>
          </w:p>
        </w:tc>
        <w:tc>
          <w:tcPr>
            <w:tcW w:w="0" w:type="auto"/>
            <w:tcBorders>
              <w:top w:val="nil"/>
              <w:left w:val="nil"/>
              <w:bottom w:val="nil"/>
              <w:right w:val="nil"/>
            </w:tcBorders>
            <w:shd w:val="clear" w:color="auto" w:fill="auto"/>
            <w:noWrap/>
            <w:vAlign w:val="center"/>
          </w:tcPr>
          <w:p w14:paraId="0D8B35E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D</w:t>
            </w:r>
          </w:p>
        </w:tc>
      </w:tr>
      <w:tr w14:paraId="167CE6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trPr>
        <w:tc>
          <w:tcPr>
            <w:tcW w:w="0" w:type="auto"/>
            <w:tcBorders>
              <w:top w:val="nil"/>
              <w:left w:val="nil"/>
              <w:bottom w:val="single" w:color="000000" w:sz="8" w:space="0"/>
              <w:right w:val="nil"/>
            </w:tcBorders>
            <w:shd w:val="clear" w:color="auto" w:fill="auto"/>
            <w:noWrap/>
            <w:vAlign w:val="center"/>
          </w:tcPr>
          <w:p w14:paraId="352BB57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滇禾优34</w:t>
            </w:r>
          </w:p>
        </w:tc>
        <w:tc>
          <w:tcPr>
            <w:tcW w:w="0" w:type="auto"/>
            <w:tcBorders>
              <w:top w:val="nil"/>
              <w:left w:val="nil"/>
              <w:bottom w:val="single" w:color="000000" w:sz="8" w:space="0"/>
              <w:right w:val="nil"/>
            </w:tcBorders>
            <w:shd w:val="clear" w:color="auto" w:fill="auto"/>
            <w:noWrap/>
            <w:vAlign w:val="center"/>
          </w:tcPr>
          <w:p w14:paraId="2FB338C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13.42583</w:t>
            </w:r>
          </w:p>
        </w:tc>
        <w:tc>
          <w:tcPr>
            <w:tcW w:w="0" w:type="auto"/>
            <w:tcBorders>
              <w:top w:val="nil"/>
              <w:left w:val="nil"/>
              <w:bottom w:val="single" w:color="000000" w:sz="8" w:space="0"/>
              <w:right w:val="nil"/>
            </w:tcBorders>
            <w:shd w:val="clear" w:color="auto" w:fill="auto"/>
            <w:noWrap/>
            <w:vAlign w:val="center"/>
          </w:tcPr>
          <w:p w14:paraId="0E50047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e</w:t>
            </w:r>
          </w:p>
        </w:tc>
        <w:tc>
          <w:tcPr>
            <w:tcW w:w="0" w:type="auto"/>
            <w:tcBorders>
              <w:top w:val="nil"/>
              <w:left w:val="nil"/>
              <w:bottom w:val="single" w:color="000000" w:sz="8" w:space="0"/>
              <w:right w:val="nil"/>
            </w:tcBorders>
            <w:shd w:val="clear" w:color="auto" w:fill="auto"/>
            <w:noWrap/>
            <w:vAlign w:val="center"/>
          </w:tcPr>
          <w:p w14:paraId="0700F0A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E</w:t>
            </w:r>
          </w:p>
        </w:tc>
      </w:tr>
    </w:tbl>
    <w:p w14:paraId="7CB80897">
      <w:pPr>
        <w:keepNext w:val="0"/>
        <w:keepLines w:val="0"/>
        <w:pageBreakBefore w:val="0"/>
        <w:tabs>
          <w:tab w:val="left" w:pos="7038"/>
        </w:tabs>
        <w:kinsoku/>
        <w:wordWrap/>
        <w:overflowPunct/>
        <w:topLinePunct w:val="0"/>
        <w:autoSpaceDE/>
        <w:autoSpaceDN/>
        <w:bidi w:val="0"/>
        <w:adjustRightInd/>
        <w:snapToGrid/>
        <w:spacing w:line="460" w:lineRule="exact"/>
        <w:ind w:right="0" w:firstLine="420" w:firstLineChars="200"/>
        <w:outlineLvl w:val="0"/>
        <w:rPr>
          <w:rFonts w:hint="default" w:ascii="Times New Roman" w:hAnsi="Times New Roman" w:eastAsia="宋体" w:cs="Times New Roman"/>
          <w:i w:val="0"/>
          <w:iCs w:val="0"/>
          <w:caps w:val="0"/>
          <w:color w:val="auto"/>
          <w:spacing w:val="0"/>
          <w:kern w:val="0"/>
          <w:sz w:val="21"/>
          <w:szCs w:val="21"/>
          <w:lang w:val="en-US" w:eastAsia="zh-CN" w:bidi="ar"/>
        </w:rPr>
      </w:pPr>
    </w:p>
    <w:p w14:paraId="0B4F9AC3">
      <w:pPr>
        <w:keepNext w:val="0"/>
        <w:keepLines w:val="0"/>
        <w:pageBreakBefore w:val="0"/>
        <w:tabs>
          <w:tab w:val="left" w:pos="7038"/>
        </w:tabs>
        <w:kinsoku/>
        <w:wordWrap/>
        <w:overflowPunct/>
        <w:topLinePunct w:val="0"/>
        <w:autoSpaceDE/>
        <w:autoSpaceDN/>
        <w:bidi w:val="0"/>
        <w:adjustRightInd/>
        <w:snapToGrid/>
        <w:spacing w:line="360" w:lineRule="exact"/>
        <w:ind w:right="0" w:firstLine="422" w:firstLineChars="200"/>
        <w:textAlignment w:val="auto"/>
        <w:outlineLvl w:val="0"/>
        <w:rPr>
          <w:rFonts w:hint="default" w:ascii="Times New Roman" w:hAnsi="Times New Roman" w:eastAsia="宋体" w:cs="Times New Roman"/>
          <w:b/>
          <w:color w:val="auto"/>
          <w:sz w:val="21"/>
          <w:szCs w:val="21"/>
        </w:rPr>
      </w:pPr>
      <w:r>
        <w:rPr>
          <w:rFonts w:hint="default" w:ascii="Times New Roman" w:hAnsi="Times New Roman" w:eastAsia="宋体" w:cs="Times New Roman"/>
          <w:b/>
          <w:color w:val="auto"/>
          <w:sz w:val="21"/>
          <w:szCs w:val="21"/>
        </w:rPr>
        <w:t>5.2  品质分析结果</w:t>
      </w:r>
    </w:p>
    <w:p w14:paraId="10442959">
      <w:pPr>
        <w:keepNext w:val="0"/>
        <w:keepLines w:val="0"/>
        <w:pageBreakBefore w:val="0"/>
        <w:tabs>
          <w:tab w:val="left" w:pos="7038"/>
        </w:tabs>
        <w:kinsoku/>
        <w:wordWrap/>
        <w:overflowPunct/>
        <w:topLinePunct w:val="0"/>
        <w:autoSpaceDE/>
        <w:autoSpaceDN/>
        <w:bidi w:val="0"/>
        <w:adjustRightInd/>
        <w:snapToGrid/>
        <w:spacing w:line="360" w:lineRule="exact"/>
        <w:ind w:right="0" w:firstLine="422" w:firstLineChars="200"/>
        <w:textAlignment w:val="auto"/>
        <w:outlineLvl w:val="0"/>
        <w:rPr>
          <w:rFonts w:hint="default" w:ascii="Times New Roman" w:hAnsi="Times New Roman" w:eastAsia="宋体" w:cs="Times New Roman"/>
          <w:b/>
          <w:color w:val="auto"/>
          <w:sz w:val="21"/>
          <w:szCs w:val="21"/>
        </w:rPr>
      </w:pPr>
    </w:p>
    <w:p w14:paraId="62975474">
      <w:pPr>
        <w:keepNext w:val="0"/>
        <w:keepLines w:val="0"/>
        <w:pageBreakBefore w:val="0"/>
        <w:tabs>
          <w:tab w:val="left" w:pos="7038"/>
        </w:tabs>
        <w:kinsoku/>
        <w:wordWrap/>
        <w:overflowPunct/>
        <w:topLinePunct w:val="0"/>
        <w:autoSpaceDE/>
        <w:autoSpaceDN/>
        <w:bidi w:val="0"/>
        <w:adjustRightInd/>
        <w:snapToGrid/>
        <w:spacing w:line="360" w:lineRule="exact"/>
        <w:ind w:right="0" w:firstLine="420" w:firstLineChars="200"/>
        <w:textAlignment w:val="auto"/>
        <w:outlineLvl w:val="0"/>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202</w:t>
      </w:r>
      <w:r>
        <w:rPr>
          <w:rFonts w:hint="eastAsia" w:cs="Times New Roman"/>
          <w:color w:val="auto"/>
          <w:sz w:val="21"/>
          <w:szCs w:val="21"/>
          <w:lang w:val="en-US" w:eastAsia="zh-CN"/>
        </w:rPr>
        <w:t>4</w:t>
      </w:r>
      <w:r>
        <w:rPr>
          <w:rFonts w:hint="default" w:ascii="Times New Roman" w:hAnsi="Times New Roman" w:eastAsia="宋体" w:cs="Times New Roman"/>
          <w:color w:val="auto"/>
          <w:sz w:val="21"/>
          <w:szCs w:val="21"/>
        </w:rPr>
        <w:t>年农业部食品质量监督检验测试中心(武汉)稻米品质检测报告</w:t>
      </w:r>
    </w:p>
    <w:tbl>
      <w:tblPr>
        <w:tblStyle w:val="5"/>
        <w:tblpPr w:leftFromText="180" w:rightFromText="180" w:vertAnchor="text" w:horzAnchor="page" w:tblpX="1600" w:tblpY="394"/>
        <w:tblOverlap w:val="never"/>
        <w:tblW w:w="961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96"/>
        <w:gridCol w:w="745"/>
        <w:gridCol w:w="633"/>
        <w:gridCol w:w="623"/>
        <w:gridCol w:w="653"/>
        <w:gridCol w:w="567"/>
        <w:gridCol w:w="567"/>
        <w:gridCol w:w="567"/>
        <w:gridCol w:w="616"/>
        <w:gridCol w:w="616"/>
        <w:gridCol w:w="552"/>
        <w:gridCol w:w="567"/>
        <w:gridCol w:w="552"/>
        <w:gridCol w:w="643"/>
        <w:gridCol w:w="416"/>
      </w:tblGrid>
      <w:tr w14:paraId="3EF4BA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54" w:hRule="atLeast"/>
        </w:trPr>
        <w:tc>
          <w:tcPr>
            <w:tcW w:w="1296" w:type="dxa"/>
            <w:tcBorders>
              <w:top w:val="single" w:color="000000" w:sz="4" w:space="0"/>
              <w:left w:val="single" w:color="000000" w:sz="4" w:space="0"/>
              <w:bottom w:val="nil"/>
              <w:right w:val="single" w:color="000000" w:sz="4" w:space="0"/>
            </w:tcBorders>
            <w:shd w:val="clear" w:color="auto" w:fill="auto"/>
            <w:noWrap/>
            <w:vAlign w:val="center"/>
          </w:tcPr>
          <w:p w14:paraId="5405172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品种名称</w:t>
            </w:r>
          </w:p>
        </w:tc>
        <w:tc>
          <w:tcPr>
            <w:tcW w:w="768" w:type="dxa"/>
            <w:tcBorders>
              <w:top w:val="single" w:color="000000" w:sz="4" w:space="0"/>
              <w:left w:val="single" w:color="000000" w:sz="4" w:space="0"/>
              <w:bottom w:val="nil"/>
              <w:right w:val="single" w:color="000000" w:sz="4" w:space="0"/>
            </w:tcBorders>
            <w:shd w:val="clear" w:color="auto" w:fill="auto"/>
            <w:vAlign w:val="top"/>
          </w:tcPr>
          <w:p w14:paraId="30C63EA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auto"/>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部 标  等级</w:t>
            </w:r>
          </w:p>
        </w:tc>
        <w:tc>
          <w:tcPr>
            <w:tcW w:w="636" w:type="dxa"/>
            <w:tcBorders>
              <w:top w:val="single" w:color="000000" w:sz="4" w:space="0"/>
              <w:left w:val="single" w:color="000000" w:sz="4" w:space="0"/>
              <w:bottom w:val="nil"/>
              <w:right w:val="single" w:color="000000" w:sz="4" w:space="0"/>
            </w:tcBorders>
            <w:shd w:val="clear" w:color="auto" w:fill="auto"/>
            <w:vAlign w:val="top"/>
          </w:tcPr>
          <w:p w14:paraId="0FBC1D6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auto"/>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出糙率%</w:t>
            </w:r>
          </w:p>
        </w:tc>
        <w:tc>
          <w:tcPr>
            <w:tcW w:w="624" w:type="dxa"/>
            <w:tcBorders>
              <w:top w:val="single" w:color="000000" w:sz="4" w:space="0"/>
              <w:left w:val="single" w:color="000000" w:sz="4" w:space="0"/>
              <w:bottom w:val="nil"/>
              <w:right w:val="single" w:color="000000" w:sz="4" w:space="0"/>
            </w:tcBorders>
            <w:shd w:val="clear" w:color="auto" w:fill="auto"/>
            <w:vAlign w:val="top"/>
          </w:tcPr>
          <w:p w14:paraId="0298804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auto"/>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精米率%</w:t>
            </w:r>
          </w:p>
        </w:tc>
        <w:tc>
          <w:tcPr>
            <w:tcW w:w="660" w:type="dxa"/>
            <w:tcBorders>
              <w:top w:val="single" w:color="000000" w:sz="4" w:space="0"/>
              <w:left w:val="single" w:color="000000" w:sz="4" w:space="0"/>
              <w:bottom w:val="nil"/>
              <w:right w:val="single" w:color="000000" w:sz="4" w:space="0"/>
            </w:tcBorders>
            <w:shd w:val="clear" w:color="auto" w:fill="auto"/>
            <w:vAlign w:val="top"/>
          </w:tcPr>
          <w:p w14:paraId="550FCE1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auto"/>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整精米率%</w:t>
            </w:r>
          </w:p>
        </w:tc>
        <w:tc>
          <w:tcPr>
            <w:tcW w:w="576" w:type="dxa"/>
            <w:tcBorders>
              <w:top w:val="single" w:color="000000" w:sz="4" w:space="0"/>
              <w:left w:val="single" w:color="000000" w:sz="4" w:space="0"/>
              <w:bottom w:val="nil"/>
              <w:right w:val="single" w:color="000000" w:sz="4" w:space="0"/>
            </w:tcBorders>
            <w:shd w:val="clear" w:color="auto" w:fill="auto"/>
            <w:vAlign w:val="top"/>
          </w:tcPr>
          <w:p w14:paraId="174944D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auto"/>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粒mm</w:t>
            </w:r>
          </w:p>
        </w:tc>
        <w:tc>
          <w:tcPr>
            <w:tcW w:w="576" w:type="dxa"/>
            <w:tcBorders>
              <w:top w:val="single" w:color="000000" w:sz="4" w:space="0"/>
              <w:left w:val="single" w:color="000000" w:sz="4" w:space="0"/>
              <w:bottom w:val="nil"/>
              <w:right w:val="single" w:color="000000" w:sz="4" w:space="0"/>
            </w:tcBorders>
            <w:shd w:val="clear" w:color="auto" w:fill="auto"/>
            <w:vAlign w:val="top"/>
          </w:tcPr>
          <w:p w14:paraId="368F856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auto"/>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长/宽比</w:t>
            </w:r>
          </w:p>
        </w:tc>
        <w:tc>
          <w:tcPr>
            <w:tcW w:w="576" w:type="dxa"/>
            <w:tcBorders>
              <w:top w:val="single" w:color="000000" w:sz="4" w:space="0"/>
              <w:left w:val="single" w:color="000000" w:sz="4" w:space="0"/>
              <w:bottom w:val="nil"/>
              <w:right w:val="single" w:color="000000" w:sz="4" w:space="0"/>
            </w:tcBorders>
            <w:shd w:val="clear" w:color="auto" w:fill="auto"/>
            <w:vAlign w:val="top"/>
          </w:tcPr>
          <w:p w14:paraId="12451F9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auto"/>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垩白粒率%</w:t>
            </w:r>
          </w:p>
        </w:tc>
        <w:tc>
          <w:tcPr>
            <w:tcW w:w="576" w:type="dxa"/>
            <w:tcBorders>
              <w:top w:val="single" w:color="000000" w:sz="4" w:space="0"/>
              <w:left w:val="single" w:color="000000" w:sz="4" w:space="0"/>
              <w:bottom w:val="nil"/>
              <w:right w:val="single" w:color="000000" w:sz="4" w:space="0"/>
            </w:tcBorders>
            <w:shd w:val="clear" w:color="auto" w:fill="auto"/>
            <w:vAlign w:val="top"/>
          </w:tcPr>
          <w:p w14:paraId="116560E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auto"/>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垩白度 %</w:t>
            </w:r>
          </w:p>
        </w:tc>
        <w:tc>
          <w:tcPr>
            <w:tcW w:w="612" w:type="dxa"/>
            <w:tcBorders>
              <w:top w:val="single" w:color="000000" w:sz="4" w:space="0"/>
              <w:left w:val="single" w:color="000000" w:sz="4" w:space="0"/>
              <w:bottom w:val="nil"/>
              <w:right w:val="single" w:color="000000" w:sz="4" w:space="0"/>
            </w:tcBorders>
            <w:shd w:val="clear" w:color="auto" w:fill="auto"/>
            <w:vAlign w:val="top"/>
          </w:tcPr>
          <w:p w14:paraId="7492A47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auto"/>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直链淀粉 %</w:t>
            </w:r>
          </w:p>
        </w:tc>
        <w:tc>
          <w:tcPr>
            <w:tcW w:w="576" w:type="dxa"/>
            <w:tcBorders>
              <w:top w:val="single" w:color="000000" w:sz="4" w:space="0"/>
              <w:left w:val="single" w:color="000000" w:sz="4" w:space="0"/>
              <w:bottom w:val="nil"/>
              <w:right w:val="single" w:color="000000" w:sz="4" w:space="0"/>
            </w:tcBorders>
            <w:shd w:val="clear" w:color="auto" w:fill="auto"/>
            <w:vAlign w:val="top"/>
          </w:tcPr>
          <w:p w14:paraId="6E819B4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auto"/>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胶稠度mm</w:t>
            </w:r>
          </w:p>
        </w:tc>
        <w:tc>
          <w:tcPr>
            <w:tcW w:w="576" w:type="dxa"/>
            <w:tcBorders>
              <w:top w:val="single" w:color="000000" w:sz="4" w:space="0"/>
              <w:left w:val="single" w:color="000000" w:sz="4" w:space="0"/>
              <w:bottom w:val="nil"/>
              <w:right w:val="single" w:color="000000" w:sz="4" w:space="0"/>
            </w:tcBorders>
            <w:shd w:val="clear" w:color="auto" w:fill="auto"/>
            <w:vAlign w:val="top"/>
          </w:tcPr>
          <w:p w14:paraId="0752478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auto"/>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碱消值级</w:t>
            </w:r>
          </w:p>
        </w:tc>
        <w:tc>
          <w:tcPr>
            <w:tcW w:w="576" w:type="dxa"/>
            <w:tcBorders>
              <w:top w:val="single" w:color="000000" w:sz="4" w:space="0"/>
              <w:left w:val="single" w:color="000000" w:sz="4" w:space="0"/>
              <w:bottom w:val="nil"/>
              <w:right w:val="single" w:color="000000" w:sz="4" w:space="0"/>
            </w:tcBorders>
            <w:shd w:val="clear" w:color="auto" w:fill="auto"/>
            <w:vAlign w:val="top"/>
          </w:tcPr>
          <w:p w14:paraId="0F2B1D7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auto"/>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透明   度</w:t>
            </w:r>
          </w:p>
        </w:tc>
        <w:tc>
          <w:tcPr>
            <w:tcW w:w="648" w:type="dxa"/>
            <w:tcBorders>
              <w:top w:val="single" w:color="000000" w:sz="4" w:space="0"/>
              <w:left w:val="single" w:color="000000" w:sz="4" w:space="0"/>
              <w:bottom w:val="nil"/>
              <w:right w:val="single" w:color="000000" w:sz="4" w:space="0"/>
            </w:tcBorders>
            <w:shd w:val="clear" w:color="auto" w:fill="auto"/>
            <w:vAlign w:val="top"/>
          </w:tcPr>
          <w:p w14:paraId="4167DC3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auto"/>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水分%</w:t>
            </w:r>
          </w:p>
        </w:tc>
        <w:tc>
          <w:tcPr>
            <w:tcW w:w="336" w:type="dxa"/>
            <w:tcBorders>
              <w:top w:val="single" w:color="000000" w:sz="4" w:space="0"/>
              <w:left w:val="single" w:color="000000" w:sz="4" w:space="0"/>
              <w:bottom w:val="single" w:color="000000" w:sz="4" w:space="0"/>
              <w:right w:val="single" w:color="000000" w:sz="4" w:space="0"/>
            </w:tcBorders>
            <w:shd w:val="clear" w:color="auto" w:fill="auto"/>
            <w:vAlign w:val="top"/>
          </w:tcPr>
          <w:p w14:paraId="5738221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auto"/>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备注</w:t>
            </w:r>
          </w:p>
        </w:tc>
      </w:tr>
      <w:tr w14:paraId="157387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2D7E4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保两优1818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47326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普通</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AB0AD8B">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83.8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2A70783">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74.7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79840DA">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63.1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6C7DAEF2">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5.3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31B73C22">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1512DD9F">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0F58F2A3">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9745F97">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17.6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6F5483BC">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95F7BFA">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3A60763">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013DF9D0">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10.6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048FBD8">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w:t>
            </w:r>
          </w:p>
        </w:tc>
      </w:tr>
      <w:tr w14:paraId="3D17A5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00EF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滇禾优69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EA67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普通</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DA6081D">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84.3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545E878">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75.3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C822F2E">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60.1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0198122C">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5.3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CC4C11A">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60040B5D">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0B193A08">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62684B27">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18.6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E419BF4">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681F76E4">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62210723">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CC2C3E1">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10.9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3D405234">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w:t>
            </w:r>
          </w:p>
        </w:tc>
      </w:tr>
      <w:tr w14:paraId="3137DF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965D2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保两优2818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DD8ED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普通</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57B9453">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82.6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8ACDAB6">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74.3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5E1A875">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57.9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605E2A08">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5.3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13A6AD4">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0723177E">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68E1345">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6F286C2">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17.6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EE904F1">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6EB0E8C5">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30406AA1">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08DB524C">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10.3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C2F2A76">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w:t>
            </w:r>
          </w:p>
        </w:tc>
      </w:tr>
    </w:tbl>
    <w:p w14:paraId="3FF2341D">
      <w:pPr>
        <w:keepNext w:val="0"/>
        <w:keepLines w:val="0"/>
        <w:pageBreakBefore w:val="0"/>
        <w:tabs>
          <w:tab w:val="left" w:pos="7038"/>
        </w:tabs>
        <w:kinsoku/>
        <w:wordWrap/>
        <w:overflowPunct/>
        <w:topLinePunct w:val="0"/>
        <w:autoSpaceDE/>
        <w:autoSpaceDN/>
        <w:bidi w:val="0"/>
        <w:adjustRightInd/>
        <w:snapToGrid/>
        <w:spacing w:line="460" w:lineRule="exact"/>
        <w:ind w:right="0"/>
        <w:outlineLvl w:val="0"/>
        <w:rPr>
          <w:rFonts w:hint="default" w:ascii="Times New Roman" w:hAnsi="Times New Roman" w:eastAsia="宋体" w:cs="Times New Roman"/>
          <w:i w:val="0"/>
          <w:iCs w:val="0"/>
          <w:caps w:val="0"/>
          <w:color w:val="auto"/>
          <w:spacing w:val="0"/>
          <w:kern w:val="0"/>
          <w:sz w:val="21"/>
          <w:szCs w:val="21"/>
          <w:lang w:val="en-US" w:eastAsia="zh-CN" w:bidi="ar"/>
        </w:rPr>
      </w:pPr>
    </w:p>
    <w:p w14:paraId="7D968A70">
      <w:pPr>
        <w:keepNext w:val="0"/>
        <w:keepLines w:val="0"/>
        <w:pageBreakBefore w:val="0"/>
        <w:tabs>
          <w:tab w:val="left" w:pos="7038"/>
        </w:tabs>
        <w:kinsoku/>
        <w:wordWrap/>
        <w:overflowPunct/>
        <w:topLinePunct w:val="0"/>
        <w:autoSpaceDE/>
        <w:autoSpaceDN/>
        <w:bidi w:val="0"/>
        <w:adjustRightInd/>
        <w:snapToGrid/>
        <w:spacing w:line="360" w:lineRule="exact"/>
        <w:ind w:right="0"/>
        <w:textAlignment w:val="auto"/>
        <w:outlineLvl w:val="0"/>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202</w:t>
      </w:r>
      <w:r>
        <w:rPr>
          <w:rFonts w:hint="eastAsia" w:cs="Times New Roman"/>
          <w:color w:val="auto"/>
          <w:sz w:val="21"/>
          <w:szCs w:val="21"/>
          <w:lang w:val="en-US" w:eastAsia="zh-CN"/>
        </w:rPr>
        <w:t>5</w:t>
      </w:r>
      <w:r>
        <w:rPr>
          <w:rFonts w:hint="default" w:ascii="Times New Roman" w:hAnsi="Times New Roman" w:eastAsia="宋体" w:cs="Times New Roman"/>
          <w:color w:val="auto"/>
          <w:sz w:val="21"/>
          <w:szCs w:val="21"/>
        </w:rPr>
        <w:t>年农业部食品质量监督检验测试中心(武汉)稻米品质检测报告</w:t>
      </w:r>
    </w:p>
    <w:tbl>
      <w:tblPr>
        <w:tblStyle w:val="5"/>
        <w:tblpPr w:leftFromText="180" w:rightFromText="180" w:vertAnchor="text" w:horzAnchor="page" w:tblpX="1689" w:tblpY="406"/>
        <w:tblOverlap w:val="never"/>
        <w:tblW w:w="961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96"/>
        <w:gridCol w:w="754"/>
        <w:gridCol w:w="634"/>
        <w:gridCol w:w="623"/>
        <w:gridCol w:w="656"/>
        <w:gridCol w:w="570"/>
        <w:gridCol w:w="570"/>
        <w:gridCol w:w="570"/>
        <w:gridCol w:w="570"/>
        <w:gridCol w:w="616"/>
        <w:gridCol w:w="561"/>
        <w:gridCol w:w="570"/>
        <w:gridCol w:w="561"/>
        <w:gridCol w:w="645"/>
        <w:gridCol w:w="417"/>
      </w:tblGrid>
      <w:tr w14:paraId="0E8311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14" w:hRule="atLeast"/>
        </w:trPr>
        <w:tc>
          <w:tcPr>
            <w:tcW w:w="1296" w:type="dxa"/>
            <w:tcBorders>
              <w:top w:val="single" w:color="000000" w:sz="4" w:space="0"/>
              <w:left w:val="single" w:color="000000" w:sz="4" w:space="0"/>
              <w:bottom w:val="nil"/>
              <w:right w:val="single" w:color="000000" w:sz="4" w:space="0"/>
            </w:tcBorders>
            <w:shd w:val="clear" w:color="auto" w:fill="auto"/>
            <w:noWrap/>
            <w:vAlign w:val="center"/>
          </w:tcPr>
          <w:p w14:paraId="6718575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auto"/>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品种名称</w:t>
            </w:r>
          </w:p>
        </w:tc>
        <w:tc>
          <w:tcPr>
            <w:tcW w:w="754" w:type="dxa"/>
            <w:tcBorders>
              <w:top w:val="single" w:color="000000" w:sz="4" w:space="0"/>
              <w:left w:val="single" w:color="000000" w:sz="4" w:space="0"/>
              <w:bottom w:val="nil"/>
              <w:right w:val="single" w:color="000000" w:sz="4" w:space="0"/>
            </w:tcBorders>
            <w:shd w:val="clear" w:color="auto" w:fill="auto"/>
            <w:vAlign w:val="top"/>
          </w:tcPr>
          <w:p w14:paraId="3563D64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auto"/>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部 标  等级</w:t>
            </w:r>
          </w:p>
        </w:tc>
        <w:tc>
          <w:tcPr>
            <w:tcW w:w="634" w:type="dxa"/>
            <w:tcBorders>
              <w:top w:val="single" w:color="000000" w:sz="4" w:space="0"/>
              <w:left w:val="single" w:color="000000" w:sz="4" w:space="0"/>
              <w:bottom w:val="nil"/>
              <w:right w:val="single" w:color="000000" w:sz="4" w:space="0"/>
            </w:tcBorders>
            <w:shd w:val="clear" w:color="auto" w:fill="auto"/>
            <w:vAlign w:val="top"/>
          </w:tcPr>
          <w:p w14:paraId="427041A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auto"/>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出糙率%</w:t>
            </w:r>
          </w:p>
        </w:tc>
        <w:tc>
          <w:tcPr>
            <w:tcW w:w="623" w:type="dxa"/>
            <w:tcBorders>
              <w:top w:val="single" w:color="000000" w:sz="4" w:space="0"/>
              <w:left w:val="single" w:color="000000" w:sz="4" w:space="0"/>
              <w:bottom w:val="nil"/>
              <w:right w:val="single" w:color="000000" w:sz="4" w:space="0"/>
            </w:tcBorders>
            <w:shd w:val="clear" w:color="auto" w:fill="auto"/>
            <w:vAlign w:val="top"/>
          </w:tcPr>
          <w:p w14:paraId="2BC0433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auto"/>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精米率%</w:t>
            </w:r>
          </w:p>
        </w:tc>
        <w:tc>
          <w:tcPr>
            <w:tcW w:w="656" w:type="dxa"/>
            <w:tcBorders>
              <w:top w:val="single" w:color="000000" w:sz="4" w:space="0"/>
              <w:left w:val="single" w:color="000000" w:sz="4" w:space="0"/>
              <w:bottom w:val="nil"/>
              <w:right w:val="single" w:color="000000" w:sz="4" w:space="0"/>
            </w:tcBorders>
            <w:shd w:val="clear" w:color="auto" w:fill="auto"/>
            <w:vAlign w:val="top"/>
          </w:tcPr>
          <w:p w14:paraId="2AA9032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auto"/>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整精米率%</w:t>
            </w:r>
          </w:p>
        </w:tc>
        <w:tc>
          <w:tcPr>
            <w:tcW w:w="570" w:type="dxa"/>
            <w:tcBorders>
              <w:top w:val="single" w:color="000000" w:sz="4" w:space="0"/>
              <w:left w:val="single" w:color="000000" w:sz="4" w:space="0"/>
              <w:bottom w:val="nil"/>
              <w:right w:val="single" w:color="000000" w:sz="4" w:space="0"/>
            </w:tcBorders>
            <w:shd w:val="clear" w:color="auto" w:fill="auto"/>
            <w:vAlign w:val="top"/>
          </w:tcPr>
          <w:p w14:paraId="588CF2D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auto"/>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粒mm</w:t>
            </w:r>
          </w:p>
        </w:tc>
        <w:tc>
          <w:tcPr>
            <w:tcW w:w="570" w:type="dxa"/>
            <w:tcBorders>
              <w:top w:val="single" w:color="000000" w:sz="4" w:space="0"/>
              <w:left w:val="single" w:color="000000" w:sz="4" w:space="0"/>
              <w:bottom w:val="nil"/>
              <w:right w:val="single" w:color="000000" w:sz="4" w:space="0"/>
            </w:tcBorders>
            <w:shd w:val="clear" w:color="auto" w:fill="auto"/>
            <w:vAlign w:val="top"/>
          </w:tcPr>
          <w:p w14:paraId="666E281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auto"/>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长/宽比</w:t>
            </w:r>
          </w:p>
        </w:tc>
        <w:tc>
          <w:tcPr>
            <w:tcW w:w="570" w:type="dxa"/>
            <w:tcBorders>
              <w:top w:val="single" w:color="000000" w:sz="4" w:space="0"/>
              <w:left w:val="single" w:color="000000" w:sz="4" w:space="0"/>
              <w:bottom w:val="nil"/>
              <w:right w:val="single" w:color="000000" w:sz="4" w:space="0"/>
            </w:tcBorders>
            <w:shd w:val="clear" w:color="auto" w:fill="auto"/>
            <w:vAlign w:val="top"/>
          </w:tcPr>
          <w:p w14:paraId="2B3BB57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auto"/>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垩白粒率%</w:t>
            </w:r>
          </w:p>
        </w:tc>
        <w:tc>
          <w:tcPr>
            <w:tcW w:w="570" w:type="dxa"/>
            <w:tcBorders>
              <w:top w:val="single" w:color="000000" w:sz="4" w:space="0"/>
              <w:left w:val="single" w:color="000000" w:sz="4" w:space="0"/>
              <w:bottom w:val="nil"/>
              <w:right w:val="single" w:color="000000" w:sz="4" w:space="0"/>
            </w:tcBorders>
            <w:shd w:val="clear" w:color="auto" w:fill="auto"/>
            <w:vAlign w:val="top"/>
          </w:tcPr>
          <w:p w14:paraId="3BC67AE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auto"/>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垩白度%</w:t>
            </w:r>
          </w:p>
        </w:tc>
        <w:tc>
          <w:tcPr>
            <w:tcW w:w="616" w:type="dxa"/>
            <w:tcBorders>
              <w:top w:val="single" w:color="000000" w:sz="4" w:space="0"/>
              <w:left w:val="single" w:color="000000" w:sz="4" w:space="0"/>
              <w:bottom w:val="nil"/>
              <w:right w:val="single" w:color="000000" w:sz="4" w:space="0"/>
            </w:tcBorders>
            <w:shd w:val="clear" w:color="auto" w:fill="auto"/>
            <w:vAlign w:val="top"/>
          </w:tcPr>
          <w:p w14:paraId="1876D67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auto"/>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直链淀粉 %</w:t>
            </w:r>
          </w:p>
        </w:tc>
        <w:tc>
          <w:tcPr>
            <w:tcW w:w="561" w:type="dxa"/>
            <w:tcBorders>
              <w:top w:val="single" w:color="000000" w:sz="4" w:space="0"/>
              <w:left w:val="single" w:color="000000" w:sz="4" w:space="0"/>
              <w:bottom w:val="nil"/>
              <w:right w:val="single" w:color="000000" w:sz="4" w:space="0"/>
            </w:tcBorders>
            <w:shd w:val="clear" w:color="auto" w:fill="auto"/>
            <w:vAlign w:val="top"/>
          </w:tcPr>
          <w:p w14:paraId="7713A95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auto"/>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胶稠度mm</w:t>
            </w:r>
          </w:p>
        </w:tc>
        <w:tc>
          <w:tcPr>
            <w:tcW w:w="570" w:type="dxa"/>
            <w:tcBorders>
              <w:top w:val="single" w:color="000000" w:sz="4" w:space="0"/>
              <w:left w:val="single" w:color="000000" w:sz="4" w:space="0"/>
              <w:bottom w:val="nil"/>
              <w:right w:val="single" w:color="000000" w:sz="4" w:space="0"/>
            </w:tcBorders>
            <w:shd w:val="clear" w:color="auto" w:fill="auto"/>
            <w:vAlign w:val="top"/>
          </w:tcPr>
          <w:p w14:paraId="159CD47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auto"/>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碱消值级</w:t>
            </w:r>
          </w:p>
        </w:tc>
        <w:tc>
          <w:tcPr>
            <w:tcW w:w="561" w:type="dxa"/>
            <w:tcBorders>
              <w:top w:val="single" w:color="000000" w:sz="4" w:space="0"/>
              <w:left w:val="single" w:color="000000" w:sz="4" w:space="0"/>
              <w:bottom w:val="nil"/>
              <w:right w:val="single" w:color="000000" w:sz="4" w:space="0"/>
            </w:tcBorders>
            <w:shd w:val="clear" w:color="auto" w:fill="auto"/>
            <w:vAlign w:val="top"/>
          </w:tcPr>
          <w:p w14:paraId="233F2D2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auto"/>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透明   度</w:t>
            </w:r>
          </w:p>
        </w:tc>
        <w:tc>
          <w:tcPr>
            <w:tcW w:w="645" w:type="dxa"/>
            <w:tcBorders>
              <w:top w:val="single" w:color="000000" w:sz="4" w:space="0"/>
              <w:left w:val="single" w:color="000000" w:sz="4" w:space="0"/>
              <w:bottom w:val="nil"/>
              <w:right w:val="single" w:color="000000" w:sz="4" w:space="0"/>
            </w:tcBorders>
            <w:shd w:val="clear" w:color="auto" w:fill="auto"/>
            <w:vAlign w:val="top"/>
          </w:tcPr>
          <w:p w14:paraId="466DB89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auto"/>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水分%</w:t>
            </w:r>
          </w:p>
        </w:tc>
        <w:tc>
          <w:tcPr>
            <w:tcW w:w="417" w:type="dxa"/>
            <w:tcBorders>
              <w:top w:val="single" w:color="000000" w:sz="4" w:space="0"/>
              <w:left w:val="single" w:color="000000" w:sz="4" w:space="0"/>
              <w:bottom w:val="single" w:color="000000" w:sz="4" w:space="0"/>
              <w:right w:val="single" w:color="000000" w:sz="4" w:space="0"/>
            </w:tcBorders>
            <w:shd w:val="clear" w:color="auto" w:fill="auto"/>
            <w:vAlign w:val="top"/>
          </w:tcPr>
          <w:p w14:paraId="611E4BA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auto"/>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备注</w:t>
            </w:r>
          </w:p>
        </w:tc>
      </w:tr>
      <w:tr w14:paraId="03C285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CF6CEE9">
            <w:pPr>
              <w:keepNext w:val="0"/>
              <w:keepLines w:val="0"/>
              <w:widowControl/>
              <w:suppressLineNumbers w:val="0"/>
              <w:jc w:val="left"/>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保两优1818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A3D12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普通</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9C41DE8">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82.4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3D8E3DD9">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71.4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31E7C44C">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66.6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9A779E9">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5.3 </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21F8A12">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2.0 </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B20CAC6">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33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0CCC8D0C">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153F6AE">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17.4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6AC2B100">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A691900">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A4E8EBB">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2114DF6">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12.5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6B067BA">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w:t>
            </w:r>
          </w:p>
        </w:tc>
      </w:tr>
      <w:tr w14:paraId="11C372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14B91470">
            <w:pPr>
              <w:keepNext w:val="0"/>
              <w:keepLines w:val="0"/>
              <w:widowControl/>
              <w:suppressLineNumbers w:val="0"/>
              <w:jc w:val="left"/>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滇禾优69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3C302ADC">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普通</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7EBE588">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83.3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2783D0A">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72.7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171F5E58">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69.7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86DF2F5">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5.1 </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61FF2BC">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1.9 </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48972E8">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0E2FDFF0">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5.3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66A07BC3">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17.5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1455D027">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9C489D5">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1D6DFF96">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1371569E">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12.4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DD9F3DC">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w:t>
            </w:r>
          </w:p>
        </w:tc>
      </w:tr>
      <w:tr w14:paraId="121896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6EEEF894">
            <w:pPr>
              <w:keepNext w:val="0"/>
              <w:keepLines w:val="0"/>
              <w:widowControl/>
              <w:suppressLineNumbers w:val="0"/>
              <w:jc w:val="left"/>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保两优2818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199F2068">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普通</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19C4816">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78.8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FDC6A2E">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3C45C400">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54.9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36D20E60">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5.2 </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984F8CF">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2.0 </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7D8E6D2">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65981237">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5.4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C31214A">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18.0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5E88B03">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15AF5B26">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6FCD8EF">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6582546">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12.2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9C4F406">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w:t>
            </w:r>
          </w:p>
        </w:tc>
      </w:tr>
      <w:tr w14:paraId="5C7CBC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11D985F6">
            <w:pPr>
              <w:keepNext w:val="0"/>
              <w:keepLines w:val="0"/>
              <w:widowControl/>
              <w:suppressLineNumbers w:val="0"/>
              <w:jc w:val="left"/>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腾两优1981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0F3F6BF5">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优3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1FE28531">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82.3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3355082">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70.7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078E22F">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67.1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031DEDED">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5.2 </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EE317EB">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2.1 </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A81CF2F">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8DE8C30">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CB6F72E">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17.7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66A3D0BD">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0402FDBB">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5527ADB">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578810C">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12.9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D4C1733">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w:t>
            </w:r>
          </w:p>
        </w:tc>
      </w:tr>
      <w:tr w14:paraId="075829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365986BE">
            <w:pPr>
              <w:keepNext w:val="0"/>
              <w:keepLines w:val="0"/>
              <w:widowControl/>
              <w:suppressLineNumbers w:val="0"/>
              <w:jc w:val="left"/>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云两优7713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0F6E0C46">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优3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AFFBAF4">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80.3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5DC1AF5">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67.7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3316AD2">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63.0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E972D2E">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6.1 </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3066C10">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2.5 </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54A59C7">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0FF7F75F">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3.0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3DC37421">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17.8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C83E0D4">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CDC45C2">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157DF1D">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68547736">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12.8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C2E81D0">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香</w:t>
            </w:r>
          </w:p>
        </w:tc>
      </w:tr>
      <w:tr w14:paraId="57ABCE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1FE1BBF">
            <w:pPr>
              <w:keepNext w:val="0"/>
              <w:keepLines w:val="0"/>
              <w:widowControl/>
              <w:suppressLineNumbers w:val="0"/>
              <w:jc w:val="left"/>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云两优7715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3E812CC">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优3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6699641">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82.2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C028CAF">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70.4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000C8822">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63.0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3C09C13D">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6.0 </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7BCB9EA">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2.4 </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EB2A888">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6E63D3B9">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B186339">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17.8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09DFC8BC">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BE0D921">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AE168FA">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EF24A4C">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12.6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28391E0">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香</w:t>
            </w:r>
          </w:p>
        </w:tc>
      </w:tr>
      <w:tr w14:paraId="2E2E0D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AF2E7B8">
            <w:pPr>
              <w:keepNext w:val="0"/>
              <w:keepLines w:val="0"/>
              <w:widowControl/>
              <w:suppressLineNumbers w:val="0"/>
              <w:jc w:val="left"/>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滇禾优650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3F7B957A">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优3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3F1DFD4A">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83.3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22F6AE9">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72.7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E957F6E">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68.1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BF1E70C">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5.6 </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5A4DF50">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2.2 </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227EBC8">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C16FA85">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3.3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21E3380">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17.4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084B8393">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F93A2F7">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158CAE9">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16783AB">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12.3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8EE81F3">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w:t>
            </w:r>
          </w:p>
        </w:tc>
      </w:tr>
      <w:tr w14:paraId="06E70C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FB3A982">
            <w:pPr>
              <w:keepNext w:val="0"/>
              <w:keepLines w:val="0"/>
              <w:widowControl/>
              <w:suppressLineNumbers w:val="0"/>
              <w:jc w:val="left"/>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滇禾优6901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A6E4820">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普通</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361BEAC4">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81.2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F0FB9D0">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70.2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157346D">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66.0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745EDCA">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5.5 </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B85E669">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2.2 </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2D7CE5A">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83F460C">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5.4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020A0672">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17.8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3F00A936">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3EF7735">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A09EA9D">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1B0E5C5E">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12.9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65D6B3D1">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w:t>
            </w:r>
          </w:p>
        </w:tc>
      </w:tr>
      <w:tr w14:paraId="587811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908D732">
            <w:pPr>
              <w:keepNext w:val="0"/>
              <w:keepLines w:val="0"/>
              <w:widowControl/>
              <w:suppressLineNumbers w:val="0"/>
              <w:jc w:val="left"/>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滇禾优646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6129DEC3">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优3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17C2278E">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82.0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71E0E41">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71.7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63693CC">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66.0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10979C8A">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5.2 </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865EF42">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2.0 </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D097163">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306088E1">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63B437B5">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17.3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53223D7">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489FFB3">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028F3E0E">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A3CE9FF">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12.7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33A8D43">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w:t>
            </w:r>
          </w:p>
        </w:tc>
      </w:tr>
      <w:tr w14:paraId="68F18E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6B535A73">
            <w:pPr>
              <w:keepNext w:val="0"/>
              <w:keepLines w:val="0"/>
              <w:widowControl/>
              <w:suppressLineNumbers w:val="0"/>
              <w:jc w:val="left"/>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滇禾优34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252BA21">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普通</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B84F3C3">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81.1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00550C3B">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69.0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6464909">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58.5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6646F86">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5.1 </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F3E62D1">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2.0 </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EB851BA">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7045D7E">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5.4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7E93614">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17.5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2647EE9">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56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18602012">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AD6B2F9">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035BD234">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12.6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32FB532">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w:t>
            </w:r>
          </w:p>
        </w:tc>
      </w:tr>
    </w:tbl>
    <w:p w14:paraId="1D3D74E6">
      <w:pPr>
        <w:keepNext w:val="0"/>
        <w:keepLines w:val="0"/>
        <w:pageBreakBefore w:val="0"/>
        <w:tabs>
          <w:tab w:val="left" w:pos="7038"/>
        </w:tabs>
        <w:kinsoku/>
        <w:wordWrap/>
        <w:overflowPunct/>
        <w:topLinePunct w:val="0"/>
        <w:autoSpaceDE/>
        <w:autoSpaceDN/>
        <w:bidi w:val="0"/>
        <w:adjustRightInd/>
        <w:snapToGrid/>
        <w:spacing w:line="460" w:lineRule="exact"/>
        <w:ind w:right="0" w:firstLine="420" w:firstLineChars="200"/>
        <w:outlineLvl w:val="0"/>
        <w:rPr>
          <w:rFonts w:hint="default" w:ascii="Times New Roman" w:hAnsi="Times New Roman" w:eastAsia="宋体" w:cs="Times New Roman"/>
          <w:i w:val="0"/>
          <w:iCs w:val="0"/>
          <w:caps w:val="0"/>
          <w:color w:val="auto"/>
          <w:spacing w:val="0"/>
          <w:kern w:val="0"/>
          <w:sz w:val="21"/>
          <w:szCs w:val="21"/>
          <w:lang w:val="en-US" w:eastAsia="zh-CN" w:bidi="ar"/>
        </w:rPr>
      </w:pPr>
    </w:p>
    <w:p w14:paraId="0C2760FD">
      <w:pPr>
        <w:keepNext w:val="0"/>
        <w:keepLines w:val="0"/>
        <w:pageBreakBefore w:val="0"/>
        <w:kinsoku/>
        <w:wordWrap/>
        <w:overflowPunct/>
        <w:topLinePunct w:val="0"/>
        <w:autoSpaceDE/>
        <w:autoSpaceDN/>
        <w:bidi w:val="0"/>
        <w:adjustRightInd/>
        <w:snapToGrid/>
        <w:spacing w:line="460" w:lineRule="exact"/>
        <w:ind w:right="0"/>
        <w:rPr>
          <w:rFonts w:hint="default" w:ascii="Times New Roman" w:hAnsi="Times New Roman" w:eastAsia="宋体" w:cs="Times New Roman"/>
          <w:b/>
          <w:color w:val="auto"/>
          <w:sz w:val="21"/>
          <w:szCs w:val="21"/>
        </w:rPr>
      </w:pPr>
      <w:r>
        <w:rPr>
          <w:rFonts w:hint="default" w:ascii="Times New Roman" w:hAnsi="Times New Roman" w:eastAsia="宋体" w:cs="Times New Roman"/>
          <w:b/>
          <w:color w:val="auto"/>
          <w:sz w:val="21"/>
          <w:szCs w:val="21"/>
        </w:rPr>
        <w:t>5.3抗性鉴定结果</w:t>
      </w:r>
    </w:p>
    <w:p w14:paraId="6B1050C2">
      <w:pPr>
        <w:keepNext w:val="0"/>
        <w:keepLines w:val="0"/>
        <w:pageBreakBefore w:val="0"/>
        <w:tabs>
          <w:tab w:val="left" w:pos="7038"/>
        </w:tabs>
        <w:kinsoku/>
        <w:wordWrap/>
        <w:overflowPunct/>
        <w:topLinePunct w:val="0"/>
        <w:autoSpaceDE/>
        <w:autoSpaceDN/>
        <w:bidi w:val="0"/>
        <w:adjustRightInd/>
        <w:snapToGrid/>
        <w:spacing w:line="360" w:lineRule="exact"/>
        <w:ind w:right="0"/>
        <w:textAlignment w:val="auto"/>
        <w:outlineLvl w:val="0"/>
        <w:rPr>
          <w:rFonts w:hint="eastAsia" w:ascii="Times New Roman" w:hAnsi="Times New Roman" w:eastAsia="宋体" w:cs="Times New Roman"/>
          <w:color w:val="auto"/>
          <w:sz w:val="21"/>
          <w:szCs w:val="21"/>
          <w:lang w:eastAsia="zh-CN"/>
        </w:rPr>
      </w:pPr>
      <w:r>
        <w:rPr>
          <w:rFonts w:hint="default" w:ascii="Times New Roman" w:hAnsi="Times New Roman" w:eastAsia="宋体" w:cs="Times New Roman"/>
          <w:color w:val="auto"/>
          <w:sz w:val="21"/>
          <w:szCs w:val="21"/>
        </w:rPr>
        <w:t>云南省农作物抗病鉴定站</w:t>
      </w:r>
      <w:r>
        <w:rPr>
          <w:rFonts w:hint="eastAsia" w:ascii="Times New Roman" w:hAnsi="Times New Roman" w:eastAsia="宋体" w:cs="Times New Roman"/>
          <w:color w:val="auto"/>
          <w:sz w:val="21"/>
          <w:szCs w:val="21"/>
          <w:lang w:eastAsia="zh-CN"/>
        </w:rPr>
        <w:t>鉴定结果</w:t>
      </w:r>
    </w:p>
    <w:p w14:paraId="6457C2E7">
      <w:pPr>
        <w:keepNext w:val="0"/>
        <w:keepLines w:val="0"/>
        <w:pageBreakBefore w:val="0"/>
        <w:tabs>
          <w:tab w:val="left" w:pos="7038"/>
        </w:tabs>
        <w:kinsoku/>
        <w:wordWrap/>
        <w:overflowPunct/>
        <w:topLinePunct w:val="0"/>
        <w:autoSpaceDE/>
        <w:autoSpaceDN/>
        <w:bidi w:val="0"/>
        <w:adjustRightInd/>
        <w:snapToGrid/>
        <w:spacing w:line="360" w:lineRule="exact"/>
        <w:ind w:right="0"/>
        <w:textAlignment w:val="auto"/>
        <w:outlineLvl w:val="0"/>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2024年抗性鉴定结果</w:t>
      </w:r>
    </w:p>
    <w:tbl>
      <w:tblPr>
        <w:tblStyle w:val="5"/>
        <w:tblW w:w="8987"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68"/>
        <w:gridCol w:w="816"/>
        <w:gridCol w:w="816"/>
        <w:gridCol w:w="757"/>
        <w:gridCol w:w="741"/>
        <w:gridCol w:w="711"/>
        <w:gridCol w:w="770"/>
        <w:gridCol w:w="712"/>
        <w:gridCol w:w="814"/>
        <w:gridCol w:w="741"/>
        <w:gridCol w:w="741"/>
      </w:tblGrid>
      <w:tr w14:paraId="5EB9CB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36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294BE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品种</w:t>
            </w:r>
          </w:p>
        </w:tc>
        <w:tc>
          <w:tcPr>
            <w:tcW w:w="313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FCDB1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稻瘟病</w:t>
            </w:r>
          </w:p>
        </w:tc>
        <w:tc>
          <w:tcPr>
            <w:tcW w:w="148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97AA4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白叶枯病 </w:t>
            </w:r>
          </w:p>
        </w:tc>
        <w:tc>
          <w:tcPr>
            <w:tcW w:w="152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119F0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纹枯病</w:t>
            </w:r>
          </w:p>
        </w:tc>
        <w:tc>
          <w:tcPr>
            <w:tcW w:w="148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D80EA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稻曲病</w:t>
            </w:r>
          </w:p>
        </w:tc>
      </w:tr>
      <w:tr w14:paraId="384A4A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136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80E4F0">
            <w:pPr>
              <w:jc w:val="center"/>
              <w:rPr>
                <w:rFonts w:hint="eastAsia" w:ascii="宋体" w:hAnsi="宋体" w:eastAsia="宋体" w:cs="宋体"/>
                <w:i w:val="0"/>
                <w:iCs w:val="0"/>
                <w:color w:val="auto"/>
                <w:sz w:val="20"/>
                <w:szCs w:val="20"/>
                <w:u w:val="none"/>
              </w:rPr>
            </w:pP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6E64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穗瘟损失率病级</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1051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综合抗性指数</w:t>
            </w:r>
          </w:p>
        </w:tc>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6E35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抗性级别</w:t>
            </w:r>
          </w:p>
        </w:tc>
        <w:tc>
          <w:tcPr>
            <w:tcW w:w="741" w:type="dxa"/>
            <w:tcBorders>
              <w:top w:val="single" w:color="000000" w:sz="4" w:space="0"/>
              <w:left w:val="single" w:color="000000" w:sz="4" w:space="0"/>
              <w:bottom w:val="single" w:color="000000" w:sz="4" w:space="0"/>
              <w:right w:val="nil"/>
            </w:tcBorders>
            <w:shd w:val="clear" w:color="auto" w:fill="auto"/>
            <w:vAlign w:val="center"/>
          </w:tcPr>
          <w:p w14:paraId="5FC1201E">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抗性评价</w:t>
            </w:r>
          </w:p>
        </w:tc>
        <w:tc>
          <w:tcPr>
            <w:tcW w:w="7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B571E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病级</w:t>
            </w:r>
          </w:p>
        </w:tc>
        <w:tc>
          <w:tcPr>
            <w:tcW w:w="770" w:type="dxa"/>
            <w:tcBorders>
              <w:top w:val="single" w:color="000000" w:sz="4" w:space="0"/>
              <w:left w:val="single" w:color="000000" w:sz="4" w:space="0"/>
              <w:bottom w:val="single" w:color="000000" w:sz="4" w:space="0"/>
              <w:right w:val="nil"/>
            </w:tcBorders>
            <w:shd w:val="clear" w:color="auto" w:fill="auto"/>
            <w:vAlign w:val="center"/>
          </w:tcPr>
          <w:p w14:paraId="56AE4406">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抗性评价</w:t>
            </w:r>
          </w:p>
        </w:tc>
        <w:tc>
          <w:tcPr>
            <w:tcW w:w="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2FCFE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病级</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8375B">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抗性评价</w:t>
            </w: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7D42E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病级</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26673">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抗性评价</w:t>
            </w:r>
          </w:p>
        </w:tc>
      </w:tr>
      <w:tr w14:paraId="3E7030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3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CF9965">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保两优1818</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7A87F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 </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E15DF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5.75 </w:t>
            </w:r>
          </w:p>
        </w:tc>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37B08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A6885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中感</w:t>
            </w:r>
          </w:p>
        </w:tc>
        <w:tc>
          <w:tcPr>
            <w:tcW w:w="7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72C18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4658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高抗</w:t>
            </w:r>
          </w:p>
        </w:tc>
        <w:tc>
          <w:tcPr>
            <w:tcW w:w="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7FCD7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w:t>
            </w:r>
          </w:p>
        </w:tc>
        <w:tc>
          <w:tcPr>
            <w:tcW w:w="8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DBD75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感</w:t>
            </w: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D6BB1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w:t>
            </w: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95BBB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感</w:t>
            </w:r>
          </w:p>
        </w:tc>
      </w:tr>
      <w:tr w14:paraId="23E526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3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61FB8F">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滇禾优69</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93062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5 </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C7C9A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4.26 </w:t>
            </w:r>
          </w:p>
        </w:tc>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AC842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12DBE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中感</w:t>
            </w:r>
          </w:p>
        </w:tc>
        <w:tc>
          <w:tcPr>
            <w:tcW w:w="7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B1ABD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3D450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抗</w:t>
            </w:r>
          </w:p>
        </w:tc>
        <w:tc>
          <w:tcPr>
            <w:tcW w:w="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FD5B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w:t>
            </w:r>
          </w:p>
        </w:tc>
        <w:tc>
          <w:tcPr>
            <w:tcW w:w="8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BB632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感</w:t>
            </w: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D77D9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B0772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抗</w:t>
            </w:r>
          </w:p>
        </w:tc>
      </w:tr>
      <w:tr w14:paraId="522954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3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867FB4">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保两优2818</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26016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5 </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25518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4.25 </w:t>
            </w:r>
          </w:p>
        </w:tc>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83DB4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FE18A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中感</w:t>
            </w:r>
          </w:p>
        </w:tc>
        <w:tc>
          <w:tcPr>
            <w:tcW w:w="7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D047F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0F774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高抗</w:t>
            </w:r>
          </w:p>
        </w:tc>
        <w:tc>
          <w:tcPr>
            <w:tcW w:w="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53B39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8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6ED29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中抗</w:t>
            </w: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6DF25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647D5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抗</w:t>
            </w:r>
          </w:p>
        </w:tc>
      </w:tr>
      <w:tr w14:paraId="3060EC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3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08F369">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滇禾优34</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C8414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5 </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56278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4.25 </w:t>
            </w:r>
          </w:p>
        </w:tc>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13290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C2935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中感</w:t>
            </w:r>
          </w:p>
        </w:tc>
        <w:tc>
          <w:tcPr>
            <w:tcW w:w="7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AE683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D48A5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高抗</w:t>
            </w:r>
          </w:p>
        </w:tc>
        <w:tc>
          <w:tcPr>
            <w:tcW w:w="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AD473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c>
          <w:tcPr>
            <w:tcW w:w="8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4D57A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抗</w:t>
            </w: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A7FDA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EE8AE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中抗</w:t>
            </w:r>
          </w:p>
        </w:tc>
      </w:tr>
    </w:tbl>
    <w:p w14:paraId="743EE473">
      <w:pPr>
        <w:keepNext w:val="0"/>
        <w:keepLines w:val="0"/>
        <w:pageBreakBefore w:val="0"/>
        <w:tabs>
          <w:tab w:val="left" w:pos="7038"/>
        </w:tabs>
        <w:kinsoku/>
        <w:wordWrap/>
        <w:overflowPunct/>
        <w:topLinePunct w:val="0"/>
        <w:autoSpaceDE/>
        <w:autoSpaceDN/>
        <w:bidi w:val="0"/>
        <w:adjustRightInd/>
        <w:snapToGrid/>
        <w:spacing w:line="360" w:lineRule="exact"/>
        <w:ind w:right="0"/>
        <w:textAlignment w:val="auto"/>
        <w:outlineLvl w:val="0"/>
        <w:rPr>
          <w:rFonts w:hint="eastAsia" w:ascii="Times New Roman" w:hAnsi="Times New Roman" w:eastAsia="宋体" w:cs="Times New Roman"/>
          <w:color w:val="auto"/>
          <w:sz w:val="21"/>
          <w:szCs w:val="21"/>
          <w:lang w:val="en-US" w:eastAsia="zh-CN"/>
        </w:rPr>
      </w:pPr>
    </w:p>
    <w:p w14:paraId="785227F8">
      <w:pPr>
        <w:keepNext w:val="0"/>
        <w:keepLines w:val="0"/>
        <w:pageBreakBefore w:val="0"/>
        <w:tabs>
          <w:tab w:val="left" w:pos="7038"/>
        </w:tabs>
        <w:kinsoku/>
        <w:wordWrap/>
        <w:overflowPunct/>
        <w:topLinePunct w:val="0"/>
        <w:autoSpaceDE/>
        <w:autoSpaceDN/>
        <w:bidi w:val="0"/>
        <w:adjustRightInd/>
        <w:snapToGrid/>
        <w:spacing w:line="360" w:lineRule="exact"/>
        <w:ind w:right="0"/>
        <w:textAlignment w:val="auto"/>
        <w:outlineLvl w:val="0"/>
        <w:rPr>
          <w:rFonts w:hint="eastAsia" w:cs="Times New Roman"/>
          <w:color w:val="auto"/>
          <w:sz w:val="21"/>
          <w:szCs w:val="21"/>
          <w:lang w:val="en-US" w:eastAsia="zh-CN"/>
        </w:rPr>
      </w:pPr>
      <w:r>
        <w:rPr>
          <w:rFonts w:hint="eastAsia" w:cs="Times New Roman"/>
          <w:color w:val="auto"/>
          <w:sz w:val="21"/>
          <w:szCs w:val="21"/>
          <w:lang w:val="en-US" w:eastAsia="zh-CN"/>
        </w:rPr>
        <w:t>2025年抗性鉴定结果</w:t>
      </w:r>
    </w:p>
    <w:tbl>
      <w:tblPr>
        <w:tblStyle w:val="5"/>
        <w:tblW w:w="9169"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466"/>
        <w:gridCol w:w="816"/>
        <w:gridCol w:w="816"/>
        <w:gridCol w:w="778"/>
        <w:gridCol w:w="800"/>
        <w:gridCol w:w="750"/>
        <w:gridCol w:w="804"/>
        <w:gridCol w:w="672"/>
        <w:gridCol w:w="900"/>
        <w:gridCol w:w="623"/>
        <w:gridCol w:w="744"/>
      </w:tblGrid>
      <w:tr w14:paraId="720D01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46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860A7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品种名称</w:t>
            </w:r>
          </w:p>
        </w:tc>
        <w:tc>
          <w:tcPr>
            <w:tcW w:w="3210" w:type="dxa"/>
            <w:gridSpan w:val="4"/>
            <w:tcBorders>
              <w:top w:val="single" w:color="000000" w:sz="4" w:space="0"/>
              <w:left w:val="nil"/>
              <w:bottom w:val="nil"/>
              <w:right w:val="nil"/>
            </w:tcBorders>
            <w:shd w:val="clear" w:color="auto" w:fill="auto"/>
            <w:noWrap/>
            <w:vAlign w:val="center"/>
          </w:tcPr>
          <w:p w14:paraId="6AC4E86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稻瘟病</w:t>
            </w:r>
          </w:p>
        </w:tc>
        <w:tc>
          <w:tcPr>
            <w:tcW w:w="1554" w:type="dxa"/>
            <w:gridSpan w:val="2"/>
            <w:tcBorders>
              <w:top w:val="single" w:color="000000" w:sz="4" w:space="0"/>
              <w:left w:val="single" w:color="000000" w:sz="4" w:space="0"/>
              <w:bottom w:val="nil"/>
              <w:right w:val="single" w:color="000000" w:sz="4" w:space="0"/>
            </w:tcBorders>
            <w:shd w:val="clear" w:color="auto" w:fill="auto"/>
            <w:noWrap/>
            <w:vAlign w:val="center"/>
          </w:tcPr>
          <w:p w14:paraId="06D791A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白叶枯病</w:t>
            </w:r>
          </w:p>
        </w:tc>
        <w:tc>
          <w:tcPr>
            <w:tcW w:w="1572" w:type="dxa"/>
            <w:gridSpan w:val="2"/>
            <w:tcBorders>
              <w:top w:val="single" w:color="000000" w:sz="4" w:space="0"/>
              <w:left w:val="single" w:color="000000" w:sz="4" w:space="0"/>
              <w:bottom w:val="nil"/>
              <w:right w:val="single" w:color="000000" w:sz="4" w:space="0"/>
            </w:tcBorders>
            <w:shd w:val="clear" w:color="auto" w:fill="auto"/>
            <w:noWrap/>
            <w:vAlign w:val="center"/>
          </w:tcPr>
          <w:p w14:paraId="7A0DCEA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纹枯病</w:t>
            </w:r>
          </w:p>
        </w:tc>
        <w:tc>
          <w:tcPr>
            <w:tcW w:w="1367" w:type="dxa"/>
            <w:gridSpan w:val="2"/>
            <w:tcBorders>
              <w:top w:val="single" w:color="000000" w:sz="4" w:space="0"/>
              <w:left w:val="single" w:color="000000" w:sz="4" w:space="0"/>
              <w:bottom w:val="nil"/>
              <w:right w:val="single" w:color="000000" w:sz="4" w:space="0"/>
            </w:tcBorders>
            <w:shd w:val="clear" w:color="auto" w:fill="auto"/>
            <w:vAlign w:val="center"/>
          </w:tcPr>
          <w:p w14:paraId="1F9885A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稻曲病</w:t>
            </w:r>
          </w:p>
        </w:tc>
      </w:tr>
      <w:tr w14:paraId="45C250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146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FC3759">
            <w:pPr>
              <w:jc w:val="center"/>
              <w:rPr>
                <w:rFonts w:hint="eastAsia" w:ascii="宋体" w:hAnsi="宋体" w:eastAsia="宋体" w:cs="宋体"/>
                <w:i w:val="0"/>
                <w:iCs w:val="0"/>
                <w:color w:val="auto"/>
                <w:sz w:val="20"/>
                <w:szCs w:val="20"/>
                <w:u w:val="none"/>
              </w:rPr>
            </w:pP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6012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穗瘟损失率病级</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FDC6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综合抗性指数</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24D3E">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抗性级别</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A5F5F">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抗性评价</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2BEC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病级</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24D6A">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抗性评价</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0D7F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病级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4BD7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抗性评价</w:t>
            </w:r>
          </w:p>
        </w:tc>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517C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病级</w:t>
            </w:r>
          </w:p>
        </w:tc>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FCB8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抗性评价</w:t>
            </w:r>
          </w:p>
        </w:tc>
      </w:tr>
      <w:tr w14:paraId="4DD24C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042DF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腾两优1981</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2E8D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A9755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4.8 </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EF59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25AF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中感</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4372A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F83C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感</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89AB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4E3C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感</w:t>
            </w:r>
          </w:p>
        </w:tc>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E772C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9A97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中抗</w:t>
            </w:r>
          </w:p>
        </w:tc>
      </w:tr>
      <w:tr w14:paraId="6CDF53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D8AAC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云两优7713</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A4542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99944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4.5 </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83D4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6C19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中感</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34D2A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3208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感</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1DF3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FAB1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感</w:t>
            </w:r>
          </w:p>
        </w:tc>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8D92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C839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中抗</w:t>
            </w:r>
          </w:p>
        </w:tc>
      </w:tr>
      <w:tr w14:paraId="68B0CC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B9B4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云两优7715</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96DE9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5.75</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568C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5.1 </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F12E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239D5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中感</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FB60C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6973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感</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F293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5E24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感</w:t>
            </w:r>
          </w:p>
        </w:tc>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4D55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AF4B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中抗</w:t>
            </w:r>
          </w:p>
        </w:tc>
      </w:tr>
      <w:tr w14:paraId="1A27A0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CF9A6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滇禾优650</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71043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0D541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4.0 </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DE6C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6228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中抗</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A169A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7613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感</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19BC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22F6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高感</w:t>
            </w:r>
          </w:p>
        </w:tc>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040C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7094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抗</w:t>
            </w:r>
          </w:p>
        </w:tc>
      </w:tr>
      <w:tr w14:paraId="36169E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2ADDC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滇禾优6901</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13992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5.5</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FA65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4.4 </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5819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549E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中感</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F21C7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75F7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中抗</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48EF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F81D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感</w:t>
            </w:r>
          </w:p>
        </w:tc>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D58A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CB9F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中抗</w:t>
            </w:r>
          </w:p>
        </w:tc>
      </w:tr>
      <w:tr w14:paraId="0D9A40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6F60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滇禾优646</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31DB3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588D6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4.5 </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FDBF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9A90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中感</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86C90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F8E8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高感</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45C1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5662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高感</w:t>
            </w:r>
          </w:p>
        </w:tc>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4EBA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53DC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中抗</w:t>
            </w:r>
          </w:p>
        </w:tc>
      </w:tr>
      <w:tr w14:paraId="377027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2AC7C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滇禾优34(CK)</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CE4B8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B4943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4.5 </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3277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4B88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中感</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AF655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45973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中抗</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7425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6764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感</w:t>
            </w:r>
          </w:p>
        </w:tc>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9CD3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CF4E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高抗</w:t>
            </w:r>
          </w:p>
        </w:tc>
      </w:tr>
    </w:tbl>
    <w:p w14:paraId="2E6B3BDA">
      <w:pPr>
        <w:keepNext w:val="0"/>
        <w:keepLines w:val="0"/>
        <w:pageBreakBefore w:val="0"/>
        <w:tabs>
          <w:tab w:val="left" w:pos="7038"/>
        </w:tabs>
        <w:kinsoku/>
        <w:wordWrap/>
        <w:overflowPunct/>
        <w:topLinePunct w:val="0"/>
        <w:autoSpaceDE/>
        <w:autoSpaceDN/>
        <w:bidi w:val="0"/>
        <w:adjustRightInd/>
        <w:snapToGrid/>
        <w:spacing w:line="360" w:lineRule="exact"/>
        <w:ind w:right="0"/>
        <w:textAlignment w:val="auto"/>
        <w:outlineLvl w:val="0"/>
        <w:rPr>
          <w:rFonts w:hint="default" w:cs="Times New Roman"/>
          <w:color w:val="auto"/>
          <w:sz w:val="21"/>
          <w:szCs w:val="21"/>
          <w:lang w:val="en-US" w:eastAsia="zh-CN"/>
        </w:rPr>
      </w:pPr>
    </w:p>
    <w:p w14:paraId="60298A61">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cs="Times New Roman"/>
          <w:color w:val="auto"/>
          <w:kern w:val="2"/>
          <w:sz w:val="21"/>
          <w:szCs w:val="24"/>
          <w:lang w:val="en-US" w:eastAsia="zh-CN" w:bidi="ar-SA"/>
        </w:rPr>
      </w:pPr>
      <w:r>
        <w:rPr>
          <w:rFonts w:hint="default" w:ascii="Times New Roman" w:hAnsi="Times New Roman" w:cs="Times New Roman"/>
          <w:b/>
          <w:color w:val="auto"/>
          <w:szCs w:val="21"/>
        </w:rPr>
        <w:t>5.4 各试验点记载</w:t>
      </w:r>
      <w:r>
        <w:rPr>
          <w:rFonts w:hint="default" w:ascii="Times New Roman" w:hAnsi="Times New Roman" w:cs="Times New Roman"/>
          <w:color w:val="auto"/>
          <w:szCs w:val="21"/>
        </w:rPr>
        <w:t>（详见各品种性状汇总表）</w:t>
      </w:r>
    </w:p>
    <w:p w14:paraId="1F06D265">
      <w:pPr>
        <w:keepNext w:val="0"/>
        <w:keepLines w:val="0"/>
        <w:pageBreakBefore w:val="0"/>
        <w:kinsoku/>
        <w:wordWrap/>
        <w:overflowPunct/>
        <w:topLinePunct w:val="0"/>
        <w:autoSpaceDE/>
        <w:autoSpaceDN/>
        <w:bidi w:val="0"/>
        <w:adjustRightInd/>
        <w:snapToGrid/>
        <w:spacing w:line="460" w:lineRule="exact"/>
        <w:ind w:right="0" w:firstLine="413" w:firstLineChars="196"/>
        <w:rPr>
          <w:rFonts w:hint="default" w:ascii="Times New Roman" w:hAnsi="Times New Roman" w:cs="Times New Roman"/>
          <w:b/>
          <w:color w:val="auto"/>
          <w:szCs w:val="21"/>
          <w:lang w:val="en-US" w:eastAsia="zh-CN"/>
        </w:rPr>
      </w:pPr>
    </w:p>
    <w:p w14:paraId="354B310F">
      <w:pPr>
        <w:keepNext w:val="0"/>
        <w:keepLines w:val="0"/>
        <w:pageBreakBefore w:val="0"/>
        <w:kinsoku/>
        <w:wordWrap/>
        <w:overflowPunct/>
        <w:topLinePunct w:val="0"/>
        <w:autoSpaceDE/>
        <w:autoSpaceDN/>
        <w:bidi w:val="0"/>
        <w:adjustRightInd/>
        <w:snapToGrid/>
        <w:spacing w:line="460" w:lineRule="exact"/>
        <w:ind w:right="0" w:firstLine="413" w:firstLineChars="196"/>
        <w:rPr>
          <w:rFonts w:hint="default" w:ascii="Times New Roman" w:hAnsi="Times New Roman" w:cs="Times New Roman"/>
          <w:b/>
          <w:color w:val="auto"/>
          <w:szCs w:val="21"/>
        </w:rPr>
      </w:pPr>
      <w:r>
        <w:rPr>
          <w:rFonts w:hint="default" w:ascii="Times New Roman" w:hAnsi="Times New Roman" w:cs="Times New Roman"/>
          <w:b/>
          <w:color w:val="auto"/>
          <w:szCs w:val="21"/>
          <w:lang w:val="en-US" w:eastAsia="zh-CN"/>
        </w:rPr>
        <w:t>6</w:t>
      </w:r>
      <w:r>
        <w:rPr>
          <w:rFonts w:hint="default" w:ascii="Times New Roman" w:hAnsi="Times New Roman" w:cs="Times New Roman"/>
          <w:b/>
          <w:color w:val="auto"/>
          <w:szCs w:val="21"/>
        </w:rPr>
        <w:t>、品种评价</w:t>
      </w:r>
    </w:p>
    <w:p w14:paraId="0978D780">
      <w:pPr>
        <w:keepNext w:val="0"/>
        <w:keepLines w:val="0"/>
        <w:pageBreakBefore w:val="0"/>
        <w:kinsoku/>
        <w:wordWrap/>
        <w:overflowPunct/>
        <w:topLinePunct w:val="0"/>
        <w:autoSpaceDE/>
        <w:autoSpaceDN/>
        <w:bidi w:val="0"/>
        <w:adjustRightInd/>
        <w:snapToGrid/>
        <w:spacing w:line="460" w:lineRule="exact"/>
        <w:ind w:right="0" w:firstLine="628" w:firstLineChars="298"/>
        <w:rPr>
          <w:rFonts w:hint="default" w:ascii="Times New Roman" w:hAnsi="Times New Roman" w:cs="Times New Roman"/>
          <w:b/>
          <w:color w:val="auto"/>
          <w:szCs w:val="21"/>
        </w:rPr>
      </w:pPr>
      <w:r>
        <w:rPr>
          <w:rFonts w:hint="default" w:ascii="Times New Roman" w:hAnsi="Times New Roman" w:cs="Times New Roman"/>
          <w:b/>
          <w:color w:val="auto"/>
          <w:szCs w:val="21"/>
        </w:rPr>
        <w:t>《云南省稻品种审定标准（2022年修订）》：</w:t>
      </w:r>
    </w:p>
    <w:p w14:paraId="540ECBDF">
      <w:pPr>
        <w:keepNext w:val="0"/>
        <w:keepLines w:val="0"/>
        <w:pageBreakBefore w:val="0"/>
        <w:kinsoku/>
        <w:wordWrap/>
        <w:overflowPunct/>
        <w:topLinePunct w:val="0"/>
        <w:autoSpaceDE/>
        <w:autoSpaceDN/>
        <w:bidi w:val="0"/>
        <w:adjustRightInd/>
        <w:snapToGrid/>
        <w:spacing w:line="460" w:lineRule="exact"/>
        <w:ind w:right="0" w:firstLine="628" w:firstLineChars="298"/>
        <w:rPr>
          <w:rFonts w:hint="default" w:ascii="Times New Roman" w:hAnsi="Times New Roman" w:cs="Times New Roman"/>
          <w:b/>
          <w:color w:val="auto"/>
          <w:szCs w:val="21"/>
        </w:rPr>
      </w:pPr>
      <w:r>
        <w:rPr>
          <w:rFonts w:hint="default" w:ascii="Times New Roman" w:hAnsi="Times New Roman" w:cs="Times New Roman"/>
          <w:b/>
          <w:color w:val="auto"/>
          <w:szCs w:val="21"/>
        </w:rPr>
        <w:t>稻瘟病综合抗性指数年度≤6.0，品种穗瘟损失率最高级≤7级。</w:t>
      </w:r>
    </w:p>
    <w:p w14:paraId="62204299">
      <w:pPr>
        <w:keepNext w:val="0"/>
        <w:keepLines w:val="0"/>
        <w:pageBreakBefore w:val="0"/>
        <w:kinsoku/>
        <w:wordWrap/>
        <w:overflowPunct/>
        <w:topLinePunct w:val="0"/>
        <w:autoSpaceDE/>
        <w:autoSpaceDN/>
        <w:bidi w:val="0"/>
        <w:adjustRightInd/>
        <w:snapToGrid/>
        <w:spacing w:line="460" w:lineRule="exact"/>
        <w:ind w:right="0" w:firstLine="628" w:firstLineChars="298"/>
        <w:rPr>
          <w:rFonts w:hint="default" w:ascii="Times New Roman" w:hAnsi="Times New Roman" w:cs="Times New Roman"/>
          <w:b/>
          <w:color w:val="auto"/>
          <w:szCs w:val="21"/>
        </w:rPr>
      </w:pPr>
      <w:r>
        <w:rPr>
          <w:rFonts w:hint="default" w:ascii="Times New Roman" w:hAnsi="Times New Roman" w:cs="Times New Roman"/>
          <w:b/>
          <w:color w:val="auto"/>
          <w:szCs w:val="21"/>
        </w:rPr>
        <w:t>除此之外，不能高感其它两种及以上主要病害（白叶枯病、稻曲病、纹枯病等）。</w:t>
      </w:r>
    </w:p>
    <w:p w14:paraId="3D44B206">
      <w:pPr>
        <w:keepNext w:val="0"/>
        <w:keepLines w:val="0"/>
        <w:pageBreakBefore w:val="0"/>
        <w:kinsoku/>
        <w:wordWrap/>
        <w:overflowPunct/>
        <w:topLinePunct w:val="0"/>
        <w:autoSpaceDE/>
        <w:autoSpaceDN/>
        <w:bidi w:val="0"/>
        <w:adjustRightInd/>
        <w:snapToGrid/>
        <w:spacing w:line="460" w:lineRule="exact"/>
        <w:ind w:right="0" w:firstLine="628" w:firstLineChars="298"/>
        <w:rPr>
          <w:rFonts w:hint="default" w:ascii="Times New Roman" w:hAnsi="Times New Roman" w:cs="Times New Roman"/>
          <w:b/>
          <w:color w:val="auto"/>
          <w:szCs w:val="21"/>
        </w:rPr>
      </w:pPr>
      <w:r>
        <w:rPr>
          <w:rFonts w:hint="default" w:ascii="Times New Roman" w:hAnsi="Times New Roman" w:cs="Times New Roman"/>
          <w:b/>
          <w:color w:val="auto"/>
          <w:szCs w:val="21"/>
        </w:rPr>
        <w:t>年度结实率＜70%的区域试验点≤3个。</w:t>
      </w:r>
    </w:p>
    <w:p w14:paraId="25E416C1">
      <w:pPr>
        <w:keepNext w:val="0"/>
        <w:keepLines w:val="0"/>
        <w:pageBreakBefore w:val="0"/>
        <w:kinsoku/>
        <w:wordWrap/>
        <w:overflowPunct/>
        <w:topLinePunct w:val="0"/>
        <w:autoSpaceDE/>
        <w:autoSpaceDN/>
        <w:bidi w:val="0"/>
        <w:adjustRightInd/>
        <w:snapToGrid/>
        <w:spacing w:line="460" w:lineRule="exact"/>
        <w:ind w:right="0" w:firstLine="628" w:firstLineChars="298"/>
        <w:rPr>
          <w:rFonts w:hint="default" w:ascii="Times New Roman" w:hAnsi="Times New Roman" w:cs="Times New Roman"/>
          <w:color w:val="auto"/>
          <w:szCs w:val="21"/>
        </w:rPr>
      </w:pPr>
      <w:r>
        <w:rPr>
          <w:rFonts w:hint="default" w:ascii="Times New Roman" w:hAnsi="Times New Roman" w:cs="Times New Roman"/>
          <w:b/>
          <w:color w:val="auto"/>
          <w:szCs w:val="21"/>
        </w:rPr>
        <w:t>高产稳产品种：</w:t>
      </w:r>
      <w:r>
        <w:rPr>
          <w:rFonts w:hint="default" w:ascii="Times New Roman" w:hAnsi="Times New Roman" w:cs="Times New Roman"/>
          <w:color w:val="auto"/>
          <w:szCs w:val="21"/>
        </w:rPr>
        <w:t>与对照同等级品质，每年区域试验、生产试验产量均比对照品种增产≥4.0%，每年区域试验、生产试验增产试验点比例均≥65%。比对照品质差的品种，每年区域试验、生产试验产量比对照品种增产≥5.0%，每年区域试验、生产试验增产点比例≥75%。</w:t>
      </w:r>
    </w:p>
    <w:p w14:paraId="655A9129">
      <w:pPr>
        <w:keepNext w:val="0"/>
        <w:keepLines w:val="0"/>
        <w:pageBreakBefore w:val="0"/>
        <w:kinsoku/>
        <w:wordWrap/>
        <w:overflowPunct/>
        <w:topLinePunct w:val="0"/>
        <w:autoSpaceDE/>
        <w:autoSpaceDN/>
        <w:bidi w:val="0"/>
        <w:adjustRightInd/>
        <w:snapToGrid/>
        <w:spacing w:line="460" w:lineRule="exact"/>
        <w:ind w:right="0" w:firstLine="628" w:firstLineChars="298"/>
        <w:rPr>
          <w:rFonts w:hint="default" w:ascii="Times New Roman" w:hAnsi="Times New Roman" w:cs="Times New Roman"/>
          <w:b/>
          <w:color w:val="auto"/>
          <w:szCs w:val="21"/>
        </w:rPr>
      </w:pPr>
      <w:r>
        <w:rPr>
          <w:rFonts w:hint="default" w:ascii="Times New Roman" w:hAnsi="Times New Roman" w:cs="Times New Roman"/>
          <w:b/>
          <w:color w:val="auto"/>
          <w:szCs w:val="21"/>
        </w:rPr>
        <w:t>绿色品种：</w:t>
      </w:r>
      <w:r>
        <w:rPr>
          <w:rFonts w:hint="default" w:ascii="Times New Roman" w:hAnsi="Times New Roman" w:cs="Times New Roman"/>
          <w:color w:val="auto"/>
          <w:szCs w:val="21"/>
        </w:rPr>
        <w:t>抗性达到1—3级且与对照同等级，每年区域试验比对照增产≥3.0%；达到3级但低于对照，每年区域试验比对照增产≥5.0%；达到3级且优于对照，每年区域试验比对照减产≤3.0%；达到1级且优于对照，每年区域试验比对照减产≤5.0%。</w:t>
      </w:r>
    </w:p>
    <w:p w14:paraId="597E608B">
      <w:pPr>
        <w:keepNext w:val="0"/>
        <w:keepLines w:val="0"/>
        <w:pageBreakBefore w:val="0"/>
        <w:kinsoku/>
        <w:wordWrap/>
        <w:overflowPunct/>
        <w:topLinePunct w:val="0"/>
        <w:autoSpaceDE/>
        <w:autoSpaceDN/>
        <w:bidi w:val="0"/>
        <w:adjustRightInd/>
        <w:snapToGrid/>
        <w:spacing w:line="460" w:lineRule="exact"/>
        <w:ind w:right="0" w:firstLine="628" w:firstLineChars="298"/>
        <w:rPr>
          <w:rFonts w:hint="default" w:ascii="Times New Roman" w:hAnsi="Times New Roman" w:cs="Times New Roman"/>
          <w:b/>
          <w:color w:val="auto"/>
          <w:szCs w:val="21"/>
        </w:rPr>
      </w:pPr>
      <w:r>
        <w:rPr>
          <w:rFonts w:hint="default" w:ascii="Times New Roman" w:hAnsi="Times New Roman" w:cs="Times New Roman"/>
          <w:b/>
          <w:color w:val="auto"/>
          <w:szCs w:val="21"/>
        </w:rPr>
        <w:t>优质品种：</w:t>
      </w:r>
      <w:r>
        <w:rPr>
          <w:rFonts w:hint="default" w:ascii="Times New Roman" w:hAnsi="Times New Roman" w:cs="Times New Roman"/>
          <w:color w:val="auto"/>
          <w:szCs w:val="21"/>
        </w:rPr>
        <w:t>品质达到部标1—3级且与对照同等级，每年区域试验比对照增产≥3.0%；品质达到部标3级且优于对照，每年区域试验增产≥1.0%；达到部标2级且优于对照，每年区域试验比对照减产≤3.0%；达到部标1级且优于对照，每年区域试验比对照减产≤5.0%。</w:t>
      </w:r>
    </w:p>
    <w:p w14:paraId="2B83C94F">
      <w:pPr>
        <w:keepNext w:val="0"/>
        <w:keepLines w:val="0"/>
        <w:pageBreakBefore w:val="0"/>
        <w:kinsoku/>
        <w:wordWrap/>
        <w:overflowPunct/>
        <w:topLinePunct w:val="0"/>
        <w:autoSpaceDE/>
        <w:autoSpaceDN/>
        <w:bidi w:val="0"/>
        <w:adjustRightInd/>
        <w:snapToGrid/>
        <w:spacing w:line="460" w:lineRule="exact"/>
        <w:ind w:right="0" w:firstLine="628" w:firstLineChars="298"/>
        <w:rPr>
          <w:rFonts w:hint="default" w:ascii="Times New Roman" w:hAnsi="Times New Roman" w:cs="Times New Roman"/>
          <w:color w:val="auto"/>
          <w:szCs w:val="21"/>
        </w:rPr>
      </w:pPr>
      <w:r>
        <w:rPr>
          <w:rFonts w:hint="default" w:ascii="Times New Roman" w:hAnsi="Times New Roman" w:cs="Times New Roman"/>
          <w:b/>
          <w:color w:val="auto"/>
          <w:szCs w:val="21"/>
        </w:rPr>
        <w:t>绿色优质品种：</w:t>
      </w:r>
      <w:r>
        <w:rPr>
          <w:rFonts w:hint="default" w:ascii="Times New Roman" w:hAnsi="Times New Roman" w:cs="Times New Roman"/>
          <w:color w:val="auto"/>
          <w:szCs w:val="21"/>
        </w:rPr>
        <w:t>稻瘟病中抗及以上，且品质达到部标2级并优于对照的品种，每年区域试验比对照减产≤5.0%；稻瘟病中抗及以上，且品质达到部标1级并优于对照的品种，每年区域试验比对照减产≤7.0%。</w:t>
      </w:r>
    </w:p>
    <w:p w14:paraId="7E6A86AE">
      <w:pPr>
        <w:keepNext w:val="0"/>
        <w:keepLines w:val="0"/>
        <w:pageBreakBefore w:val="0"/>
        <w:kinsoku/>
        <w:wordWrap/>
        <w:overflowPunct/>
        <w:topLinePunct w:val="0"/>
        <w:autoSpaceDE/>
        <w:autoSpaceDN/>
        <w:bidi w:val="0"/>
        <w:adjustRightInd/>
        <w:snapToGrid/>
        <w:spacing w:line="460" w:lineRule="exact"/>
        <w:ind w:right="0" w:firstLine="422" w:firstLineChars="200"/>
        <w:rPr>
          <w:rFonts w:hint="default" w:ascii="Times New Roman" w:hAnsi="Times New Roman" w:cs="Times New Roman"/>
          <w:b/>
          <w:color w:val="auto"/>
          <w:szCs w:val="21"/>
        </w:rPr>
      </w:pPr>
      <w:r>
        <w:rPr>
          <w:rFonts w:hint="default" w:ascii="Times New Roman" w:hAnsi="Times New Roman" w:cs="Times New Roman"/>
          <w:b/>
          <w:color w:val="auto"/>
          <w:szCs w:val="21"/>
        </w:rPr>
        <w:t>以上品种的生产试验产量指标，与区域试验增减产幅度相一致。</w:t>
      </w:r>
    </w:p>
    <w:p w14:paraId="1B674A0C">
      <w:pPr>
        <w:keepNext w:val="0"/>
        <w:keepLines w:val="0"/>
        <w:pageBreakBefore w:val="0"/>
        <w:kinsoku/>
        <w:wordWrap/>
        <w:overflowPunct/>
        <w:topLinePunct w:val="0"/>
        <w:autoSpaceDE/>
        <w:autoSpaceDN/>
        <w:bidi w:val="0"/>
        <w:adjustRightInd/>
        <w:snapToGrid/>
        <w:spacing w:line="460" w:lineRule="exact"/>
        <w:ind w:right="0" w:firstLine="422" w:firstLineChars="200"/>
        <w:rPr>
          <w:rFonts w:hint="default" w:ascii="Times New Roman" w:hAnsi="Times New Roman" w:cs="Times New Roman"/>
          <w:b/>
          <w:color w:val="auto"/>
          <w:szCs w:val="21"/>
        </w:rPr>
      </w:pPr>
      <w:r>
        <w:rPr>
          <w:rFonts w:hint="default" w:ascii="Times New Roman" w:hAnsi="Times New Roman" w:cs="Times New Roman"/>
          <w:b/>
          <w:color w:val="auto"/>
          <w:szCs w:val="21"/>
        </w:rPr>
        <w:t>续试同步生产试验条件</w:t>
      </w:r>
    </w:p>
    <w:p w14:paraId="3EA51FCC">
      <w:pPr>
        <w:keepNext w:val="0"/>
        <w:keepLines w:val="0"/>
        <w:pageBreakBefore w:val="0"/>
        <w:kinsoku/>
        <w:wordWrap/>
        <w:overflowPunct/>
        <w:topLinePunct w:val="0"/>
        <w:autoSpaceDE/>
        <w:autoSpaceDN/>
        <w:bidi w:val="0"/>
        <w:adjustRightInd/>
        <w:snapToGrid/>
        <w:spacing w:line="460" w:lineRule="exact"/>
        <w:ind w:right="0" w:firstLine="422" w:firstLineChars="200"/>
        <w:rPr>
          <w:rFonts w:hint="default" w:ascii="Times New Roman" w:hAnsi="Times New Roman" w:cs="Times New Roman"/>
          <w:b/>
          <w:color w:val="auto"/>
          <w:szCs w:val="21"/>
        </w:rPr>
      </w:pPr>
      <w:r>
        <w:rPr>
          <w:rFonts w:hint="default" w:ascii="Times New Roman" w:hAnsi="Times New Roman" w:cs="Times New Roman"/>
          <w:b/>
          <w:color w:val="auto"/>
          <w:szCs w:val="21"/>
        </w:rPr>
        <w:t>南方稻区：</w:t>
      </w:r>
    </w:p>
    <w:p w14:paraId="21517E77">
      <w:pPr>
        <w:keepNext w:val="0"/>
        <w:keepLines w:val="0"/>
        <w:pageBreakBefore w:val="0"/>
        <w:kinsoku/>
        <w:wordWrap/>
        <w:overflowPunct/>
        <w:topLinePunct w:val="0"/>
        <w:autoSpaceDE/>
        <w:autoSpaceDN/>
        <w:bidi w:val="0"/>
        <w:adjustRightInd/>
        <w:snapToGrid/>
        <w:spacing w:line="460" w:lineRule="exact"/>
        <w:ind w:right="0" w:firstLine="422" w:firstLineChars="200"/>
        <w:rPr>
          <w:rFonts w:hint="default" w:ascii="Times New Roman" w:hAnsi="Times New Roman" w:cs="Times New Roman"/>
          <w:b/>
          <w:color w:val="auto"/>
          <w:szCs w:val="21"/>
        </w:rPr>
      </w:pPr>
      <w:r>
        <w:rPr>
          <w:rFonts w:hint="default" w:ascii="Times New Roman" w:hAnsi="Times New Roman" w:cs="Times New Roman"/>
          <w:b/>
          <w:color w:val="auto"/>
          <w:szCs w:val="21"/>
        </w:rPr>
        <w:t>1．绿色优质品种</w:t>
      </w:r>
    </w:p>
    <w:p w14:paraId="623C666C">
      <w:pPr>
        <w:keepNext w:val="0"/>
        <w:keepLines w:val="0"/>
        <w:pageBreakBefore w:val="0"/>
        <w:kinsoku/>
        <w:wordWrap/>
        <w:overflowPunct/>
        <w:topLinePunct w:val="0"/>
        <w:autoSpaceDE/>
        <w:autoSpaceDN/>
        <w:bidi w:val="0"/>
        <w:adjustRightInd/>
        <w:snapToGrid/>
        <w:spacing w:line="460" w:lineRule="exact"/>
        <w:ind w:right="0" w:firstLine="625" w:firstLineChars="298"/>
        <w:rPr>
          <w:rFonts w:hint="default" w:ascii="Times New Roman" w:hAnsi="Times New Roman" w:cs="Times New Roman"/>
          <w:color w:val="auto"/>
          <w:szCs w:val="21"/>
        </w:rPr>
      </w:pPr>
      <w:r>
        <w:rPr>
          <w:rFonts w:hint="default" w:ascii="Times New Roman" w:hAnsi="Times New Roman" w:cs="Times New Roman"/>
          <w:color w:val="auto"/>
          <w:szCs w:val="21"/>
        </w:rPr>
        <w:t>绿色1-3级并优于对照，且优质1-3级并优于对照，比对照品种增产≥0.0%。</w:t>
      </w:r>
    </w:p>
    <w:p w14:paraId="0EFB1831">
      <w:pPr>
        <w:keepNext w:val="0"/>
        <w:keepLines w:val="0"/>
        <w:pageBreakBefore w:val="0"/>
        <w:kinsoku/>
        <w:wordWrap/>
        <w:overflowPunct/>
        <w:topLinePunct w:val="0"/>
        <w:autoSpaceDE/>
        <w:autoSpaceDN/>
        <w:bidi w:val="0"/>
        <w:adjustRightInd/>
        <w:snapToGrid/>
        <w:spacing w:line="460" w:lineRule="exact"/>
        <w:ind w:right="0" w:firstLine="422" w:firstLineChars="200"/>
        <w:rPr>
          <w:rFonts w:hint="default" w:ascii="Times New Roman" w:hAnsi="Times New Roman" w:cs="Times New Roman"/>
          <w:b/>
          <w:color w:val="auto"/>
          <w:szCs w:val="21"/>
        </w:rPr>
      </w:pPr>
      <w:r>
        <w:rPr>
          <w:rFonts w:hint="default" w:ascii="Times New Roman" w:hAnsi="Times New Roman" w:cs="Times New Roman"/>
          <w:b/>
          <w:color w:val="auto"/>
          <w:szCs w:val="21"/>
        </w:rPr>
        <w:t>2．绿色或优质品种</w:t>
      </w:r>
    </w:p>
    <w:p w14:paraId="69FFBA1F">
      <w:pPr>
        <w:keepNext w:val="0"/>
        <w:keepLines w:val="0"/>
        <w:pageBreakBefore w:val="0"/>
        <w:kinsoku/>
        <w:wordWrap/>
        <w:overflowPunct/>
        <w:topLinePunct w:val="0"/>
        <w:autoSpaceDE/>
        <w:autoSpaceDN/>
        <w:bidi w:val="0"/>
        <w:adjustRightInd/>
        <w:snapToGrid/>
        <w:spacing w:line="460" w:lineRule="exact"/>
        <w:ind w:right="0" w:firstLine="625" w:firstLineChars="298"/>
        <w:rPr>
          <w:rFonts w:hint="default" w:ascii="Times New Roman" w:hAnsi="Times New Roman" w:cs="Times New Roman"/>
          <w:color w:val="auto"/>
          <w:szCs w:val="21"/>
        </w:rPr>
      </w:pPr>
      <w:r>
        <w:rPr>
          <w:rFonts w:hint="default" w:ascii="Times New Roman" w:hAnsi="Times New Roman" w:cs="Times New Roman"/>
          <w:color w:val="auto"/>
          <w:szCs w:val="21"/>
        </w:rPr>
        <w:t>绿色1-3级且优于对照，或优质1-3级且优于对照，比对照品种增产≥3.0%。</w:t>
      </w:r>
    </w:p>
    <w:p w14:paraId="1B084B92">
      <w:pPr>
        <w:keepNext w:val="0"/>
        <w:keepLines w:val="0"/>
        <w:pageBreakBefore w:val="0"/>
        <w:kinsoku/>
        <w:wordWrap/>
        <w:overflowPunct/>
        <w:topLinePunct w:val="0"/>
        <w:autoSpaceDE/>
        <w:autoSpaceDN/>
        <w:bidi w:val="0"/>
        <w:adjustRightInd/>
        <w:snapToGrid/>
        <w:spacing w:line="460" w:lineRule="exact"/>
        <w:ind w:right="0" w:firstLine="625" w:firstLineChars="298"/>
        <w:rPr>
          <w:rFonts w:hint="default" w:ascii="Times New Roman" w:hAnsi="Times New Roman" w:cs="Times New Roman"/>
          <w:color w:val="auto"/>
          <w:szCs w:val="21"/>
        </w:rPr>
      </w:pPr>
      <w:r>
        <w:rPr>
          <w:rFonts w:hint="default" w:ascii="Times New Roman" w:hAnsi="Times New Roman" w:cs="Times New Roman"/>
          <w:color w:val="auto"/>
          <w:szCs w:val="21"/>
        </w:rPr>
        <w:t>绿色1-3级但与对照同等级，或优质1-3级但与对照同等级，比对照品种增产≥5.0%。</w:t>
      </w:r>
    </w:p>
    <w:p w14:paraId="067CAE12">
      <w:pPr>
        <w:keepNext w:val="0"/>
        <w:keepLines w:val="0"/>
        <w:pageBreakBefore w:val="0"/>
        <w:kinsoku/>
        <w:wordWrap/>
        <w:overflowPunct/>
        <w:topLinePunct w:val="0"/>
        <w:autoSpaceDE/>
        <w:autoSpaceDN/>
        <w:bidi w:val="0"/>
        <w:adjustRightInd/>
        <w:snapToGrid/>
        <w:spacing w:line="460" w:lineRule="exact"/>
        <w:ind w:right="0" w:firstLine="422" w:firstLineChars="200"/>
        <w:rPr>
          <w:rFonts w:hint="default" w:ascii="Times New Roman" w:hAnsi="Times New Roman" w:cs="Times New Roman"/>
          <w:b/>
          <w:color w:val="auto"/>
          <w:szCs w:val="21"/>
        </w:rPr>
      </w:pPr>
      <w:r>
        <w:rPr>
          <w:rFonts w:hint="default" w:ascii="Times New Roman" w:hAnsi="Times New Roman" w:cs="Times New Roman"/>
          <w:b/>
          <w:color w:val="auto"/>
          <w:szCs w:val="21"/>
        </w:rPr>
        <w:t>3．高产稳产品种</w:t>
      </w:r>
    </w:p>
    <w:p w14:paraId="22198215">
      <w:pPr>
        <w:keepNext w:val="0"/>
        <w:keepLines w:val="0"/>
        <w:pageBreakBefore w:val="0"/>
        <w:kinsoku/>
        <w:wordWrap/>
        <w:overflowPunct/>
        <w:topLinePunct w:val="0"/>
        <w:autoSpaceDE/>
        <w:autoSpaceDN/>
        <w:bidi w:val="0"/>
        <w:adjustRightInd/>
        <w:snapToGrid/>
        <w:spacing w:line="460" w:lineRule="exact"/>
        <w:ind w:right="0" w:firstLine="625" w:firstLineChars="298"/>
        <w:rPr>
          <w:rFonts w:hint="default" w:ascii="Times New Roman" w:hAnsi="Times New Roman" w:cs="Times New Roman"/>
          <w:color w:val="auto"/>
          <w:szCs w:val="21"/>
        </w:rPr>
      </w:pPr>
      <w:r>
        <w:rPr>
          <w:rFonts w:hint="default" w:ascii="Times New Roman" w:hAnsi="Times New Roman" w:cs="Times New Roman"/>
          <w:color w:val="auto"/>
          <w:szCs w:val="21"/>
        </w:rPr>
        <w:t>普通高产品种比对照品种增产≥8.0%。生产试验品种数量过多的组别，适当提高续生同步条件。</w:t>
      </w:r>
    </w:p>
    <w:p w14:paraId="69E281FB">
      <w:pPr>
        <w:keepNext w:val="0"/>
        <w:keepLines w:val="0"/>
        <w:pageBreakBefore w:val="0"/>
        <w:kinsoku/>
        <w:wordWrap/>
        <w:overflowPunct/>
        <w:topLinePunct w:val="0"/>
        <w:autoSpaceDE/>
        <w:autoSpaceDN/>
        <w:bidi w:val="0"/>
        <w:adjustRightInd/>
        <w:snapToGrid/>
        <w:spacing w:line="460" w:lineRule="exact"/>
        <w:ind w:left="0" w:right="0" w:firstLine="422" w:firstLineChars="200"/>
        <w:rPr>
          <w:rFonts w:hint="default" w:ascii="Times New Roman" w:hAnsi="Times New Roman" w:eastAsia="宋体" w:cs="Times New Roman"/>
          <w:color w:val="auto"/>
          <w:sz w:val="21"/>
          <w:szCs w:val="21"/>
        </w:rPr>
      </w:pPr>
      <w:r>
        <w:rPr>
          <w:rFonts w:hint="default" w:ascii="Times New Roman" w:hAnsi="Times New Roman" w:cs="Times New Roman"/>
          <w:b/>
          <w:color w:val="auto"/>
          <w:szCs w:val="21"/>
        </w:rPr>
        <w:t>结果处理方法：</w:t>
      </w:r>
      <w:r>
        <w:rPr>
          <w:rFonts w:hint="default" w:ascii="Times New Roman" w:hAnsi="Times New Roman" w:eastAsia="宋体" w:cs="Times New Roman"/>
          <w:color w:val="auto"/>
          <w:sz w:val="21"/>
          <w:szCs w:val="21"/>
          <w:lang w:val="en-US" w:eastAsia="zh-CN"/>
        </w:rPr>
        <w:t>召开</w:t>
      </w:r>
      <w:r>
        <w:rPr>
          <w:rFonts w:hint="default" w:ascii="Times New Roman" w:hAnsi="Times New Roman" w:eastAsia="宋体" w:cs="Times New Roman"/>
          <w:color w:val="auto"/>
          <w:sz w:val="21"/>
          <w:szCs w:val="21"/>
        </w:rPr>
        <w:t>202</w:t>
      </w:r>
      <w:r>
        <w:rPr>
          <w:rFonts w:hint="eastAsia" w:ascii="Times New Roman" w:hAnsi="Times New Roman" w:cs="Times New Roman"/>
          <w:color w:val="auto"/>
          <w:sz w:val="21"/>
          <w:szCs w:val="21"/>
          <w:lang w:val="en-US" w:eastAsia="zh-CN"/>
        </w:rPr>
        <w:t>5</w:t>
      </w:r>
      <w:r>
        <w:rPr>
          <w:rFonts w:hint="default" w:ascii="Times New Roman" w:hAnsi="Times New Roman" w:eastAsia="宋体" w:cs="Times New Roman"/>
          <w:color w:val="auto"/>
          <w:sz w:val="21"/>
          <w:szCs w:val="21"/>
        </w:rPr>
        <w:t>年度水稻品种试验总结会</w:t>
      </w:r>
      <w:r>
        <w:rPr>
          <w:rFonts w:hint="default" w:ascii="Times New Roman" w:hAnsi="Times New Roman" w:eastAsia="宋体" w:cs="Times New Roman"/>
          <w:color w:val="auto"/>
          <w:sz w:val="21"/>
          <w:szCs w:val="21"/>
          <w:lang w:eastAsia="zh-CN"/>
        </w:rPr>
        <w:t>，</w:t>
      </w:r>
      <w:r>
        <w:rPr>
          <w:rFonts w:hint="default" w:ascii="Times New Roman" w:hAnsi="Times New Roman" w:eastAsia="宋体" w:cs="Times New Roman"/>
          <w:color w:val="auto"/>
          <w:sz w:val="21"/>
          <w:szCs w:val="21"/>
        </w:rPr>
        <w:t>依据《云南省稻品种审定标准（2022年修订）》，根据委员的意见对参试品种作出意见（简称“处理意见”），具体是：对参加一年试验的品种分别为</w:t>
      </w:r>
      <w:r>
        <w:rPr>
          <w:rFonts w:hint="eastAsia" w:ascii="Times New Roman" w:hAnsi="Times New Roman" w:cs="Times New Roman"/>
          <w:color w:val="auto"/>
          <w:sz w:val="21"/>
          <w:szCs w:val="21"/>
          <w:lang w:eastAsia="zh-CN"/>
        </w:rPr>
        <w:t>进入</w:t>
      </w:r>
      <w:r>
        <w:rPr>
          <w:rFonts w:hint="default" w:ascii="Times New Roman" w:hAnsi="Times New Roman" w:eastAsia="宋体" w:cs="Times New Roman"/>
          <w:color w:val="auto"/>
          <w:sz w:val="21"/>
          <w:szCs w:val="21"/>
        </w:rPr>
        <w:t>续试</w:t>
      </w:r>
      <w:r>
        <w:rPr>
          <w:rFonts w:hint="eastAsia" w:cs="Times New Roman"/>
          <w:color w:val="auto"/>
          <w:sz w:val="21"/>
          <w:szCs w:val="21"/>
          <w:lang w:eastAsia="zh-CN"/>
        </w:rPr>
        <w:t>、续生同步</w:t>
      </w:r>
      <w:r>
        <w:rPr>
          <w:rFonts w:hint="eastAsia" w:ascii="Times New Roman" w:hAnsi="Times New Roman" w:cs="Times New Roman"/>
          <w:color w:val="auto"/>
          <w:sz w:val="21"/>
          <w:szCs w:val="21"/>
          <w:lang w:eastAsia="zh-CN"/>
        </w:rPr>
        <w:t>或</w:t>
      </w:r>
      <w:r>
        <w:rPr>
          <w:rFonts w:hint="default" w:ascii="Times New Roman" w:hAnsi="Times New Roman" w:eastAsia="宋体" w:cs="Times New Roman"/>
          <w:color w:val="auto"/>
          <w:sz w:val="21"/>
          <w:szCs w:val="21"/>
        </w:rPr>
        <w:t>终止试验。对参加连续两年区域试验的品种分别为</w:t>
      </w:r>
      <w:r>
        <w:rPr>
          <w:rFonts w:hint="eastAsia" w:ascii="Times New Roman" w:hAnsi="Times New Roman" w:cs="Times New Roman"/>
          <w:color w:val="auto"/>
          <w:sz w:val="21"/>
          <w:szCs w:val="21"/>
          <w:lang w:eastAsia="zh-CN"/>
        </w:rPr>
        <w:t>进入生产试验或</w:t>
      </w:r>
      <w:r>
        <w:rPr>
          <w:rFonts w:hint="eastAsia" w:cs="Times New Roman"/>
          <w:color w:val="auto"/>
          <w:sz w:val="21"/>
          <w:szCs w:val="21"/>
          <w:lang w:eastAsia="zh-CN"/>
        </w:rPr>
        <w:t>终止</w:t>
      </w:r>
      <w:r>
        <w:rPr>
          <w:rFonts w:hint="eastAsia" w:cs="Times New Roman"/>
          <w:color w:val="auto"/>
          <w:sz w:val="21"/>
          <w:szCs w:val="21"/>
          <w:lang w:val="en-US" w:eastAsia="zh-CN"/>
        </w:rPr>
        <w:t>试验程序。</w:t>
      </w:r>
    </w:p>
    <w:p w14:paraId="34255AE4">
      <w:pPr>
        <w:keepNext w:val="0"/>
        <w:keepLines w:val="0"/>
        <w:pageBreakBefore w:val="0"/>
        <w:tabs>
          <w:tab w:val="left" w:pos="7038"/>
        </w:tabs>
        <w:kinsoku/>
        <w:wordWrap/>
        <w:overflowPunct/>
        <w:topLinePunct w:val="0"/>
        <w:autoSpaceDE/>
        <w:autoSpaceDN/>
        <w:bidi w:val="0"/>
        <w:adjustRightInd/>
        <w:snapToGrid/>
        <w:spacing w:line="360" w:lineRule="exact"/>
        <w:ind w:right="0"/>
        <w:textAlignment w:val="auto"/>
        <w:outlineLvl w:val="0"/>
        <w:rPr>
          <w:rFonts w:hint="default" w:cs="Times New Roman"/>
          <w:color w:val="auto"/>
          <w:sz w:val="21"/>
          <w:szCs w:val="21"/>
          <w:lang w:val="en-US" w:eastAsia="zh-CN"/>
        </w:rPr>
      </w:pPr>
    </w:p>
    <w:p w14:paraId="2088C85E">
      <w:pPr>
        <w:keepNext w:val="0"/>
        <w:keepLines w:val="0"/>
        <w:pageBreakBefore w:val="0"/>
        <w:kinsoku/>
        <w:wordWrap/>
        <w:overflowPunct/>
        <w:topLinePunct w:val="0"/>
        <w:autoSpaceDE/>
        <w:autoSpaceDN/>
        <w:bidi w:val="0"/>
        <w:adjustRightInd/>
        <w:snapToGrid/>
        <w:spacing w:line="460" w:lineRule="exact"/>
        <w:ind w:right="0" w:firstLine="422" w:firstLineChars="200"/>
        <w:rPr>
          <w:rFonts w:hint="eastAsia" w:ascii="Times New Roman" w:hAnsi="Times New Roman" w:eastAsia="宋体" w:cs="Times New Roman"/>
          <w:b/>
          <w:color w:val="auto"/>
          <w:sz w:val="21"/>
          <w:szCs w:val="21"/>
          <w:lang w:eastAsia="zh-CN"/>
        </w:rPr>
      </w:pPr>
      <w:r>
        <w:rPr>
          <w:rFonts w:hint="eastAsia" w:ascii="Times New Roman" w:hAnsi="Times New Roman" w:cs="Times New Roman"/>
          <w:b/>
          <w:color w:val="auto"/>
          <w:sz w:val="21"/>
          <w:szCs w:val="21"/>
          <w:lang w:eastAsia="zh-CN"/>
        </w:rPr>
        <w:t>完成两年区域试验品种</w:t>
      </w:r>
    </w:p>
    <w:p w14:paraId="0A90EDA2">
      <w:pPr>
        <w:keepNext w:val="0"/>
        <w:keepLines w:val="0"/>
        <w:pageBreakBefore w:val="0"/>
        <w:kinsoku/>
        <w:wordWrap/>
        <w:overflowPunct/>
        <w:topLinePunct w:val="0"/>
        <w:autoSpaceDE/>
        <w:autoSpaceDN/>
        <w:bidi w:val="0"/>
        <w:adjustRightInd/>
        <w:snapToGrid/>
        <w:spacing w:line="460" w:lineRule="exact"/>
        <w:ind w:right="0" w:firstLine="422" w:firstLineChars="200"/>
        <w:rPr>
          <w:rFonts w:hint="default" w:ascii="Times New Roman" w:hAnsi="Times New Roman" w:cs="Times New Roman"/>
          <w:b/>
          <w:color w:val="auto"/>
          <w:sz w:val="21"/>
          <w:szCs w:val="21"/>
          <w:lang w:val="en-US" w:eastAsia="zh-CN"/>
        </w:rPr>
      </w:pPr>
      <w:r>
        <w:rPr>
          <w:rFonts w:hint="default" w:ascii="Times New Roman" w:hAnsi="Times New Roman" w:cs="Times New Roman"/>
          <w:b/>
          <w:color w:val="auto"/>
          <w:sz w:val="21"/>
          <w:szCs w:val="21"/>
        </w:rPr>
        <w:t>6.1、</w:t>
      </w:r>
      <w:r>
        <w:rPr>
          <w:rFonts w:hint="default" w:ascii="Times New Roman" w:hAnsi="Times New Roman" w:cs="Times New Roman"/>
          <w:b/>
          <w:color w:val="auto"/>
          <w:sz w:val="21"/>
          <w:szCs w:val="21"/>
          <w:lang w:val="en-US" w:eastAsia="zh-CN"/>
        </w:rPr>
        <w:t>保两优1818</w:t>
      </w:r>
    </w:p>
    <w:p w14:paraId="4236347A">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color w:val="auto"/>
          <w:szCs w:val="21"/>
        </w:rPr>
      </w:pPr>
      <w:r>
        <w:rPr>
          <w:rFonts w:hint="default" w:ascii="Times New Roman" w:hAnsi="Times New Roman" w:cs="Times New Roman"/>
          <w:b w:val="0"/>
          <w:bCs/>
          <w:color w:val="auto"/>
          <w:szCs w:val="21"/>
          <w:lang w:val="en-US" w:eastAsia="zh-CN"/>
        </w:rPr>
        <w:t>2024年</w:t>
      </w:r>
      <w:r>
        <w:rPr>
          <w:rFonts w:hint="default" w:ascii="Times New Roman" w:hAnsi="Times New Roman" w:cs="Times New Roman"/>
          <w:color w:val="auto"/>
          <w:szCs w:val="21"/>
        </w:rPr>
        <w:t>平均亩产</w:t>
      </w:r>
      <w:r>
        <w:rPr>
          <w:rFonts w:hint="default" w:ascii="Times New Roman" w:hAnsi="Times New Roman" w:cs="Times New Roman"/>
          <w:color w:val="auto"/>
          <w:szCs w:val="21"/>
          <w:lang w:val="en-US" w:eastAsia="zh-CN"/>
        </w:rPr>
        <w:t>785.19</w:t>
      </w:r>
      <w:r>
        <w:rPr>
          <w:rFonts w:hint="default" w:ascii="Times New Roman" w:hAnsi="Times New Roman" w:cs="Times New Roman"/>
          <w:color w:val="auto"/>
          <w:szCs w:val="21"/>
        </w:rPr>
        <w:t>千克、比对照</w:t>
      </w:r>
      <w:r>
        <w:rPr>
          <w:rFonts w:hint="default" w:ascii="Times New Roman" w:hAnsi="Times New Roman" w:cs="Times New Roman"/>
          <w:color w:val="auto"/>
          <w:szCs w:val="21"/>
          <w:lang w:val="en-US" w:eastAsia="zh-CN"/>
        </w:rPr>
        <w:t>增</w:t>
      </w:r>
      <w:r>
        <w:rPr>
          <w:rFonts w:hint="default" w:ascii="Times New Roman" w:hAnsi="Times New Roman" w:cs="Times New Roman"/>
          <w:color w:val="auto"/>
          <w:szCs w:val="21"/>
        </w:rPr>
        <w:t>产</w:t>
      </w:r>
      <w:r>
        <w:rPr>
          <w:rFonts w:hint="default" w:ascii="Times New Roman" w:hAnsi="Times New Roman" w:cs="Times New Roman"/>
          <w:color w:val="auto"/>
          <w:szCs w:val="21"/>
          <w:lang w:val="en-US" w:eastAsia="zh-CN"/>
        </w:rPr>
        <w:t>4</w:t>
      </w:r>
      <w:r>
        <w:rPr>
          <w:rFonts w:hint="default" w:ascii="Times New Roman" w:hAnsi="Times New Roman" w:cs="Times New Roman"/>
          <w:color w:val="auto"/>
          <w:szCs w:val="21"/>
        </w:rPr>
        <w:t>%</w:t>
      </w:r>
      <w:r>
        <w:rPr>
          <w:rFonts w:hint="default" w:ascii="Times New Roman" w:hAnsi="Times New Roman" w:cs="Times New Roman"/>
          <w:color w:val="auto"/>
          <w:szCs w:val="21"/>
          <w:lang w:val="en-US" w:eastAsia="zh-CN"/>
        </w:rPr>
        <w:t xml:space="preserve"> </w:t>
      </w:r>
      <w:r>
        <w:rPr>
          <w:rFonts w:hint="default" w:ascii="Times New Roman" w:hAnsi="Times New Roman" w:cs="Times New Roman"/>
          <w:color w:val="auto"/>
          <w:szCs w:val="21"/>
        </w:rPr>
        <w:t>、增产点率</w:t>
      </w:r>
      <w:r>
        <w:rPr>
          <w:rFonts w:hint="default" w:ascii="Times New Roman" w:hAnsi="Times New Roman" w:cs="Times New Roman"/>
          <w:color w:val="auto"/>
          <w:szCs w:val="21"/>
          <w:lang w:val="en-US" w:eastAsia="zh-CN"/>
        </w:rPr>
        <w:t>87.5</w:t>
      </w:r>
      <w:r>
        <w:rPr>
          <w:rFonts w:hint="default" w:ascii="Times New Roman" w:hAnsi="Times New Roman" w:cs="Times New Roman"/>
          <w:color w:val="auto"/>
          <w:szCs w:val="21"/>
        </w:rPr>
        <w:t>%</w:t>
      </w:r>
      <w:r>
        <w:rPr>
          <w:rFonts w:hint="default" w:ascii="Times New Roman" w:hAnsi="Times New Roman" w:cs="Times New Roman"/>
          <w:color w:val="auto"/>
          <w:szCs w:val="21"/>
          <w:lang w:val="en-US" w:eastAsia="zh-CN"/>
        </w:rPr>
        <w:t xml:space="preserve"> </w:t>
      </w:r>
      <w:r>
        <w:rPr>
          <w:rFonts w:hint="default" w:ascii="Times New Roman" w:hAnsi="Times New Roman" w:cs="Times New Roman"/>
          <w:color w:val="auto"/>
          <w:szCs w:val="21"/>
        </w:rPr>
        <w:t>。株高</w:t>
      </w:r>
      <w:r>
        <w:rPr>
          <w:rFonts w:hint="default" w:ascii="Times New Roman" w:hAnsi="Times New Roman" w:cs="Times New Roman"/>
          <w:color w:val="auto"/>
          <w:szCs w:val="21"/>
          <w:lang w:val="en-US" w:eastAsia="zh-CN"/>
        </w:rPr>
        <w:t>105.2</w:t>
      </w:r>
      <w:r>
        <w:rPr>
          <w:rFonts w:hint="default" w:ascii="Times New Roman" w:hAnsi="Times New Roman" w:cs="Times New Roman"/>
          <w:color w:val="auto"/>
          <w:szCs w:val="21"/>
        </w:rPr>
        <w:t>厘米、亩有效穗</w:t>
      </w:r>
      <w:r>
        <w:rPr>
          <w:rFonts w:hint="default" w:ascii="Times New Roman" w:hAnsi="Times New Roman" w:cs="Times New Roman"/>
          <w:color w:val="auto"/>
          <w:szCs w:val="21"/>
          <w:lang w:val="en-US" w:eastAsia="zh-CN"/>
        </w:rPr>
        <w:t>19.8</w:t>
      </w:r>
      <w:r>
        <w:rPr>
          <w:rFonts w:hint="default" w:ascii="Times New Roman" w:hAnsi="Times New Roman" w:cs="Times New Roman"/>
          <w:color w:val="auto"/>
          <w:szCs w:val="21"/>
        </w:rPr>
        <w:t>万、成穗率</w:t>
      </w:r>
      <w:r>
        <w:rPr>
          <w:rFonts w:hint="default" w:ascii="Times New Roman" w:hAnsi="Times New Roman" w:cs="Times New Roman"/>
          <w:color w:val="auto"/>
          <w:szCs w:val="21"/>
          <w:lang w:val="en-US" w:eastAsia="zh-CN"/>
        </w:rPr>
        <w:t>82.3</w:t>
      </w:r>
      <w:r>
        <w:rPr>
          <w:rFonts w:hint="default" w:ascii="Times New Roman" w:hAnsi="Times New Roman" w:cs="Times New Roman"/>
          <w:color w:val="auto"/>
          <w:szCs w:val="21"/>
        </w:rPr>
        <w:t>%、穗长</w:t>
      </w:r>
      <w:r>
        <w:rPr>
          <w:rFonts w:hint="default" w:ascii="Times New Roman" w:hAnsi="Times New Roman" w:cs="Times New Roman"/>
          <w:color w:val="auto"/>
          <w:szCs w:val="21"/>
          <w:lang w:val="en-US" w:eastAsia="zh-CN"/>
        </w:rPr>
        <w:t>22.2</w:t>
      </w:r>
      <w:r>
        <w:rPr>
          <w:rFonts w:hint="default" w:ascii="Times New Roman" w:hAnsi="Times New Roman" w:cs="Times New Roman"/>
          <w:color w:val="auto"/>
          <w:szCs w:val="21"/>
        </w:rPr>
        <w:t>厘米、穗总粒数</w:t>
      </w:r>
      <w:r>
        <w:rPr>
          <w:rFonts w:hint="default" w:ascii="Times New Roman" w:hAnsi="Times New Roman" w:cs="Times New Roman"/>
          <w:color w:val="auto"/>
          <w:szCs w:val="21"/>
          <w:lang w:val="en-US" w:eastAsia="zh-CN"/>
        </w:rPr>
        <w:t>182.8</w:t>
      </w:r>
      <w:r>
        <w:rPr>
          <w:rFonts w:hint="default" w:ascii="Times New Roman" w:hAnsi="Times New Roman" w:cs="Times New Roman"/>
          <w:color w:val="auto"/>
          <w:szCs w:val="21"/>
        </w:rPr>
        <w:t>粒、穗实粒数</w:t>
      </w:r>
      <w:r>
        <w:rPr>
          <w:rFonts w:hint="default" w:ascii="Times New Roman" w:hAnsi="Times New Roman" w:cs="Times New Roman"/>
          <w:color w:val="auto"/>
          <w:szCs w:val="21"/>
          <w:lang w:val="en-US" w:eastAsia="zh-CN"/>
        </w:rPr>
        <w:t>148.4</w:t>
      </w:r>
      <w:r>
        <w:rPr>
          <w:rFonts w:hint="default" w:ascii="Times New Roman" w:hAnsi="Times New Roman" w:cs="Times New Roman"/>
          <w:color w:val="auto"/>
          <w:szCs w:val="21"/>
        </w:rPr>
        <w:t>粒、结实率</w:t>
      </w:r>
      <w:r>
        <w:rPr>
          <w:rFonts w:hint="default" w:ascii="Times New Roman" w:hAnsi="Times New Roman" w:cs="Times New Roman"/>
          <w:color w:val="auto"/>
          <w:szCs w:val="21"/>
          <w:lang w:val="en-US" w:eastAsia="zh-CN"/>
        </w:rPr>
        <w:t>81.5</w:t>
      </w:r>
      <w:r>
        <w:rPr>
          <w:rFonts w:hint="default" w:ascii="Times New Roman" w:hAnsi="Times New Roman" w:cs="Times New Roman"/>
          <w:color w:val="auto"/>
          <w:szCs w:val="21"/>
        </w:rPr>
        <w:t>%、千粒重</w:t>
      </w:r>
      <w:r>
        <w:rPr>
          <w:rFonts w:hint="default" w:ascii="Times New Roman" w:hAnsi="Times New Roman" w:cs="Times New Roman"/>
          <w:color w:val="auto"/>
          <w:szCs w:val="21"/>
          <w:lang w:val="en-US" w:eastAsia="zh-CN"/>
        </w:rPr>
        <w:t>25.3</w:t>
      </w:r>
      <w:r>
        <w:rPr>
          <w:rFonts w:hint="default" w:ascii="Times New Roman" w:hAnsi="Times New Roman" w:cs="Times New Roman"/>
          <w:color w:val="auto"/>
          <w:szCs w:val="21"/>
        </w:rPr>
        <w:t>克、全生育期</w:t>
      </w:r>
      <w:r>
        <w:rPr>
          <w:rFonts w:hint="default" w:ascii="Times New Roman" w:hAnsi="Times New Roman" w:cs="Times New Roman"/>
          <w:color w:val="auto"/>
          <w:szCs w:val="21"/>
          <w:lang w:val="en-US" w:eastAsia="zh-CN"/>
        </w:rPr>
        <w:t>165</w:t>
      </w:r>
      <w:r>
        <w:rPr>
          <w:rFonts w:hint="default" w:ascii="Times New Roman" w:hAnsi="Times New Roman" w:cs="Times New Roman"/>
          <w:color w:val="auto"/>
          <w:szCs w:val="21"/>
        </w:rPr>
        <w:t>天，</w:t>
      </w:r>
      <w:r>
        <w:rPr>
          <w:rFonts w:hint="default" w:ascii="Times New Roman" w:hAnsi="Times New Roman" w:cs="Times New Roman"/>
          <w:color w:val="auto"/>
          <w:szCs w:val="21"/>
          <w:lang w:eastAsia="zh-CN"/>
        </w:rPr>
        <w:t>难</w:t>
      </w:r>
      <w:r>
        <w:rPr>
          <w:rFonts w:hint="default" w:ascii="Times New Roman" w:hAnsi="Times New Roman" w:cs="Times New Roman"/>
          <w:color w:val="auto"/>
          <w:szCs w:val="21"/>
        </w:rPr>
        <w:t>落粒。米质检测：糙米率</w:t>
      </w:r>
      <w:r>
        <w:rPr>
          <w:rFonts w:hint="default" w:ascii="Times New Roman" w:hAnsi="Times New Roman" w:cs="Times New Roman"/>
          <w:color w:val="auto"/>
          <w:szCs w:val="21"/>
          <w:lang w:val="en-US" w:eastAsia="zh-CN"/>
        </w:rPr>
        <w:t xml:space="preserve">83.8 </w:t>
      </w:r>
      <w:r>
        <w:rPr>
          <w:rFonts w:hint="default" w:ascii="Times New Roman" w:hAnsi="Times New Roman" w:cs="Times New Roman"/>
          <w:color w:val="auto"/>
          <w:szCs w:val="21"/>
        </w:rPr>
        <w:t>%、精米率</w:t>
      </w:r>
      <w:r>
        <w:rPr>
          <w:rFonts w:hint="default" w:ascii="Times New Roman" w:hAnsi="Times New Roman" w:cs="Times New Roman"/>
          <w:color w:val="auto"/>
          <w:szCs w:val="21"/>
          <w:lang w:val="en-US" w:eastAsia="zh-CN"/>
        </w:rPr>
        <w:t>74.7</w:t>
      </w:r>
      <w:r>
        <w:rPr>
          <w:rFonts w:hint="default" w:ascii="Times New Roman" w:hAnsi="Times New Roman" w:cs="Times New Roman"/>
          <w:color w:val="auto"/>
          <w:szCs w:val="21"/>
        </w:rPr>
        <w:t>%、整精米率</w:t>
      </w:r>
      <w:r>
        <w:rPr>
          <w:rFonts w:hint="default" w:ascii="Times New Roman" w:hAnsi="Times New Roman" w:cs="Times New Roman"/>
          <w:color w:val="auto"/>
          <w:szCs w:val="21"/>
          <w:lang w:val="en-US" w:eastAsia="zh-CN"/>
        </w:rPr>
        <w:t>63.1</w:t>
      </w:r>
      <w:r>
        <w:rPr>
          <w:rFonts w:hint="default" w:ascii="Times New Roman" w:hAnsi="Times New Roman" w:cs="Times New Roman"/>
          <w:color w:val="auto"/>
          <w:szCs w:val="21"/>
        </w:rPr>
        <w:t>%、粒长</w:t>
      </w:r>
      <w:r>
        <w:rPr>
          <w:rFonts w:hint="default" w:ascii="Times New Roman" w:hAnsi="Times New Roman" w:cs="Times New Roman"/>
          <w:color w:val="auto"/>
          <w:szCs w:val="21"/>
          <w:lang w:val="en-US" w:eastAsia="zh-CN"/>
        </w:rPr>
        <w:t>5.3</w:t>
      </w:r>
      <w:r>
        <w:rPr>
          <w:rFonts w:hint="default" w:ascii="Times New Roman" w:hAnsi="Times New Roman" w:cs="Times New Roman"/>
          <w:color w:val="auto"/>
          <w:szCs w:val="21"/>
        </w:rPr>
        <w:t>mm、长宽比</w:t>
      </w:r>
      <w:r>
        <w:rPr>
          <w:rFonts w:hint="default" w:ascii="Times New Roman" w:hAnsi="Times New Roman" w:cs="Times New Roman"/>
          <w:color w:val="auto"/>
          <w:szCs w:val="21"/>
          <w:lang w:val="en-US" w:eastAsia="zh-CN"/>
        </w:rPr>
        <w:t>2</w:t>
      </w:r>
      <w:r>
        <w:rPr>
          <w:rFonts w:hint="default" w:ascii="Times New Roman" w:hAnsi="Times New Roman" w:cs="Times New Roman"/>
          <w:color w:val="auto"/>
          <w:szCs w:val="21"/>
        </w:rPr>
        <w:t>、垩白粒率</w:t>
      </w:r>
      <w:r>
        <w:rPr>
          <w:rFonts w:hint="default" w:ascii="Times New Roman" w:hAnsi="Times New Roman" w:cs="Times New Roman"/>
          <w:color w:val="auto"/>
          <w:szCs w:val="21"/>
          <w:lang w:val="en-US" w:eastAsia="zh-CN"/>
        </w:rPr>
        <w:t>25</w:t>
      </w:r>
      <w:r>
        <w:rPr>
          <w:rFonts w:hint="default" w:ascii="Times New Roman" w:hAnsi="Times New Roman" w:cs="Times New Roman"/>
          <w:color w:val="auto"/>
          <w:szCs w:val="21"/>
        </w:rPr>
        <w:t>%、垩白度</w:t>
      </w:r>
      <w:r>
        <w:rPr>
          <w:rFonts w:hint="default" w:ascii="Times New Roman" w:hAnsi="Times New Roman" w:cs="Times New Roman"/>
          <w:color w:val="auto"/>
          <w:szCs w:val="21"/>
          <w:lang w:val="en-US" w:eastAsia="zh-CN"/>
        </w:rPr>
        <w:t>6.5</w:t>
      </w:r>
      <w:r>
        <w:rPr>
          <w:rFonts w:hint="default" w:ascii="Times New Roman" w:hAnsi="Times New Roman" w:cs="Times New Roman"/>
          <w:color w:val="auto"/>
          <w:szCs w:val="21"/>
        </w:rPr>
        <w:t>%、直链淀</w:t>
      </w:r>
      <w:r>
        <w:rPr>
          <w:rFonts w:hint="default" w:ascii="Times New Roman" w:hAnsi="Times New Roman" w:cs="Times New Roman"/>
          <w:color w:val="auto"/>
          <w:szCs w:val="21"/>
          <w:lang w:val="en-US" w:eastAsia="zh-CN"/>
        </w:rPr>
        <w:t>17.6</w:t>
      </w:r>
      <w:r>
        <w:rPr>
          <w:rFonts w:hint="default" w:ascii="Times New Roman" w:hAnsi="Times New Roman" w:cs="Times New Roman"/>
          <w:color w:val="auto"/>
          <w:szCs w:val="21"/>
        </w:rPr>
        <w:t>%、胶稠度</w:t>
      </w:r>
      <w:r>
        <w:rPr>
          <w:rFonts w:hint="default" w:ascii="Times New Roman" w:hAnsi="Times New Roman" w:cs="Times New Roman"/>
          <w:color w:val="auto"/>
          <w:szCs w:val="21"/>
          <w:lang w:val="en-US" w:eastAsia="zh-CN"/>
        </w:rPr>
        <w:t>65</w:t>
      </w:r>
      <w:r>
        <w:rPr>
          <w:rFonts w:hint="default" w:ascii="Times New Roman" w:hAnsi="Times New Roman" w:cs="Times New Roman"/>
          <w:color w:val="auto"/>
          <w:szCs w:val="21"/>
        </w:rPr>
        <w:t>mm、碱消值</w:t>
      </w:r>
      <w:r>
        <w:rPr>
          <w:rFonts w:hint="default" w:ascii="Times New Roman" w:hAnsi="Times New Roman" w:cs="Times New Roman"/>
          <w:color w:val="auto"/>
          <w:szCs w:val="21"/>
          <w:lang w:val="en-US" w:eastAsia="zh-CN"/>
        </w:rPr>
        <w:t>7</w:t>
      </w:r>
      <w:r>
        <w:rPr>
          <w:rFonts w:hint="default" w:ascii="Times New Roman" w:hAnsi="Times New Roman" w:cs="Times New Roman"/>
          <w:color w:val="auto"/>
          <w:szCs w:val="21"/>
        </w:rPr>
        <w:t>级、透明度</w:t>
      </w:r>
      <w:r>
        <w:rPr>
          <w:rFonts w:hint="default" w:ascii="Times New Roman" w:hAnsi="Times New Roman" w:cs="Times New Roman"/>
          <w:color w:val="auto"/>
          <w:szCs w:val="21"/>
          <w:lang w:val="en-US" w:eastAsia="zh-CN"/>
        </w:rPr>
        <w:t>1</w:t>
      </w:r>
      <w:r>
        <w:rPr>
          <w:rFonts w:hint="default" w:ascii="Times New Roman" w:hAnsi="Times New Roman" w:cs="Times New Roman"/>
          <w:color w:val="auto"/>
          <w:szCs w:val="21"/>
        </w:rPr>
        <w:t>级、</w:t>
      </w:r>
      <w:r>
        <w:rPr>
          <w:rFonts w:hint="default" w:ascii="Times New Roman" w:hAnsi="Times New Roman" w:cs="Times New Roman"/>
          <w:color w:val="auto"/>
          <w:sz w:val="21"/>
          <w:szCs w:val="21"/>
        </w:rPr>
        <w:t>水分</w:t>
      </w:r>
      <w:r>
        <w:rPr>
          <w:rFonts w:hint="default" w:ascii="Times New Roman" w:hAnsi="Times New Roman" w:cs="Times New Roman"/>
          <w:color w:val="auto"/>
          <w:sz w:val="21"/>
          <w:szCs w:val="21"/>
          <w:lang w:val="en-US" w:eastAsia="zh-CN"/>
        </w:rPr>
        <w:t>10.6</w:t>
      </w:r>
      <w:r>
        <w:rPr>
          <w:rFonts w:hint="default" w:ascii="Times New Roman" w:hAnsi="Times New Roman" w:cs="Times New Roman"/>
          <w:color w:val="auto"/>
          <w:szCs w:val="21"/>
        </w:rPr>
        <w:t>%。抗病性鉴定：稻瘟病综合抗性指数</w:t>
      </w:r>
      <w:r>
        <w:rPr>
          <w:rFonts w:hint="default" w:ascii="Times New Roman" w:hAnsi="Times New Roman" w:cs="Times New Roman"/>
          <w:color w:val="auto"/>
          <w:szCs w:val="21"/>
          <w:lang w:val="en-US" w:eastAsia="zh-CN"/>
        </w:rPr>
        <w:t xml:space="preserve">5.75 </w:t>
      </w:r>
      <w:r>
        <w:rPr>
          <w:rFonts w:hint="default" w:ascii="Times New Roman" w:hAnsi="Times New Roman" w:cs="Times New Roman"/>
          <w:color w:val="auto"/>
          <w:szCs w:val="21"/>
        </w:rPr>
        <w:t>、穗瘟损失率最高级</w:t>
      </w:r>
      <w:r>
        <w:rPr>
          <w:rFonts w:hint="default" w:ascii="Times New Roman" w:hAnsi="Times New Roman" w:cs="Times New Roman"/>
          <w:color w:val="auto"/>
          <w:szCs w:val="21"/>
          <w:lang w:val="en-US" w:eastAsia="zh-CN"/>
        </w:rPr>
        <w:t>7</w:t>
      </w:r>
      <w:r>
        <w:rPr>
          <w:rFonts w:hint="default" w:ascii="Times New Roman" w:hAnsi="Times New Roman" w:cs="Times New Roman"/>
          <w:color w:val="auto"/>
          <w:szCs w:val="21"/>
        </w:rPr>
        <w:t>级，</w:t>
      </w:r>
      <w:r>
        <w:rPr>
          <w:rFonts w:hint="default" w:ascii="Times New Roman" w:hAnsi="Times New Roman" w:cs="Times New Roman"/>
          <w:color w:val="auto"/>
          <w:szCs w:val="21"/>
          <w:lang w:val="en-US" w:eastAsia="zh-CN"/>
        </w:rPr>
        <w:t>中感</w:t>
      </w:r>
      <w:r>
        <w:rPr>
          <w:rFonts w:hint="default" w:ascii="Times New Roman" w:hAnsi="Times New Roman" w:cs="Times New Roman"/>
          <w:color w:val="auto"/>
          <w:szCs w:val="21"/>
        </w:rPr>
        <w:t>稻瘟病（</w:t>
      </w:r>
      <w:r>
        <w:rPr>
          <w:rFonts w:hint="default" w:ascii="Times New Roman" w:hAnsi="Times New Roman" w:cs="Times New Roman"/>
          <w:color w:val="auto"/>
          <w:szCs w:val="21"/>
          <w:lang w:val="en-US" w:eastAsia="zh-CN"/>
        </w:rPr>
        <w:t>5</w:t>
      </w:r>
      <w:r>
        <w:rPr>
          <w:rFonts w:hint="default" w:ascii="Times New Roman" w:hAnsi="Times New Roman" w:cs="Times New Roman"/>
          <w:color w:val="auto"/>
          <w:szCs w:val="21"/>
        </w:rPr>
        <w:t>级）、</w:t>
      </w:r>
      <w:r>
        <w:rPr>
          <w:rFonts w:hint="default" w:ascii="Times New Roman" w:hAnsi="Times New Roman" w:cs="Times New Roman"/>
          <w:color w:val="auto"/>
          <w:szCs w:val="21"/>
          <w:lang w:val="en-US" w:eastAsia="zh-CN"/>
        </w:rPr>
        <w:t>高抗</w:t>
      </w:r>
      <w:r>
        <w:rPr>
          <w:rFonts w:hint="default" w:ascii="Times New Roman" w:hAnsi="Times New Roman" w:cs="Times New Roman"/>
          <w:color w:val="auto"/>
          <w:szCs w:val="21"/>
        </w:rPr>
        <w:t>白叶枯病</w:t>
      </w:r>
      <w:r>
        <w:rPr>
          <w:rFonts w:hint="default" w:ascii="Times New Roman" w:hAnsi="Times New Roman" w:cs="Times New Roman"/>
          <w:color w:val="auto"/>
          <w:szCs w:val="21"/>
          <w:lang w:eastAsia="zh-CN"/>
        </w:rPr>
        <w:t>，</w:t>
      </w:r>
      <w:r>
        <w:rPr>
          <w:rFonts w:hint="default" w:ascii="Times New Roman" w:hAnsi="Times New Roman" w:cs="Times New Roman"/>
          <w:color w:val="auto"/>
          <w:szCs w:val="21"/>
          <w:lang w:val="en-US" w:eastAsia="zh-CN"/>
        </w:rPr>
        <w:t>感</w:t>
      </w:r>
      <w:r>
        <w:rPr>
          <w:rFonts w:hint="default" w:ascii="Times New Roman" w:hAnsi="Times New Roman" w:cs="Times New Roman"/>
          <w:color w:val="auto"/>
          <w:szCs w:val="21"/>
        </w:rPr>
        <w:t>纹枯病</w:t>
      </w:r>
      <w:r>
        <w:rPr>
          <w:rFonts w:hint="default" w:ascii="Times New Roman" w:hAnsi="Times New Roman" w:cs="Times New Roman"/>
          <w:color w:val="auto"/>
          <w:szCs w:val="21"/>
          <w:lang w:eastAsia="zh-CN"/>
        </w:rPr>
        <w:t>，感</w:t>
      </w:r>
      <w:r>
        <w:rPr>
          <w:rFonts w:hint="default" w:ascii="Times New Roman" w:hAnsi="Times New Roman" w:cs="Times New Roman"/>
          <w:color w:val="auto"/>
          <w:szCs w:val="21"/>
        </w:rPr>
        <w:t>稻曲病。结实率小于70%的试验点</w:t>
      </w:r>
      <w:r>
        <w:rPr>
          <w:rFonts w:hint="default" w:ascii="Times New Roman" w:hAnsi="Times New Roman" w:cs="Times New Roman"/>
          <w:color w:val="auto"/>
          <w:szCs w:val="21"/>
          <w:lang w:val="en-US" w:eastAsia="zh-CN"/>
        </w:rPr>
        <w:t>1</w:t>
      </w:r>
      <w:r>
        <w:rPr>
          <w:rFonts w:hint="default" w:ascii="Times New Roman" w:hAnsi="Times New Roman" w:cs="Times New Roman"/>
          <w:color w:val="auto"/>
          <w:szCs w:val="21"/>
        </w:rPr>
        <w:t>个、试点无严重病害发生的记载。</w:t>
      </w:r>
    </w:p>
    <w:p w14:paraId="03DCAC68">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color w:val="auto"/>
          <w:szCs w:val="21"/>
        </w:rPr>
      </w:pPr>
      <w:r>
        <w:rPr>
          <w:rFonts w:hint="default" w:ascii="Times New Roman" w:hAnsi="Times New Roman" w:cs="Times New Roman"/>
          <w:color w:val="auto"/>
          <w:szCs w:val="21"/>
          <w:lang w:val="en-US" w:eastAsia="zh-CN"/>
        </w:rPr>
        <w:t>2025年平均亩产711.63kg，比对照减产5.65%，增产点次率25%，全生育期165.4天。基本苗5.10万株/亩，有效穗20.42万株/亩，株高103.15cm，穗长21.62cm，每穗总粒数157.8粒，实粒数126.7粒，结实率81.53%，千粒重24.90g。米质：出糙率82.42%，精米率71.38%，整精米率66.60%，粒长5.28mm，长宽比2.01，垩白粒率33%，垩白度8.8%，直链淀粉含量17.38%，胶稠度64mm，碱消值7级，透明度1级，水分12.49%。结实率&lt;70%试点1个。</w:t>
      </w:r>
      <w:r>
        <w:rPr>
          <w:rFonts w:hint="default" w:ascii="Times New Roman" w:hAnsi="Times New Roman" w:cs="Times New Roman"/>
          <w:color w:val="auto"/>
          <w:szCs w:val="21"/>
        </w:rPr>
        <w:t>试点无严重病害发生的记载。</w:t>
      </w:r>
    </w:p>
    <w:p w14:paraId="2657881B">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color w:val="auto"/>
          <w:szCs w:val="21"/>
        </w:rPr>
      </w:pPr>
      <w:r>
        <w:rPr>
          <w:rFonts w:hint="default" w:ascii="Times New Roman" w:hAnsi="Times New Roman" w:cs="Times New Roman"/>
          <w:color w:val="auto"/>
          <w:szCs w:val="21"/>
        </w:rPr>
        <w:t>两年平均亩产748.41千克、比对照减产0.8</w:t>
      </w:r>
      <w:r>
        <w:rPr>
          <w:rFonts w:hint="eastAsia" w:cs="Times New Roman"/>
          <w:color w:val="auto"/>
          <w:szCs w:val="21"/>
          <w:lang w:val="en-US" w:eastAsia="zh-CN"/>
        </w:rPr>
        <w:t>1</w:t>
      </w:r>
      <w:r>
        <w:rPr>
          <w:rFonts w:hint="default" w:ascii="Times New Roman" w:hAnsi="Times New Roman" w:cs="Times New Roman"/>
          <w:color w:val="auto"/>
          <w:szCs w:val="21"/>
        </w:rPr>
        <w:t>%、增产点率56.25%。全生育期165天。株高104.18</w:t>
      </w:r>
      <w:r>
        <w:rPr>
          <w:rFonts w:hint="default" w:ascii="Times New Roman" w:hAnsi="Times New Roman" w:cs="Times New Roman"/>
          <w:color w:val="auto"/>
          <w:szCs w:val="21"/>
          <w:lang w:val="en-US" w:eastAsia="zh-CN"/>
        </w:rPr>
        <w:t>cm</w:t>
      </w:r>
      <w:r>
        <w:rPr>
          <w:rFonts w:hint="default" w:ascii="Times New Roman" w:hAnsi="Times New Roman" w:cs="Times New Roman"/>
          <w:color w:val="auto"/>
          <w:szCs w:val="21"/>
        </w:rPr>
        <w:t>、亩有效穗20.11万、成穗率82.3%、穗长21.91</w:t>
      </w:r>
      <w:r>
        <w:rPr>
          <w:rFonts w:hint="default" w:ascii="Times New Roman" w:hAnsi="Times New Roman" w:cs="Times New Roman"/>
          <w:color w:val="auto"/>
          <w:szCs w:val="21"/>
          <w:lang w:val="en-US" w:eastAsia="zh-CN"/>
        </w:rPr>
        <w:t>cm</w:t>
      </w:r>
      <w:r>
        <w:rPr>
          <w:rFonts w:hint="default" w:ascii="Times New Roman" w:hAnsi="Times New Roman" w:cs="Times New Roman"/>
          <w:color w:val="auto"/>
          <w:szCs w:val="21"/>
        </w:rPr>
        <w:t>、穗总粒数170.3粒、穗实粒数137.55粒、结实率81.52%、千粒重25.10克，难落粒。米质检测：糙米率83.11%、精米率73.04%、整精米率64.85%、粒长5.29mm、长宽比2.01、垩白粒率29%、垩白度7.65%、直链淀粉17.49%、胶稠度64.5mm、碱消值7级、透明度1级、水分11.55%。2024年抗病性鉴定：稻瘟病综合抗性指数5.75、穗瘟损失率最高级7级，中感稻瘟病（</w:t>
      </w:r>
      <w:r>
        <w:rPr>
          <w:rFonts w:hint="default" w:ascii="Times New Roman" w:hAnsi="Times New Roman" w:cs="Times New Roman"/>
          <w:color w:val="auto"/>
          <w:szCs w:val="21"/>
          <w:lang w:val="en-US" w:eastAsia="zh-CN"/>
        </w:rPr>
        <w:t>5</w:t>
      </w:r>
      <w:r>
        <w:rPr>
          <w:rFonts w:hint="default" w:ascii="Times New Roman" w:hAnsi="Times New Roman" w:cs="Times New Roman"/>
          <w:color w:val="auto"/>
          <w:szCs w:val="21"/>
        </w:rPr>
        <w:t>级）；高抗白叶枯病，感纹枯病，感稻曲病。结实率小于70%的试验点</w:t>
      </w:r>
      <w:r>
        <w:rPr>
          <w:rFonts w:hint="eastAsia" w:cs="Times New Roman"/>
          <w:color w:val="auto"/>
          <w:szCs w:val="21"/>
          <w:lang w:val="en-US" w:eastAsia="zh-CN"/>
        </w:rPr>
        <w:t>1</w:t>
      </w:r>
      <w:r>
        <w:rPr>
          <w:rFonts w:hint="default" w:ascii="Times New Roman" w:hAnsi="Times New Roman" w:cs="Times New Roman"/>
          <w:color w:val="auto"/>
          <w:szCs w:val="21"/>
        </w:rPr>
        <w:t>个。</w:t>
      </w:r>
    </w:p>
    <w:p w14:paraId="4F34C975">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color w:val="auto"/>
          <w:szCs w:val="21"/>
        </w:rPr>
      </w:pPr>
      <w:r>
        <w:rPr>
          <w:rFonts w:hint="default" w:ascii="Times New Roman" w:hAnsi="Times New Roman" w:cs="Times New Roman"/>
          <w:color w:val="auto"/>
          <w:szCs w:val="21"/>
        </w:rPr>
        <w:t>区试总结会议处理意见：</w:t>
      </w:r>
      <w:r>
        <w:rPr>
          <w:rFonts w:hint="default" w:ascii="Times New Roman" w:hAnsi="Times New Roman" w:eastAsia="宋体" w:cs="Times New Roman"/>
          <w:color w:val="auto"/>
          <w:sz w:val="21"/>
          <w:szCs w:val="21"/>
        </w:rPr>
        <w:t>终止试验</w:t>
      </w:r>
    </w:p>
    <w:p w14:paraId="5795CFFA">
      <w:pPr>
        <w:keepNext w:val="0"/>
        <w:keepLines w:val="0"/>
        <w:pageBreakBefore w:val="0"/>
        <w:tabs>
          <w:tab w:val="left" w:pos="7038"/>
        </w:tabs>
        <w:kinsoku/>
        <w:wordWrap/>
        <w:overflowPunct/>
        <w:topLinePunct w:val="0"/>
        <w:autoSpaceDE/>
        <w:autoSpaceDN/>
        <w:bidi w:val="0"/>
        <w:adjustRightInd/>
        <w:snapToGrid/>
        <w:spacing w:line="360" w:lineRule="exact"/>
        <w:ind w:right="0"/>
        <w:textAlignment w:val="auto"/>
        <w:outlineLvl w:val="0"/>
        <w:rPr>
          <w:rFonts w:hint="default" w:cs="Times New Roman"/>
          <w:color w:val="auto"/>
          <w:sz w:val="21"/>
          <w:szCs w:val="21"/>
          <w:lang w:val="en-US" w:eastAsia="zh-CN"/>
        </w:rPr>
      </w:pPr>
    </w:p>
    <w:p w14:paraId="5ADAD729">
      <w:pPr>
        <w:keepNext w:val="0"/>
        <w:keepLines w:val="0"/>
        <w:pageBreakBefore w:val="0"/>
        <w:kinsoku/>
        <w:wordWrap/>
        <w:overflowPunct/>
        <w:topLinePunct w:val="0"/>
        <w:autoSpaceDE/>
        <w:autoSpaceDN/>
        <w:bidi w:val="0"/>
        <w:adjustRightInd/>
        <w:snapToGrid/>
        <w:spacing w:line="460" w:lineRule="exact"/>
        <w:ind w:right="0" w:firstLine="422" w:firstLineChars="200"/>
        <w:rPr>
          <w:rFonts w:hint="default" w:ascii="Times New Roman" w:hAnsi="Times New Roman" w:cs="Times New Roman"/>
          <w:b/>
          <w:color w:val="auto"/>
          <w:sz w:val="21"/>
          <w:szCs w:val="21"/>
          <w:lang w:val="en-US" w:eastAsia="zh-CN"/>
        </w:rPr>
      </w:pPr>
      <w:r>
        <w:rPr>
          <w:rFonts w:hint="default" w:ascii="Times New Roman" w:hAnsi="Times New Roman" w:cs="Times New Roman"/>
          <w:b/>
          <w:color w:val="auto"/>
          <w:sz w:val="21"/>
          <w:szCs w:val="21"/>
        </w:rPr>
        <w:t>6.</w:t>
      </w:r>
      <w:r>
        <w:rPr>
          <w:rFonts w:hint="eastAsia" w:cs="Times New Roman"/>
          <w:b/>
          <w:color w:val="auto"/>
          <w:sz w:val="21"/>
          <w:szCs w:val="21"/>
          <w:lang w:val="en-US" w:eastAsia="zh-CN"/>
        </w:rPr>
        <w:t>2</w:t>
      </w:r>
      <w:r>
        <w:rPr>
          <w:rFonts w:hint="default" w:ascii="Times New Roman" w:hAnsi="Times New Roman" w:cs="Times New Roman"/>
          <w:b/>
          <w:color w:val="auto"/>
          <w:sz w:val="21"/>
          <w:szCs w:val="21"/>
        </w:rPr>
        <w:t>、</w:t>
      </w:r>
      <w:r>
        <w:rPr>
          <w:rFonts w:hint="default" w:ascii="Times New Roman" w:hAnsi="Times New Roman" w:cs="Times New Roman"/>
          <w:b/>
          <w:color w:val="auto"/>
          <w:sz w:val="21"/>
          <w:szCs w:val="21"/>
          <w:lang w:val="en-US" w:eastAsia="zh-CN"/>
        </w:rPr>
        <w:t>滇禾优69</w:t>
      </w:r>
    </w:p>
    <w:p w14:paraId="62CB76D5">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color w:val="auto"/>
          <w:szCs w:val="21"/>
        </w:rPr>
      </w:pPr>
      <w:r>
        <w:rPr>
          <w:rFonts w:hint="default" w:ascii="Times New Roman" w:hAnsi="Times New Roman" w:cs="Times New Roman"/>
          <w:b w:val="0"/>
          <w:bCs/>
          <w:color w:val="auto"/>
          <w:szCs w:val="21"/>
          <w:lang w:val="en-US" w:eastAsia="zh-CN"/>
        </w:rPr>
        <w:t>2024年</w:t>
      </w:r>
      <w:r>
        <w:rPr>
          <w:rFonts w:hint="default" w:ascii="Times New Roman" w:hAnsi="Times New Roman" w:cs="Times New Roman"/>
          <w:color w:val="auto"/>
          <w:szCs w:val="21"/>
        </w:rPr>
        <w:t>平均亩产</w:t>
      </w:r>
      <w:r>
        <w:rPr>
          <w:rFonts w:hint="default" w:ascii="Times New Roman" w:hAnsi="Times New Roman" w:cs="Times New Roman"/>
          <w:color w:val="auto"/>
          <w:szCs w:val="21"/>
          <w:lang w:val="en-US" w:eastAsia="zh-CN"/>
        </w:rPr>
        <w:t>812.44</w:t>
      </w:r>
      <w:r>
        <w:rPr>
          <w:rFonts w:hint="default" w:ascii="Times New Roman" w:hAnsi="Times New Roman" w:cs="Times New Roman"/>
          <w:color w:val="auto"/>
          <w:szCs w:val="21"/>
        </w:rPr>
        <w:t>千克、比对照</w:t>
      </w:r>
      <w:r>
        <w:rPr>
          <w:rFonts w:hint="default" w:ascii="Times New Roman" w:hAnsi="Times New Roman" w:cs="Times New Roman"/>
          <w:color w:val="auto"/>
          <w:szCs w:val="21"/>
          <w:lang w:val="en-US" w:eastAsia="zh-CN"/>
        </w:rPr>
        <w:t>增</w:t>
      </w:r>
      <w:r>
        <w:rPr>
          <w:rFonts w:hint="default" w:ascii="Times New Roman" w:hAnsi="Times New Roman" w:cs="Times New Roman"/>
          <w:color w:val="auto"/>
          <w:szCs w:val="21"/>
        </w:rPr>
        <w:t>产</w:t>
      </w:r>
      <w:r>
        <w:rPr>
          <w:rFonts w:hint="default" w:ascii="Times New Roman" w:hAnsi="Times New Roman" w:cs="Times New Roman"/>
          <w:color w:val="auto"/>
          <w:szCs w:val="21"/>
          <w:lang w:val="en-US" w:eastAsia="zh-CN"/>
        </w:rPr>
        <w:t>7.61</w:t>
      </w:r>
      <w:r>
        <w:rPr>
          <w:rFonts w:hint="default" w:ascii="Times New Roman" w:hAnsi="Times New Roman" w:cs="Times New Roman"/>
          <w:color w:val="auto"/>
          <w:szCs w:val="21"/>
        </w:rPr>
        <w:t>%</w:t>
      </w:r>
      <w:r>
        <w:rPr>
          <w:rFonts w:hint="default" w:ascii="Times New Roman" w:hAnsi="Times New Roman" w:cs="Times New Roman"/>
          <w:color w:val="auto"/>
          <w:szCs w:val="21"/>
          <w:lang w:val="en-US" w:eastAsia="zh-CN"/>
        </w:rPr>
        <w:t xml:space="preserve"> </w:t>
      </w:r>
      <w:r>
        <w:rPr>
          <w:rFonts w:hint="default" w:ascii="Times New Roman" w:hAnsi="Times New Roman" w:cs="Times New Roman"/>
          <w:color w:val="auto"/>
          <w:szCs w:val="21"/>
        </w:rPr>
        <w:t>、增产点率</w:t>
      </w:r>
      <w:r>
        <w:rPr>
          <w:rFonts w:hint="default" w:ascii="Times New Roman" w:hAnsi="Times New Roman" w:cs="Times New Roman"/>
          <w:color w:val="auto"/>
          <w:szCs w:val="21"/>
          <w:lang w:val="en-US" w:eastAsia="zh-CN"/>
        </w:rPr>
        <w:t>100</w:t>
      </w:r>
      <w:r>
        <w:rPr>
          <w:rFonts w:hint="default" w:ascii="Times New Roman" w:hAnsi="Times New Roman" w:cs="Times New Roman"/>
          <w:color w:val="auto"/>
          <w:szCs w:val="21"/>
        </w:rPr>
        <w:t>%</w:t>
      </w:r>
      <w:r>
        <w:rPr>
          <w:rFonts w:hint="default" w:ascii="Times New Roman" w:hAnsi="Times New Roman" w:cs="Times New Roman"/>
          <w:color w:val="auto"/>
          <w:szCs w:val="21"/>
          <w:lang w:eastAsia="zh-CN"/>
        </w:rPr>
        <w:t>。</w:t>
      </w:r>
      <w:r>
        <w:rPr>
          <w:rFonts w:hint="default" w:ascii="Times New Roman" w:hAnsi="Times New Roman" w:cs="Times New Roman"/>
          <w:color w:val="auto"/>
          <w:szCs w:val="21"/>
        </w:rPr>
        <w:t>株高</w:t>
      </w:r>
      <w:r>
        <w:rPr>
          <w:rFonts w:hint="default" w:ascii="Times New Roman" w:hAnsi="Times New Roman" w:cs="Times New Roman"/>
          <w:color w:val="auto"/>
          <w:szCs w:val="21"/>
          <w:lang w:val="en-US" w:eastAsia="zh-CN"/>
        </w:rPr>
        <w:t xml:space="preserve">109.2 </w:t>
      </w:r>
      <w:r>
        <w:rPr>
          <w:rFonts w:hint="default" w:ascii="Times New Roman" w:hAnsi="Times New Roman" w:cs="Times New Roman"/>
          <w:color w:val="auto"/>
          <w:szCs w:val="21"/>
        </w:rPr>
        <w:t>厘米、亩有效穗</w:t>
      </w:r>
      <w:r>
        <w:rPr>
          <w:rFonts w:hint="default" w:ascii="Times New Roman" w:hAnsi="Times New Roman" w:cs="Times New Roman"/>
          <w:color w:val="auto"/>
          <w:szCs w:val="21"/>
          <w:lang w:val="en-US" w:eastAsia="zh-CN"/>
        </w:rPr>
        <w:t>18.9</w:t>
      </w:r>
      <w:r>
        <w:rPr>
          <w:rFonts w:hint="default" w:ascii="Times New Roman" w:hAnsi="Times New Roman" w:cs="Times New Roman"/>
          <w:color w:val="auto"/>
          <w:szCs w:val="21"/>
        </w:rPr>
        <w:t>万、成穗率</w:t>
      </w:r>
      <w:r>
        <w:rPr>
          <w:rFonts w:hint="default" w:ascii="Times New Roman" w:hAnsi="Times New Roman" w:cs="Times New Roman"/>
          <w:color w:val="auto"/>
          <w:szCs w:val="21"/>
          <w:lang w:val="en-US" w:eastAsia="zh-CN"/>
        </w:rPr>
        <w:t>83</w:t>
      </w:r>
      <w:r>
        <w:rPr>
          <w:rFonts w:hint="default" w:ascii="Times New Roman" w:hAnsi="Times New Roman" w:cs="Times New Roman"/>
          <w:color w:val="auto"/>
          <w:szCs w:val="21"/>
        </w:rPr>
        <w:t>%、穗长</w:t>
      </w:r>
      <w:r>
        <w:rPr>
          <w:rFonts w:hint="default" w:ascii="Times New Roman" w:hAnsi="Times New Roman" w:cs="Times New Roman"/>
          <w:color w:val="auto"/>
          <w:szCs w:val="21"/>
          <w:lang w:val="en-US" w:eastAsia="zh-CN"/>
        </w:rPr>
        <w:t>21.5</w:t>
      </w:r>
      <w:r>
        <w:rPr>
          <w:rFonts w:hint="default" w:ascii="Times New Roman" w:hAnsi="Times New Roman" w:cs="Times New Roman"/>
          <w:color w:val="auto"/>
          <w:szCs w:val="21"/>
        </w:rPr>
        <w:t>厘米、穗总粒数</w:t>
      </w:r>
      <w:r>
        <w:rPr>
          <w:rFonts w:hint="default" w:ascii="Times New Roman" w:hAnsi="Times New Roman" w:cs="Times New Roman"/>
          <w:color w:val="auto"/>
          <w:szCs w:val="21"/>
          <w:lang w:val="en-US" w:eastAsia="zh-CN"/>
        </w:rPr>
        <w:t>200.1</w:t>
      </w:r>
      <w:r>
        <w:rPr>
          <w:rFonts w:hint="default" w:ascii="Times New Roman" w:hAnsi="Times New Roman" w:cs="Times New Roman"/>
          <w:color w:val="auto"/>
          <w:szCs w:val="21"/>
        </w:rPr>
        <w:t>粒、穗实粒数</w:t>
      </w:r>
      <w:r>
        <w:rPr>
          <w:rFonts w:hint="default" w:ascii="Times New Roman" w:hAnsi="Times New Roman" w:cs="Times New Roman"/>
          <w:color w:val="auto"/>
          <w:szCs w:val="21"/>
          <w:lang w:val="en-US" w:eastAsia="zh-CN"/>
        </w:rPr>
        <w:t>179.6</w:t>
      </w:r>
      <w:r>
        <w:rPr>
          <w:rFonts w:hint="default" w:ascii="Times New Roman" w:hAnsi="Times New Roman" w:cs="Times New Roman"/>
          <w:color w:val="auto"/>
          <w:szCs w:val="21"/>
        </w:rPr>
        <w:t>粒、结实率</w:t>
      </w:r>
      <w:r>
        <w:rPr>
          <w:rFonts w:hint="default" w:ascii="Times New Roman" w:hAnsi="Times New Roman" w:cs="Times New Roman"/>
          <w:color w:val="auto"/>
          <w:szCs w:val="21"/>
          <w:lang w:val="en-US" w:eastAsia="zh-CN"/>
        </w:rPr>
        <w:t>88.7</w:t>
      </w:r>
      <w:r>
        <w:rPr>
          <w:rFonts w:hint="default" w:ascii="Times New Roman" w:hAnsi="Times New Roman" w:cs="Times New Roman"/>
          <w:color w:val="auto"/>
          <w:szCs w:val="21"/>
        </w:rPr>
        <w:t>%、千粒重</w:t>
      </w:r>
      <w:r>
        <w:rPr>
          <w:rFonts w:hint="default" w:ascii="Times New Roman" w:hAnsi="Times New Roman" w:cs="Times New Roman"/>
          <w:color w:val="auto"/>
          <w:szCs w:val="21"/>
          <w:lang w:val="en-US" w:eastAsia="zh-CN"/>
        </w:rPr>
        <w:t>24.9</w:t>
      </w:r>
      <w:r>
        <w:rPr>
          <w:rFonts w:hint="default" w:ascii="Times New Roman" w:hAnsi="Times New Roman" w:cs="Times New Roman"/>
          <w:color w:val="auto"/>
          <w:szCs w:val="21"/>
        </w:rPr>
        <w:t>克、全生育期</w:t>
      </w:r>
      <w:r>
        <w:rPr>
          <w:rFonts w:hint="default" w:ascii="Times New Roman" w:hAnsi="Times New Roman" w:cs="Times New Roman"/>
          <w:color w:val="auto"/>
          <w:szCs w:val="21"/>
          <w:lang w:val="en-US" w:eastAsia="zh-CN"/>
        </w:rPr>
        <w:t>164</w:t>
      </w:r>
      <w:r>
        <w:rPr>
          <w:rFonts w:hint="default" w:ascii="Times New Roman" w:hAnsi="Times New Roman" w:cs="Times New Roman"/>
          <w:color w:val="auto"/>
          <w:szCs w:val="21"/>
        </w:rPr>
        <w:t>天，落粒</w:t>
      </w:r>
      <w:r>
        <w:rPr>
          <w:rFonts w:hint="default" w:ascii="Times New Roman" w:hAnsi="Times New Roman" w:cs="Times New Roman"/>
          <w:color w:val="auto"/>
          <w:szCs w:val="21"/>
          <w:lang w:eastAsia="zh-CN"/>
        </w:rPr>
        <w:t>性适中</w:t>
      </w:r>
      <w:r>
        <w:rPr>
          <w:rFonts w:hint="default" w:ascii="Times New Roman" w:hAnsi="Times New Roman" w:cs="Times New Roman"/>
          <w:color w:val="auto"/>
          <w:szCs w:val="21"/>
        </w:rPr>
        <w:t>。米质检测：糙米率</w:t>
      </w:r>
      <w:r>
        <w:rPr>
          <w:rFonts w:hint="default" w:ascii="Times New Roman" w:hAnsi="Times New Roman" w:cs="Times New Roman"/>
          <w:color w:val="auto"/>
          <w:szCs w:val="21"/>
          <w:lang w:val="en-US" w:eastAsia="zh-CN"/>
        </w:rPr>
        <w:t xml:space="preserve">84.3 </w:t>
      </w:r>
      <w:r>
        <w:rPr>
          <w:rFonts w:hint="default" w:ascii="Times New Roman" w:hAnsi="Times New Roman" w:cs="Times New Roman"/>
          <w:color w:val="auto"/>
          <w:szCs w:val="21"/>
        </w:rPr>
        <w:t>%、精米率</w:t>
      </w:r>
      <w:r>
        <w:rPr>
          <w:rFonts w:hint="default" w:ascii="Times New Roman" w:hAnsi="Times New Roman" w:cs="Times New Roman"/>
          <w:color w:val="auto"/>
          <w:szCs w:val="21"/>
          <w:lang w:val="en-US" w:eastAsia="zh-CN"/>
        </w:rPr>
        <w:t>75.3</w:t>
      </w:r>
      <w:r>
        <w:rPr>
          <w:rFonts w:hint="default" w:ascii="Times New Roman" w:hAnsi="Times New Roman" w:cs="Times New Roman"/>
          <w:color w:val="auto"/>
          <w:szCs w:val="21"/>
        </w:rPr>
        <w:t>%、整精米率</w:t>
      </w:r>
      <w:r>
        <w:rPr>
          <w:rFonts w:hint="default" w:ascii="Times New Roman" w:hAnsi="Times New Roman" w:cs="Times New Roman"/>
          <w:color w:val="auto"/>
          <w:szCs w:val="21"/>
          <w:lang w:val="en-US" w:eastAsia="zh-CN"/>
        </w:rPr>
        <w:t>60.1</w:t>
      </w:r>
      <w:r>
        <w:rPr>
          <w:rFonts w:hint="default" w:ascii="Times New Roman" w:hAnsi="Times New Roman" w:cs="Times New Roman"/>
          <w:color w:val="auto"/>
          <w:szCs w:val="21"/>
        </w:rPr>
        <w:t>%、粒长</w:t>
      </w:r>
      <w:r>
        <w:rPr>
          <w:rFonts w:hint="default" w:ascii="Times New Roman" w:hAnsi="Times New Roman" w:cs="Times New Roman"/>
          <w:color w:val="auto"/>
          <w:szCs w:val="21"/>
          <w:lang w:val="en-US" w:eastAsia="zh-CN"/>
        </w:rPr>
        <w:t>5.3</w:t>
      </w:r>
      <w:r>
        <w:rPr>
          <w:rFonts w:hint="default" w:ascii="Times New Roman" w:hAnsi="Times New Roman" w:cs="Times New Roman"/>
          <w:color w:val="auto"/>
          <w:szCs w:val="21"/>
        </w:rPr>
        <w:t>mm、长宽比</w:t>
      </w:r>
      <w:r>
        <w:rPr>
          <w:rFonts w:hint="default" w:ascii="Times New Roman" w:hAnsi="Times New Roman" w:cs="Times New Roman"/>
          <w:color w:val="auto"/>
          <w:szCs w:val="21"/>
          <w:lang w:val="en-US" w:eastAsia="zh-CN"/>
        </w:rPr>
        <w:t>1.9</w:t>
      </w:r>
      <w:r>
        <w:rPr>
          <w:rFonts w:hint="default" w:ascii="Times New Roman" w:hAnsi="Times New Roman" w:cs="Times New Roman"/>
          <w:color w:val="auto"/>
          <w:szCs w:val="21"/>
        </w:rPr>
        <w:t>、垩白粒率</w:t>
      </w:r>
      <w:r>
        <w:rPr>
          <w:rFonts w:hint="default" w:ascii="Times New Roman" w:hAnsi="Times New Roman" w:cs="Times New Roman"/>
          <w:color w:val="auto"/>
          <w:szCs w:val="21"/>
          <w:lang w:val="en-US" w:eastAsia="zh-CN"/>
        </w:rPr>
        <w:t>25</w:t>
      </w:r>
      <w:r>
        <w:rPr>
          <w:rFonts w:hint="default" w:ascii="Times New Roman" w:hAnsi="Times New Roman" w:cs="Times New Roman"/>
          <w:color w:val="auto"/>
          <w:szCs w:val="21"/>
        </w:rPr>
        <w:t>%、垩白度</w:t>
      </w:r>
      <w:r>
        <w:rPr>
          <w:rFonts w:hint="default" w:ascii="Times New Roman" w:hAnsi="Times New Roman" w:cs="Times New Roman"/>
          <w:color w:val="auto"/>
          <w:szCs w:val="21"/>
          <w:lang w:val="en-US" w:eastAsia="zh-CN"/>
        </w:rPr>
        <w:t>4.8</w:t>
      </w:r>
      <w:r>
        <w:rPr>
          <w:rFonts w:hint="default" w:ascii="Times New Roman" w:hAnsi="Times New Roman" w:cs="Times New Roman"/>
          <w:color w:val="auto"/>
          <w:szCs w:val="21"/>
        </w:rPr>
        <w:t>%、直链淀粉</w:t>
      </w:r>
      <w:r>
        <w:rPr>
          <w:rFonts w:hint="default" w:ascii="Times New Roman" w:hAnsi="Times New Roman" w:cs="Times New Roman"/>
          <w:color w:val="auto"/>
          <w:szCs w:val="21"/>
          <w:lang w:val="en-US" w:eastAsia="zh-CN"/>
        </w:rPr>
        <w:t>18.6</w:t>
      </w:r>
      <w:r>
        <w:rPr>
          <w:rFonts w:hint="default" w:ascii="Times New Roman" w:hAnsi="Times New Roman" w:cs="Times New Roman"/>
          <w:color w:val="auto"/>
          <w:szCs w:val="21"/>
        </w:rPr>
        <w:t>%、胶稠度</w:t>
      </w:r>
      <w:r>
        <w:rPr>
          <w:rFonts w:hint="default" w:ascii="Times New Roman" w:hAnsi="Times New Roman" w:cs="Times New Roman"/>
          <w:color w:val="auto"/>
          <w:szCs w:val="21"/>
          <w:lang w:val="en-US" w:eastAsia="zh-CN"/>
        </w:rPr>
        <w:t>65</w:t>
      </w:r>
      <w:r>
        <w:rPr>
          <w:rFonts w:hint="default" w:ascii="Times New Roman" w:hAnsi="Times New Roman" w:cs="Times New Roman"/>
          <w:color w:val="auto"/>
          <w:szCs w:val="21"/>
        </w:rPr>
        <w:t>mm、碱消值</w:t>
      </w:r>
      <w:r>
        <w:rPr>
          <w:rFonts w:hint="default" w:ascii="Times New Roman" w:hAnsi="Times New Roman" w:cs="Times New Roman"/>
          <w:color w:val="auto"/>
          <w:szCs w:val="21"/>
          <w:lang w:val="en-US" w:eastAsia="zh-CN"/>
        </w:rPr>
        <w:t>7</w:t>
      </w:r>
      <w:r>
        <w:rPr>
          <w:rFonts w:hint="default" w:ascii="Times New Roman" w:hAnsi="Times New Roman" w:cs="Times New Roman"/>
          <w:color w:val="auto"/>
          <w:szCs w:val="21"/>
        </w:rPr>
        <w:t>级、透明度</w:t>
      </w:r>
      <w:r>
        <w:rPr>
          <w:rFonts w:hint="default" w:ascii="Times New Roman" w:hAnsi="Times New Roman" w:cs="Times New Roman"/>
          <w:color w:val="auto"/>
          <w:szCs w:val="21"/>
          <w:lang w:val="en-US" w:eastAsia="zh-CN"/>
        </w:rPr>
        <w:t>1</w:t>
      </w:r>
      <w:r>
        <w:rPr>
          <w:rFonts w:hint="default" w:ascii="Times New Roman" w:hAnsi="Times New Roman" w:cs="Times New Roman"/>
          <w:color w:val="auto"/>
          <w:szCs w:val="21"/>
        </w:rPr>
        <w:t>级、</w:t>
      </w:r>
      <w:r>
        <w:rPr>
          <w:rFonts w:hint="default" w:ascii="Times New Roman" w:hAnsi="Times New Roman" w:cs="Times New Roman"/>
          <w:color w:val="auto"/>
          <w:sz w:val="21"/>
          <w:szCs w:val="21"/>
        </w:rPr>
        <w:t>水分</w:t>
      </w:r>
      <w:r>
        <w:rPr>
          <w:rFonts w:hint="default" w:ascii="Times New Roman" w:hAnsi="Times New Roman" w:cs="Times New Roman"/>
          <w:color w:val="auto"/>
          <w:sz w:val="21"/>
          <w:szCs w:val="21"/>
          <w:lang w:val="en-US" w:eastAsia="zh-CN"/>
        </w:rPr>
        <w:t>10.9</w:t>
      </w:r>
      <w:r>
        <w:rPr>
          <w:rFonts w:hint="default" w:ascii="Times New Roman" w:hAnsi="Times New Roman" w:cs="Times New Roman"/>
          <w:color w:val="auto"/>
          <w:szCs w:val="21"/>
        </w:rPr>
        <w:t>%。抗病性鉴定：稻瘟病综合抗性指数</w:t>
      </w:r>
      <w:r>
        <w:rPr>
          <w:rFonts w:hint="default" w:ascii="Times New Roman" w:hAnsi="Times New Roman" w:cs="Times New Roman"/>
          <w:color w:val="auto"/>
          <w:szCs w:val="21"/>
          <w:lang w:val="en-US" w:eastAsia="zh-CN"/>
        </w:rPr>
        <w:t xml:space="preserve">4.26 </w:t>
      </w:r>
      <w:r>
        <w:rPr>
          <w:rFonts w:hint="default" w:ascii="Times New Roman" w:hAnsi="Times New Roman" w:cs="Times New Roman"/>
          <w:color w:val="auto"/>
          <w:szCs w:val="21"/>
        </w:rPr>
        <w:t>、穗瘟损失率最高级</w:t>
      </w:r>
      <w:r>
        <w:rPr>
          <w:rFonts w:hint="default" w:ascii="Times New Roman" w:hAnsi="Times New Roman" w:cs="Times New Roman"/>
          <w:color w:val="auto"/>
          <w:szCs w:val="21"/>
          <w:lang w:val="en-US" w:eastAsia="zh-CN"/>
        </w:rPr>
        <w:t>5</w:t>
      </w:r>
      <w:r>
        <w:rPr>
          <w:rFonts w:hint="default" w:ascii="Times New Roman" w:hAnsi="Times New Roman" w:cs="Times New Roman"/>
          <w:color w:val="auto"/>
          <w:szCs w:val="21"/>
        </w:rPr>
        <w:t>级，</w:t>
      </w:r>
      <w:r>
        <w:rPr>
          <w:rFonts w:hint="default" w:ascii="Times New Roman" w:hAnsi="Times New Roman" w:cs="Times New Roman"/>
          <w:color w:val="auto"/>
          <w:szCs w:val="21"/>
          <w:lang w:val="en-US" w:eastAsia="zh-CN"/>
        </w:rPr>
        <w:t>中感</w:t>
      </w:r>
      <w:r>
        <w:rPr>
          <w:rFonts w:hint="default" w:ascii="Times New Roman" w:hAnsi="Times New Roman" w:cs="Times New Roman"/>
          <w:color w:val="auto"/>
          <w:szCs w:val="21"/>
        </w:rPr>
        <w:t>稻瘟病（</w:t>
      </w:r>
      <w:r>
        <w:rPr>
          <w:rFonts w:hint="default" w:ascii="Times New Roman" w:hAnsi="Times New Roman" w:cs="Times New Roman"/>
          <w:color w:val="auto"/>
          <w:szCs w:val="21"/>
          <w:lang w:val="en-US" w:eastAsia="zh-CN"/>
        </w:rPr>
        <w:t xml:space="preserve"> 5</w:t>
      </w:r>
      <w:r>
        <w:rPr>
          <w:rFonts w:hint="default" w:ascii="Times New Roman" w:hAnsi="Times New Roman" w:cs="Times New Roman"/>
          <w:color w:val="auto"/>
          <w:szCs w:val="21"/>
        </w:rPr>
        <w:t>级）、</w:t>
      </w:r>
      <w:r>
        <w:rPr>
          <w:rFonts w:hint="default" w:ascii="Times New Roman" w:hAnsi="Times New Roman" w:cs="Times New Roman"/>
          <w:color w:val="auto"/>
          <w:szCs w:val="21"/>
          <w:lang w:val="en-US" w:eastAsia="zh-CN"/>
        </w:rPr>
        <w:t xml:space="preserve"> 抗</w:t>
      </w:r>
      <w:r>
        <w:rPr>
          <w:rFonts w:hint="default" w:ascii="Times New Roman" w:hAnsi="Times New Roman" w:cs="Times New Roman"/>
          <w:color w:val="auto"/>
          <w:szCs w:val="21"/>
        </w:rPr>
        <w:t>白叶枯病</w:t>
      </w:r>
      <w:r>
        <w:rPr>
          <w:rFonts w:hint="default" w:ascii="Times New Roman" w:hAnsi="Times New Roman" w:cs="Times New Roman"/>
          <w:color w:val="auto"/>
          <w:szCs w:val="21"/>
          <w:lang w:eastAsia="zh-CN"/>
        </w:rPr>
        <w:t>，</w:t>
      </w:r>
      <w:r>
        <w:rPr>
          <w:rFonts w:hint="default" w:ascii="Times New Roman" w:hAnsi="Times New Roman" w:cs="Times New Roman"/>
          <w:color w:val="auto"/>
          <w:szCs w:val="21"/>
          <w:lang w:val="en-US" w:eastAsia="zh-CN"/>
        </w:rPr>
        <w:t>感</w:t>
      </w:r>
      <w:r>
        <w:rPr>
          <w:rFonts w:hint="default" w:ascii="Times New Roman" w:hAnsi="Times New Roman" w:cs="Times New Roman"/>
          <w:color w:val="auto"/>
          <w:szCs w:val="21"/>
        </w:rPr>
        <w:t>纹枯病</w:t>
      </w:r>
      <w:r>
        <w:rPr>
          <w:rFonts w:hint="default" w:ascii="Times New Roman" w:hAnsi="Times New Roman" w:cs="Times New Roman"/>
          <w:color w:val="auto"/>
          <w:szCs w:val="21"/>
          <w:lang w:eastAsia="zh-CN"/>
        </w:rPr>
        <w:t>，抗</w:t>
      </w:r>
      <w:r>
        <w:rPr>
          <w:rFonts w:hint="default" w:ascii="Times New Roman" w:hAnsi="Times New Roman" w:cs="Times New Roman"/>
          <w:color w:val="auto"/>
          <w:szCs w:val="21"/>
        </w:rPr>
        <w:t>稻曲病。</w:t>
      </w:r>
      <w:r>
        <w:rPr>
          <w:rFonts w:hint="default" w:ascii="Times New Roman" w:hAnsi="Times New Roman" w:cs="Times New Roman"/>
          <w:color w:val="auto"/>
          <w:szCs w:val="21"/>
          <w:lang w:eastAsia="zh-CN"/>
        </w:rPr>
        <w:t>无</w:t>
      </w:r>
      <w:r>
        <w:rPr>
          <w:rFonts w:hint="default" w:ascii="Times New Roman" w:hAnsi="Times New Roman" w:cs="Times New Roman"/>
          <w:color w:val="auto"/>
          <w:szCs w:val="21"/>
        </w:rPr>
        <w:t>结实率小于70%的试验点、试点无严重病害发生的记载。</w:t>
      </w:r>
    </w:p>
    <w:p w14:paraId="21C980E1">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color w:val="auto"/>
          <w:szCs w:val="21"/>
        </w:rPr>
      </w:pPr>
      <w:r>
        <w:rPr>
          <w:rFonts w:hint="default" w:ascii="Times New Roman" w:hAnsi="Times New Roman" w:cs="Times New Roman"/>
          <w:color w:val="auto"/>
          <w:szCs w:val="21"/>
          <w:lang w:val="en-US" w:eastAsia="zh-CN"/>
        </w:rPr>
        <w:t>2025年平均亩产791.65kg，比对照增产4.96%，增产点次率62.5%，全生育期167.3天。基本苗4.89万株/亩，有效穗18.46万株/亩，株高103.87cm，穗长20.33cm，每穗总粒数178.6粒，实粒数151.4粒，结实率85.07%，千粒重24.94g。米质：出糙率83.33%，精米率72.65%，整精米率69.68%，粒长5.06mm，长宽比1.87，垩白粒率21%，垩白度5.3%，直链淀粉含量17.53%，胶稠度60mm，碱消值7级，透明度1级，水分12.38%。结实率&lt;70%试点1个。</w:t>
      </w:r>
      <w:r>
        <w:rPr>
          <w:rFonts w:hint="default" w:ascii="Times New Roman" w:hAnsi="Times New Roman" w:cs="Times New Roman"/>
          <w:color w:val="auto"/>
          <w:szCs w:val="21"/>
        </w:rPr>
        <w:t>试点无严重病害发生的记载。</w:t>
      </w:r>
    </w:p>
    <w:p w14:paraId="52BC14D8">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color w:val="auto"/>
          <w:szCs w:val="21"/>
        </w:rPr>
      </w:pPr>
      <w:r>
        <w:rPr>
          <w:rFonts w:hint="default" w:ascii="Times New Roman" w:hAnsi="Times New Roman" w:cs="Times New Roman"/>
          <w:color w:val="auto"/>
          <w:szCs w:val="21"/>
        </w:rPr>
        <w:t>两年平均亩产802.05千克、比对照增产6.29%、增产点率81.25%。全生育期16</w:t>
      </w:r>
      <w:r>
        <w:rPr>
          <w:rFonts w:hint="eastAsia" w:cs="Times New Roman"/>
          <w:color w:val="auto"/>
          <w:szCs w:val="21"/>
          <w:lang w:val="en-US" w:eastAsia="zh-CN"/>
        </w:rPr>
        <w:t>6</w:t>
      </w:r>
      <w:r>
        <w:rPr>
          <w:rFonts w:hint="default" w:ascii="Times New Roman" w:hAnsi="Times New Roman" w:cs="Times New Roman"/>
          <w:color w:val="auto"/>
          <w:szCs w:val="21"/>
        </w:rPr>
        <w:t>天。株高106.5</w:t>
      </w:r>
      <w:r>
        <w:rPr>
          <w:rFonts w:hint="default" w:ascii="Times New Roman" w:hAnsi="Times New Roman" w:cs="Times New Roman"/>
          <w:color w:val="auto"/>
          <w:szCs w:val="21"/>
          <w:lang w:val="en-US" w:eastAsia="zh-CN"/>
        </w:rPr>
        <w:t>cm</w:t>
      </w:r>
      <w:r>
        <w:rPr>
          <w:rFonts w:hint="default" w:ascii="Times New Roman" w:hAnsi="Times New Roman" w:cs="Times New Roman"/>
          <w:color w:val="auto"/>
          <w:szCs w:val="21"/>
        </w:rPr>
        <w:t>、亩有效穗18.7万、成穗率83%、穗长20.9</w:t>
      </w:r>
      <w:r>
        <w:rPr>
          <w:rFonts w:hint="default" w:ascii="Times New Roman" w:hAnsi="Times New Roman" w:cs="Times New Roman"/>
          <w:color w:val="auto"/>
          <w:szCs w:val="21"/>
          <w:lang w:val="en-US" w:eastAsia="zh-CN"/>
        </w:rPr>
        <w:t>cm</w:t>
      </w:r>
      <w:r>
        <w:rPr>
          <w:rFonts w:hint="default" w:ascii="Times New Roman" w:hAnsi="Times New Roman" w:cs="Times New Roman"/>
          <w:color w:val="auto"/>
          <w:szCs w:val="21"/>
        </w:rPr>
        <w:t>、穗总粒数189.4粒、穗实粒数165.5粒、结实率86.9%、千粒重24.9克，落粒性适中。米质检测：糙米率83.8%、精米率74.0%、整精米率64.9%、粒长5.2mm、长宽比1.9、垩白粒率23%、垩白度5.1%、直链淀粉18.1%、胶稠度62.5mm、碱消值7级、透明度1级、水分11.6%。2024年抗病性鉴定：稻瘟病综合抗性指数4.26、穗瘟损失率最高级5级，中感稻瘟病、抗白叶枯病，感纹枯病，抗稻曲病。结实率小于70%的试验点1个。</w:t>
      </w:r>
    </w:p>
    <w:p w14:paraId="0492EBF0">
      <w:pPr>
        <w:keepNext w:val="0"/>
        <w:keepLines w:val="0"/>
        <w:pageBreakBefore w:val="0"/>
        <w:kinsoku/>
        <w:wordWrap/>
        <w:overflowPunct/>
        <w:topLinePunct w:val="0"/>
        <w:autoSpaceDE/>
        <w:autoSpaceDN/>
        <w:bidi w:val="0"/>
        <w:adjustRightInd/>
        <w:snapToGrid/>
        <w:spacing w:line="460" w:lineRule="exact"/>
        <w:ind w:right="0" w:firstLine="420" w:firstLineChars="200"/>
        <w:rPr>
          <w:rFonts w:hint="eastAsia" w:ascii="Times New Roman" w:hAnsi="Times New Roman" w:eastAsia="宋体" w:cs="Times New Roman"/>
          <w:color w:val="auto"/>
          <w:szCs w:val="21"/>
          <w:lang w:eastAsia="zh-CN"/>
        </w:rPr>
      </w:pPr>
      <w:r>
        <w:rPr>
          <w:rFonts w:hint="default" w:ascii="Times New Roman" w:hAnsi="Times New Roman" w:cs="Times New Roman"/>
          <w:color w:val="auto"/>
          <w:szCs w:val="21"/>
        </w:rPr>
        <w:t>区试总结会议处理意见</w:t>
      </w:r>
      <w:r>
        <w:rPr>
          <w:rFonts w:hint="eastAsia" w:cs="Times New Roman"/>
          <w:color w:val="auto"/>
          <w:szCs w:val="21"/>
          <w:lang w:eastAsia="zh-CN"/>
        </w:rPr>
        <w:t>：</w:t>
      </w:r>
      <w:r>
        <w:rPr>
          <w:rFonts w:hint="default" w:ascii="Times New Roman" w:hAnsi="Times New Roman" w:eastAsia="宋体" w:cs="Times New Roman"/>
          <w:color w:val="auto"/>
          <w:sz w:val="21"/>
          <w:szCs w:val="21"/>
        </w:rPr>
        <w:t>终止试验</w:t>
      </w:r>
    </w:p>
    <w:p w14:paraId="4D1FD01B">
      <w:pPr>
        <w:keepNext w:val="0"/>
        <w:keepLines w:val="0"/>
        <w:pageBreakBefore w:val="0"/>
        <w:kinsoku/>
        <w:wordWrap/>
        <w:overflowPunct/>
        <w:topLinePunct w:val="0"/>
        <w:autoSpaceDE/>
        <w:autoSpaceDN/>
        <w:bidi w:val="0"/>
        <w:adjustRightInd/>
        <w:snapToGrid/>
        <w:spacing w:line="460" w:lineRule="exact"/>
        <w:ind w:right="0"/>
        <w:rPr>
          <w:rFonts w:hint="default" w:ascii="Times New Roman" w:hAnsi="Times New Roman" w:cs="Times New Roman"/>
          <w:color w:val="auto"/>
          <w:szCs w:val="21"/>
          <w:lang w:val="en-US" w:eastAsia="zh-CN"/>
        </w:rPr>
      </w:pPr>
    </w:p>
    <w:p w14:paraId="1C547C59">
      <w:pPr>
        <w:keepNext w:val="0"/>
        <w:keepLines w:val="0"/>
        <w:pageBreakBefore w:val="0"/>
        <w:kinsoku/>
        <w:wordWrap/>
        <w:overflowPunct/>
        <w:topLinePunct w:val="0"/>
        <w:autoSpaceDE/>
        <w:autoSpaceDN/>
        <w:bidi w:val="0"/>
        <w:adjustRightInd/>
        <w:snapToGrid/>
        <w:spacing w:line="460" w:lineRule="exact"/>
        <w:ind w:right="0" w:firstLine="422" w:firstLineChars="200"/>
        <w:rPr>
          <w:rFonts w:hint="default" w:ascii="Times New Roman" w:hAnsi="Times New Roman" w:cs="Times New Roman"/>
          <w:b/>
          <w:color w:val="auto"/>
          <w:sz w:val="21"/>
          <w:szCs w:val="21"/>
          <w:lang w:val="en-US" w:eastAsia="zh-CN"/>
        </w:rPr>
      </w:pPr>
      <w:r>
        <w:rPr>
          <w:rFonts w:hint="default" w:ascii="Times New Roman" w:hAnsi="Times New Roman" w:cs="Times New Roman"/>
          <w:b/>
          <w:color w:val="auto"/>
          <w:sz w:val="21"/>
          <w:szCs w:val="21"/>
        </w:rPr>
        <w:t>6.</w:t>
      </w:r>
      <w:r>
        <w:rPr>
          <w:rFonts w:hint="eastAsia" w:cs="Times New Roman"/>
          <w:b/>
          <w:color w:val="auto"/>
          <w:sz w:val="21"/>
          <w:szCs w:val="21"/>
          <w:lang w:val="en-US" w:eastAsia="zh-CN"/>
        </w:rPr>
        <w:t>3</w:t>
      </w:r>
      <w:r>
        <w:rPr>
          <w:rFonts w:hint="default" w:ascii="Times New Roman" w:hAnsi="Times New Roman" w:cs="Times New Roman"/>
          <w:b/>
          <w:color w:val="auto"/>
          <w:sz w:val="21"/>
          <w:szCs w:val="21"/>
        </w:rPr>
        <w:t>、</w:t>
      </w:r>
      <w:r>
        <w:rPr>
          <w:rFonts w:hint="default" w:ascii="Times New Roman" w:hAnsi="Times New Roman" w:cs="Times New Roman"/>
          <w:b/>
          <w:color w:val="auto"/>
          <w:sz w:val="21"/>
          <w:szCs w:val="21"/>
          <w:lang w:val="en-US" w:eastAsia="zh-CN"/>
        </w:rPr>
        <w:t>保两优2818</w:t>
      </w:r>
    </w:p>
    <w:p w14:paraId="7700E5CE">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color w:val="auto"/>
          <w:szCs w:val="21"/>
        </w:rPr>
      </w:pPr>
      <w:r>
        <w:rPr>
          <w:rFonts w:hint="default" w:ascii="Times New Roman" w:hAnsi="Times New Roman" w:cs="Times New Roman"/>
          <w:b w:val="0"/>
          <w:bCs/>
          <w:color w:val="auto"/>
          <w:szCs w:val="21"/>
          <w:lang w:val="en-US" w:eastAsia="zh-CN"/>
        </w:rPr>
        <w:t>2024年</w:t>
      </w:r>
      <w:r>
        <w:rPr>
          <w:rFonts w:hint="default" w:ascii="Times New Roman" w:hAnsi="Times New Roman" w:cs="Times New Roman"/>
          <w:color w:val="auto"/>
          <w:szCs w:val="21"/>
        </w:rPr>
        <w:t>平均亩产</w:t>
      </w:r>
      <w:r>
        <w:rPr>
          <w:rFonts w:hint="default" w:ascii="Times New Roman" w:hAnsi="Times New Roman" w:cs="Times New Roman"/>
          <w:color w:val="auto"/>
          <w:szCs w:val="21"/>
          <w:lang w:val="en-US" w:eastAsia="zh-CN"/>
        </w:rPr>
        <w:t>796</w:t>
      </w:r>
      <w:r>
        <w:rPr>
          <w:rFonts w:hint="default" w:ascii="Times New Roman" w:hAnsi="Times New Roman" w:cs="Times New Roman"/>
          <w:color w:val="auto"/>
          <w:szCs w:val="21"/>
        </w:rPr>
        <w:t>千克、比对照</w:t>
      </w:r>
      <w:r>
        <w:rPr>
          <w:rFonts w:hint="default" w:ascii="Times New Roman" w:hAnsi="Times New Roman" w:cs="Times New Roman"/>
          <w:color w:val="auto"/>
          <w:szCs w:val="21"/>
          <w:lang w:val="en-US" w:eastAsia="zh-CN"/>
        </w:rPr>
        <w:t>增</w:t>
      </w:r>
      <w:r>
        <w:rPr>
          <w:rFonts w:hint="default" w:ascii="Times New Roman" w:hAnsi="Times New Roman" w:cs="Times New Roman"/>
          <w:color w:val="auto"/>
          <w:szCs w:val="21"/>
        </w:rPr>
        <w:t>产</w:t>
      </w:r>
      <w:r>
        <w:rPr>
          <w:rFonts w:hint="default" w:ascii="Times New Roman" w:hAnsi="Times New Roman" w:cs="Times New Roman"/>
          <w:color w:val="auto"/>
          <w:szCs w:val="21"/>
          <w:lang w:val="en-US" w:eastAsia="zh-CN"/>
        </w:rPr>
        <w:t>5.43</w:t>
      </w:r>
      <w:r>
        <w:rPr>
          <w:rFonts w:hint="default" w:ascii="Times New Roman" w:hAnsi="Times New Roman" w:cs="Times New Roman"/>
          <w:color w:val="auto"/>
          <w:szCs w:val="21"/>
        </w:rPr>
        <w:t>%</w:t>
      </w:r>
      <w:r>
        <w:rPr>
          <w:rFonts w:hint="default" w:ascii="Times New Roman" w:hAnsi="Times New Roman" w:cs="Times New Roman"/>
          <w:color w:val="auto"/>
          <w:szCs w:val="21"/>
          <w:lang w:val="en-US" w:eastAsia="zh-CN"/>
        </w:rPr>
        <w:t xml:space="preserve"> </w:t>
      </w:r>
      <w:r>
        <w:rPr>
          <w:rFonts w:hint="default" w:ascii="Times New Roman" w:hAnsi="Times New Roman" w:cs="Times New Roman"/>
          <w:color w:val="auto"/>
          <w:szCs w:val="21"/>
        </w:rPr>
        <w:t>、增产点率</w:t>
      </w:r>
      <w:r>
        <w:rPr>
          <w:rFonts w:hint="default" w:ascii="Times New Roman" w:hAnsi="Times New Roman" w:cs="Times New Roman"/>
          <w:color w:val="auto"/>
          <w:szCs w:val="21"/>
          <w:lang w:val="en-US" w:eastAsia="zh-CN"/>
        </w:rPr>
        <w:t>87.5</w:t>
      </w:r>
      <w:r>
        <w:rPr>
          <w:rFonts w:hint="default" w:ascii="Times New Roman" w:hAnsi="Times New Roman" w:cs="Times New Roman"/>
          <w:color w:val="auto"/>
          <w:szCs w:val="21"/>
        </w:rPr>
        <w:t>%</w:t>
      </w:r>
      <w:r>
        <w:rPr>
          <w:rFonts w:hint="default" w:ascii="Times New Roman" w:hAnsi="Times New Roman" w:cs="Times New Roman"/>
          <w:color w:val="auto"/>
          <w:szCs w:val="21"/>
          <w:lang w:eastAsia="zh-CN"/>
        </w:rPr>
        <w:t>。</w:t>
      </w:r>
      <w:r>
        <w:rPr>
          <w:rFonts w:hint="default" w:ascii="Times New Roman" w:hAnsi="Times New Roman" w:cs="Times New Roman"/>
          <w:color w:val="auto"/>
          <w:szCs w:val="21"/>
        </w:rPr>
        <w:t>株高</w:t>
      </w:r>
      <w:r>
        <w:rPr>
          <w:rFonts w:hint="default" w:ascii="Times New Roman" w:hAnsi="Times New Roman" w:cs="Times New Roman"/>
          <w:color w:val="auto"/>
          <w:szCs w:val="21"/>
          <w:lang w:val="en-US" w:eastAsia="zh-CN"/>
        </w:rPr>
        <w:t>107</w:t>
      </w:r>
      <w:r>
        <w:rPr>
          <w:rFonts w:hint="default" w:ascii="Times New Roman" w:hAnsi="Times New Roman" w:cs="Times New Roman"/>
          <w:color w:val="auto"/>
          <w:szCs w:val="21"/>
        </w:rPr>
        <w:t>厘米、亩有效穗</w:t>
      </w:r>
      <w:r>
        <w:rPr>
          <w:rFonts w:hint="default" w:ascii="Times New Roman" w:hAnsi="Times New Roman" w:cs="Times New Roman"/>
          <w:color w:val="auto"/>
          <w:szCs w:val="21"/>
          <w:lang w:val="en-US" w:eastAsia="zh-CN"/>
        </w:rPr>
        <w:t>22.5</w:t>
      </w:r>
      <w:r>
        <w:rPr>
          <w:rFonts w:hint="default" w:ascii="Times New Roman" w:hAnsi="Times New Roman" w:cs="Times New Roman"/>
          <w:color w:val="auto"/>
          <w:szCs w:val="21"/>
        </w:rPr>
        <w:t>万、成穗率</w:t>
      </w:r>
      <w:r>
        <w:rPr>
          <w:rFonts w:hint="default" w:ascii="Times New Roman" w:hAnsi="Times New Roman" w:cs="Times New Roman"/>
          <w:color w:val="auto"/>
          <w:szCs w:val="21"/>
          <w:lang w:val="en-US" w:eastAsia="zh-CN"/>
        </w:rPr>
        <w:t>80.7</w:t>
      </w:r>
      <w:r>
        <w:rPr>
          <w:rFonts w:hint="default" w:ascii="Times New Roman" w:hAnsi="Times New Roman" w:cs="Times New Roman"/>
          <w:color w:val="auto"/>
          <w:szCs w:val="21"/>
        </w:rPr>
        <w:t>%、穗长</w:t>
      </w:r>
      <w:r>
        <w:rPr>
          <w:rFonts w:hint="default" w:ascii="Times New Roman" w:hAnsi="Times New Roman" w:cs="Times New Roman"/>
          <w:color w:val="auto"/>
          <w:szCs w:val="21"/>
          <w:lang w:val="en-US" w:eastAsia="zh-CN"/>
        </w:rPr>
        <w:t>22</w:t>
      </w:r>
      <w:r>
        <w:rPr>
          <w:rFonts w:hint="default" w:ascii="Times New Roman" w:hAnsi="Times New Roman" w:cs="Times New Roman"/>
          <w:color w:val="auto"/>
          <w:szCs w:val="21"/>
        </w:rPr>
        <w:t>厘米、穗总粒数</w:t>
      </w:r>
      <w:r>
        <w:rPr>
          <w:rFonts w:hint="default" w:ascii="Times New Roman" w:hAnsi="Times New Roman" w:cs="Times New Roman"/>
          <w:color w:val="auto"/>
          <w:szCs w:val="21"/>
          <w:lang w:val="en-US" w:eastAsia="zh-CN"/>
        </w:rPr>
        <w:t>172.6</w:t>
      </w:r>
      <w:r>
        <w:rPr>
          <w:rFonts w:hint="default" w:ascii="Times New Roman" w:hAnsi="Times New Roman" w:cs="Times New Roman"/>
          <w:color w:val="auto"/>
          <w:szCs w:val="21"/>
        </w:rPr>
        <w:t>粒、穗实粒数</w:t>
      </w:r>
      <w:r>
        <w:rPr>
          <w:rFonts w:hint="default" w:ascii="Times New Roman" w:hAnsi="Times New Roman" w:cs="Times New Roman"/>
          <w:color w:val="auto"/>
          <w:szCs w:val="21"/>
          <w:lang w:val="en-US" w:eastAsia="zh-CN"/>
        </w:rPr>
        <w:t>141.3</w:t>
      </w:r>
      <w:r>
        <w:rPr>
          <w:rFonts w:hint="default" w:ascii="Times New Roman" w:hAnsi="Times New Roman" w:cs="Times New Roman"/>
          <w:color w:val="auto"/>
          <w:szCs w:val="21"/>
        </w:rPr>
        <w:t>粒、结实率</w:t>
      </w:r>
      <w:r>
        <w:rPr>
          <w:rFonts w:hint="default" w:ascii="Times New Roman" w:hAnsi="Times New Roman" w:cs="Times New Roman"/>
          <w:color w:val="auto"/>
          <w:szCs w:val="21"/>
          <w:lang w:val="en-US" w:eastAsia="zh-CN"/>
        </w:rPr>
        <w:t>83.6</w:t>
      </w:r>
      <w:r>
        <w:rPr>
          <w:rFonts w:hint="default" w:ascii="Times New Roman" w:hAnsi="Times New Roman" w:cs="Times New Roman"/>
          <w:color w:val="auto"/>
          <w:szCs w:val="21"/>
        </w:rPr>
        <w:t>%、千粒重</w:t>
      </w:r>
      <w:r>
        <w:rPr>
          <w:rFonts w:hint="default" w:ascii="Times New Roman" w:hAnsi="Times New Roman" w:cs="Times New Roman"/>
          <w:color w:val="auto"/>
          <w:szCs w:val="21"/>
          <w:lang w:val="en-US" w:eastAsia="zh-CN"/>
        </w:rPr>
        <w:t>23.9</w:t>
      </w:r>
      <w:r>
        <w:rPr>
          <w:rFonts w:hint="default" w:ascii="Times New Roman" w:hAnsi="Times New Roman" w:cs="Times New Roman"/>
          <w:color w:val="auto"/>
          <w:szCs w:val="21"/>
        </w:rPr>
        <w:t>克、全生育期</w:t>
      </w:r>
      <w:r>
        <w:rPr>
          <w:rFonts w:hint="default" w:ascii="Times New Roman" w:hAnsi="Times New Roman" w:cs="Times New Roman"/>
          <w:color w:val="auto"/>
          <w:szCs w:val="21"/>
          <w:lang w:val="en-US" w:eastAsia="zh-CN"/>
        </w:rPr>
        <w:t>165</w:t>
      </w:r>
      <w:r>
        <w:rPr>
          <w:rFonts w:hint="default" w:ascii="Times New Roman" w:hAnsi="Times New Roman" w:cs="Times New Roman"/>
          <w:color w:val="auto"/>
          <w:szCs w:val="21"/>
        </w:rPr>
        <w:t>天，</w:t>
      </w:r>
      <w:r>
        <w:rPr>
          <w:rFonts w:hint="default" w:ascii="Times New Roman" w:hAnsi="Times New Roman" w:cs="Times New Roman"/>
          <w:color w:val="auto"/>
          <w:szCs w:val="21"/>
          <w:lang w:eastAsia="zh-CN"/>
        </w:rPr>
        <w:t>难</w:t>
      </w:r>
      <w:r>
        <w:rPr>
          <w:rFonts w:hint="default" w:ascii="Times New Roman" w:hAnsi="Times New Roman" w:cs="Times New Roman"/>
          <w:color w:val="auto"/>
          <w:szCs w:val="21"/>
        </w:rPr>
        <w:t>落粒。米质检测：糙米率</w:t>
      </w:r>
      <w:r>
        <w:rPr>
          <w:rFonts w:hint="default" w:ascii="Times New Roman" w:hAnsi="Times New Roman" w:cs="Times New Roman"/>
          <w:color w:val="auto"/>
          <w:szCs w:val="21"/>
          <w:lang w:val="en-US" w:eastAsia="zh-CN"/>
        </w:rPr>
        <w:t xml:space="preserve">82.6 </w:t>
      </w:r>
      <w:r>
        <w:rPr>
          <w:rFonts w:hint="default" w:ascii="Times New Roman" w:hAnsi="Times New Roman" w:cs="Times New Roman"/>
          <w:color w:val="auto"/>
          <w:szCs w:val="21"/>
        </w:rPr>
        <w:t>%、精米率</w:t>
      </w:r>
      <w:r>
        <w:rPr>
          <w:rFonts w:hint="default" w:ascii="Times New Roman" w:hAnsi="Times New Roman" w:cs="Times New Roman"/>
          <w:color w:val="auto"/>
          <w:szCs w:val="21"/>
          <w:lang w:val="en-US" w:eastAsia="zh-CN"/>
        </w:rPr>
        <w:t>74.3</w:t>
      </w:r>
      <w:r>
        <w:rPr>
          <w:rFonts w:hint="default" w:ascii="Times New Roman" w:hAnsi="Times New Roman" w:cs="Times New Roman"/>
          <w:color w:val="auto"/>
          <w:szCs w:val="21"/>
        </w:rPr>
        <w:t>%、整精米率</w:t>
      </w:r>
      <w:r>
        <w:rPr>
          <w:rFonts w:hint="default" w:ascii="Times New Roman" w:hAnsi="Times New Roman" w:cs="Times New Roman"/>
          <w:color w:val="auto"/>
          <w:szCs w:val="21"/>
          <w:lang w:val="en-US" w:eastAsia="zh-CN"/>
        </w:rPr>
        <w:t>57.9</w:t>
      </w:r>
      <w:r>
        <w:rPr>
          <w:rFonts w:hint="default" w:ascii="Times New Roman" w:hAnsi="Times New Roman" w:cs="Times New Roman"/>
          <w:color w:val="auto"/>
          <w:szCs w:val="21"/>
        </w:rPr>
        <w:t>%、粒长</w:t>
      </w:r>
      <w:r>
        <w:rPr>
          <w:rFonts w:hint="default" w:ascii="Times New Roman" w:hAnsi="Times New Roman" w:cs="Times New Roman"/>
          <w:color w:val="auto"/>
          <w:szCs w:val="21"/>
          <w:lang w:val="en-US" w:eastAsia="zh-CN"/>
        </w:rPr>
        <w:t xml:space="preserve">5.3 </w:t>
      </w:r>
      <w:r>
        <w:rPr>
          <w:rFonts w:hint="default" w:ascii="Times New Roman" w:hAnsi="Times New Roman" w:cs="Times New Roman"/>
          <w:color w:val="auto"/>
          <w:szCs w:val="21"/>
        </w:rPr>
        <w:t>mm、长宽比</w:t>
      </w:r>
      <w:r>
        <w:rPr>
          <w:rFonts w:hint="default" w:ascii="Times New Roman" w:hAnsi="Times New Roman" w:cs="Times New Roman"/>
          <w:color w:val="auto"/>
          <w:szCs w:val="21"/>
          <w:lang w:val="en-US" w:eastAsia="zh-CN"/>
        </w:rPr>
        <w:t xml:space="preserve">1.9 </w:t>
      </w:r>
      <w:r>
        <w:rPr>
          <w:rFonts w:hint="default" w:ascii="Times New Roman" w:hAnsi="Times New Roman" w:cs="Times New Roman"/>
          <w:color w:val="auto"/>
          <w:szCs w:val="21"/>
        </w:rPr>
        <w:t>、垩白粒率</w:t>
      </w:r>
      <w:r>
        <w:rPr>
          <w:rFonts w:hint="default" w:ascii="Times New Roman" w:hAnsi="Times New Roman" w:cs="Times New Roman"/>
          <w:color w:val="auto"/>
          <w:szCs w:val="21"/>
          <w:lang w:val="en-US" w:eastAsia="zh-CN"/>
        </w:rPr>
        <w:t>23</w:t>
      </w:r>
      <w:r>
        <w:rPr>
          <w:rFonts w:hint="default" w:ascii="Times New Roman" w:hAnsi="Times New Roman" w:cs="Times New Roman"/>
          <w:color w:val="auto"/>
          <w:szCs w:val="21"/>
        </w:rPr>
        <w:t>%、垩白度</w:t>
      </w:r>
      <w:r>
        <w:rPr>
          <w:rFonts w:hint="default" w:ascii="Times New Roman" w:hAnsi="Times New Roman" w:cs="Times New Roman"/>
          <w:color w:val="auto"/>
          <w:szCs w:val="21"/>
          <w:lang w:val="en-US" w:eastAsia="zh-CN"/>
        </w:rPr>
        <w:t>6.4</w:t>
      </w:r>
      <w:r>
        <w:rPr>
          <w:rFonts w:hint="default" w:ascii="Times New Roman" w:hAnsi="Times New Roman" w:cs="Times New Roman"/>
          <w:color w:val="auto"/>
          <w:szCs w:val="21"/>
        </w:rPr>
        <w:t>%、直链淀粉</w:t>
      </w:r>
      <w:r>
        <w:rPr>
          <w:rFonts w:hint="default" w:ascii="Times New Roman" w:hAnsi="Times New Roman" w:cs="Times New Roman"/>
          <w:color w:val="auto"/>
          <w:szCs w:val="21"/>
          <w:lang w:val="en-US" w:eastAsia="zh-CN"/>
        </w:rPr>
        <w:t>17.6</w:t>
      </w:r>
      <w:r>
        <w:rPr>
          <w:rFonts w:hint="default" w:ascii="Times New Roman" w:hAnsi="Times New Roman" w:cs="Times New Roman"/>
          <w:color w:val="auto"/>
          <w:szCs w:val="21"/>
        </w:rPr>
        <w:t>%、胶稠度</w:t>
      </w:r>
      <w:r>
        <w:rPr>
          <w:rFonts w:hint="default" w:ascii="Times New Roman" w:hAnsi="Times New Roman" w:cs="Times New Roman"/>
          <w:color w:val="auto"/>
          <w:szCs w:val="21"/>
          <w:lang w:val="en-US" w:eastAsia="zh-CN"/>
        </w:rPr>
        <w:t>78</w:t>
      </w:r>
      <w:r>
        <w:rPr>
          <w:rFonts w:hint="default" w:ascii="Times New Roman" w:hAnsi="Times New Roman" w:cs="Times New Roman"/>
          <w:color w:val="auto"/>
          <w:szCs w:val="21"/>
        </w:rPr>
        <w:t>mm、碱消值</w:t>
      </w:r>
      <w:r>
        <w:rPr>
          <w:rFonts w:hint="default" w:ascii="Times New Roman" w:hAnsi="Times New Roman" w:cs="Times New Roman"/>
          <w:color w:val="auto"/>
          <w:szCs w:val="21"/>
          <w:lang w:val="en-US" w:eastAsia="zh-CN"/>
        </w:rPr>
        <w:t>7</w:t>
      </w:r>
      <w:r>
        <w:rPr>
          <w:rFonts w:hint="default" w:ascii="Times New Roman" w:hAnsi="Times New Roman" w:cs="Times New Roman"/>
          <w:color w:val="auto"/>
          <w:szCs w:val="21"/>
        </w:rPr>
        <w:t>级、透明度</w:t>
      </w:r>
      <w:r>
        <w:rPr>
          <w:rFonts w:hint="default" w:ascii="Times New Roman" w:hAnsi="Times New Roman" w:cs="Times New Roman"/>
          <w:color w:val="auto"/>
          <w:szCs w:val="21"/>
          <w:lang w:val="en-US" w:eastAsia="zh-CN"/>
        </w:rPr>
        <w:t>1</w:t>
      </w:r>
      <w:r>
        <w:rPr>
          <w:rFonts w:hint="default" w:ascii="Times New Roman" w:hAnsi="Times New Roman" w:cs="Times New Roman"/>
          <w:color w:val="auto"/>
          <w:szCs w:val="21"/>
        </w:rPr>
        <w:t>级、</w:t>
      </w:r>
      <w:r>
        <w:rPr>
          <w:rFonts w:hint="default" w:ascii="Times New Roman" w:hAnsi="Times New Roman" w:cs="Times New Roman"/>
          <w:color w:val="auto"/>
          <w:sz w:val="21"/>
          <w:szCs w:val="21"/>
        </w:rPr>
        <w:t>水分</w:t>
      </w:r>
      <w:r>
        <w:rPr>
          <w:rFonts w:hint="default" w:ascii="Times New Roman" w:hAnsi="Times New Roman" w:cs="Times New Roman"/>
          <w:color w:val="auto"/>
          <w:sz w:val="21"/>
          <w:szCs w:val="21"/>
          <w:lang w:val="en-US" w:eastAsia="zh-CN"/>
        </w:rPr>
        <w:t>10.3</w:t>
      </w:r>
      <w:r>
        <w:rPr>
          <w:rFonts w:hint="default" w:ascii="Times New Roman" w:hAnsi="Times New Roman" w:cs="Times New Roman"/>
          <w:color w:val="auto"/>
          <w:szCs w:val="21"/>
        </w:rPr>
        <w:t>%。抗病性鉴定：稻瘟病综合抗性指数</w:t>
      </w:r>
      <w:r>
        <w:rPr>
          <w:rFonts w:hint="default" w:ascii="Times New Roman" w:hAnsi="Times New Roman" w:cs="Times New Roman"/>
          <w:color w:val="auto"/>
          <w:szCs w:val="21"/>
          <w:lang w:val="en-US" w:eastAsia="zh-CN"/>
        </w:rPr>
        <w:t xml:space="preserve">4.25 </w:t>
      </w:r>
      <w:r>
        <w:rPr>
          <w:rFonts w:hint="default" w:ascii="Times New Roman" w:hAnsi="Times New Roman" w:cs="Times New Roman"/>
          <w:color w:val="auto"/>
          <w:szCs w:val="21"/>
        </w:rPr>
        <w:t>、穗瘟损失率最高级</w:t>
      </w:r>
      <w:r>
        <w:rPr>
          <w:rFonts w:hint="default" w:ascii="Times New Roman" w:hAnsi="Times New Roman" w:cs="Times New Roman"/>
          <w:color w:val="auto"/>
          <w:szCs w:val="21"/>
          <w:lang w:val="en-US" w:eastAsia="zh-CN"/>
        </w:rPr>
        <w:t>5</w:t>
      </w:r>
      <w:r>
        <w:rPr>
          <w:rFonts w:hint="default" w:ascii="Times New Roman" w:hAnsi="Times New Roman" w:cs="Times New Roman"/>
          <w:color w:val="auto"/>
          <w:szCs w:val="21"/>
        </w:rPr>
        <w:t>级，</w:t>
      </w:r>
      <w:r>
        <w:rPr>
          <w:rFonts w:hint="default" w:ascii="Times New Roman" w:hAnsi="Times New Roman" w:cs="Times New Roman"/>
          <w:color w:val="auto"/>
          <w:szCs w:val="21"/>
          <w:lang w:val="en-US" w:eastAsia="zh-CN"/>
        </w:rPr>
        <w:t>中感</w:t>
      </w:r>
      <w:r>
        <w:rPr>
          <w:rFonts w:hint="default" w:ascii="Times New Roman" w:hAnsi="Times New Roman" w:cs="Times New Roman"/>
          <w:color w:val="auto"/>
          <w:szCs w:val="21"/>
        </w:rPr>
        <w:t>稻瘟病（</w:t>
      </w:r>
      <w:r>
        <w:rPr>
          <w:rFonts w:hint="default" w:ascii="Times New Roman" w:hAnsi="Times New Roman" w:cs="Times New Roman"/>
          <w:color w:val="auto"/>
          <w:szCs w:val="21"/>
          <w:lang w:val="en-US" w:eastAsia="zh-CN"/>
        </w:rPr>
        <w:t>5</w:t>
      </w:r>
      <w:r>
        <w:rPr>
          <w:rFonts w:hint="default" w:ascii="Times New Roman" w:hAnsi="Times New Roman" w:cs="Times New Roman"/>
          <w:color w:val="auto"/>
          <w:szCs w:val="21"/>
        </w:rPr>
        <w:t>级）、</w:t>
      </w:r>
      <w:r>
        <w:rPr>
          <w:rFonts w:hint="default" w:ascii="Times New Roman" w:hAnsi="Times New Roman" w:cs="Times New Roman"/>
          <w:color w:val="auto"/>
          <w:szCs w:val="21"/>
          <w:lang w:val="en-US" w:eastAsia="zh-CN"/>
        </w:rPr>
        <w:t>高抗</w:t>
      </w:r>
      <w:r>
        <w:rPr>
          <w:rFonts w:hint="default" w:ascii="Times New Roman" w:hAnsi="Times New Roman" w:cs="Times New Roman"/>
          <w:color w:val="auto"/>
          <w:szCs w:val="21"/>
        </w:rPr>
        <w:t>白叶枯病</w:t>
      </w:r>
      <w:r>
        <w:rPr>
          <w:rFonts w:hint="default" w:ascii="Times New Roman" w:hAnsi="Times New Roman" w:cs="Times New Roman"/>
          <w:color w:val="auto"/>
          <w:szCs w:val="21"/>
          <w:lang w:eastAsia="zh-CN"/>
        </w:rPr>
        <w:t>，</w:t>
      </w:r>
      <w:r>
        <w:rPr>
          <w:rFonts w:hint="default" w:ascii="Times New Roman" w:hAnsi="Times New Roman" w:cs="Times New Roman"/>
          <w:color w:val="auto"/>
          <w:szCs w:val="21"/>
          <w:lang w:val="en-US" w:eastAsia="zh-CN"/>
        </w:rPr>
        <w:t>中抗</w:t>
      </w:r>
      <w:r>
        <w:rPr>
          <w:rFonts w:hint="default" w:ascii="Times New Roman" w:hAnsi="Times New Roman" w:cs="Times New Roman"/>
          <w:color w:val="auto"/>
          <w:szCs w:val="21"/>
        </w:rPr>
        <w:t>纹枯病</w:t>
      </w:r>
      <w:r>
        <w:rPr>
          <w:rFonts w:hint="default" w:ascii="Times New Roman" w:hAnsi="Times New Roman" w:cs="Times New Roman"/>
          <w:color w:val="auto"/>
          <w:szCs w:val="21"/>
          <w:lang w:eastAsia="zh-CN"/>
        </w:rPr>
        <w:t>，抗</w:t>
      </w:r>
      <w:r>
        <w:rPr>
          <w:rFonts w:hint="default" w:ascii="Times New Roman" w:hAnsi="Times New Roman" w:cs="Times New Roman"/>
          <w:color w:val="auto"/>
          <w:szCs w:val="21"/>
        </w:rPr>
        <w:t>稻曲病。结实率小于70%的试验点</w:t>
      </w:r>
      <w:r>
        <w:rPr>
          <w:rFonts w:hint="default" w:ascii="Times New Roman" w:hAnsi="Times New Roman" w:cs="Times New Roman"/>
          <w:color w:val="auto"/>
          <w:szCs w:val="21"/>
          <w:lang w:val="en-US" w:eastAsia="zh-CN"/>
        </w:rPr>
        <w:t>1</w:t>
      </w:r>
      <w:r>
        <w:rPr>
          <w:rFonts w:hint="default" w:ascii="Times New Roman" w:hAnsi="Times New Roman" w:cs="Times New Roman"/>
          <w:color w:val="auto"/>
          <w:szCs w:val="21"/>
        </w:rPr>
        <w:t>个</w:t>
      </w:r>
      <w:r>
        <w:rPr>
          <w:rFonts w:hint="default" w:ascii="Times New Roman" w:hAnsi="Times New Roman" w:cs="Times New Roman"/>
          <w:color w:val="auto"/>
          <w:szCs w:val="21"/>
          <w:lang w:eastAsia="zh-CN"/>
        </w:rPr>
        <w:t>，文山试点稻曲病重、楚雄试点纹枯病重</w:t>
      </w:r>
      <w:r>
        <w:rPr>
          <w:rFonts w:hint="default" w:ascii="Times New Roman" w:hAnsi="Times New Roman" w:cs="Times New Roman"/>
          <w:color w:val="auto"/>
          <w:szCs w:val="21"/>
        </w:rPr>
        <w:t>。</w:t>
      </w:r>
    </w:p>
    <w:p w14:paraId="3B4ACC0B">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color w:val="auto"/>
          <w:szCs w:val="21"/>
        </w:rPr>
      </w:pPr>
      <w:r>
        <w:rPr>
          <w:rFonts w:hint="default" w:ascii="Times New Roman" w:hAnsi="Times New Roman" w:cs="Times New Roman"/>
          <w:color w:val="auto"/>
          <w:szCs w:val="21"/>
          <w:lang w:val="en-US" w:eastAsia="zh-CN"/>
        </w:rPr>
        <w:t>2025年平均亩产738.32kg，比对照减产2.11%，增产点次率62.5%，全生育期166.1天。基本苗5.22万株/亩，有效穗21.91万株/亩，株高103.85cm，穗长21.21cm，每穗总粒数160.0粒，实粒数131.0粒，结实率82.82%，千粒重25.13g。米质：出糙率78.81%，精米率67.0%，整精米率54.94%，粒长5.19mm，长宽比2.00，垩白粒率20%，垩白度5.4%，直链淀粉含量17.98%，胶稠度70mm，碱消值7级，透明度1级，水分12.25%。结实率&lt;70%试点1个。</w:t>
      </w:r>
      <w:r>
        <w:rPr>
          <w:rFonts w:hint="default" w:ascii="Times New Roman" w:hAnsi="Times New Roman" w:cs="Times New Roman"/>
          <w:color w:val="auto"/>
          <w:szCs w:val="21"/>
        </w:rPr>
        <w:t>试点无严重病害发生的记载。</w:t>
      </w:r>
    </w:p>
    <w:p w14:paraId="4A56DE9E">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color w:val="auto"/>
          <w:szCs w:val="21"/>
        </w:rPr>
      </w:pPr>
      <w:r>
        <w:rPr>
          <w:rFonts w:hint="default" w:ascii="Times New Roman" w:hAnsi="Times New Roman" w:cs="Times New Roman"/>
          <w:color w:val="auto"/>
          <w:szCs w:val="21"/>
        </w:rPr>
        <w:t>两年平均亩产767.16千克、比对照增产1.66%、增产点率75%。全生育期16</w:t>
      </w:r>
      <w:r>
        <w:rPr>
          <w:rFonts w:hint="eastAsia" w:cs="Times New Roman"/>
          <w:color w:val="auto"/>
          <w:szCs w:val="21"/>
          <w:lang w:val="en-US" w:eastAsia="zh-CN"/>
        </w:rPr>
        <w:t>6</w:t>
      </w:r>
      <w:r>
        <w:rPr>
          <w:rFonts w:hint="default" w:ascii="Times New Roman" w:hAnsi="Times New Roman" w:cs="Times New Roman"/>
          <w:color w:val="auto"/>
          <w:szCs w:val="21"/>
        </w:rPr>
        <w:t>天。株高105.4</w:t>
      </w:r>
      <w:r>
        <w:rPr>
          <w:rFonts w:hint="default" w:ascii="Times New Roman" w:hAnsi="Times New Roman" w:cs="Times New Roman"/>
          <w:color w:val="auto"/>
          <w:szCs w:val="21"/>
          <w:lang w:val="en-US" w:eastAsia="zh-CN"/>
        </w:rPr>
        <w:t>cm</w:t>
      </w:r>
      <w:r>
        <w:rPr>
          <w:rFonts w:hint="default" w:ascii="Times New Roman" w:hAnsi="Times New Roman" w:cs="Times New Roman"/>
          <w:color w:val="auto"/>
          <w:szCs w:val="21"/>
        </w:rPr>
        <w:t>、亩有效穗22.2万、成穗率80.7%、穗长21.6</w:t>
      </w:r>
      <w:r>
        <w:rPr>
          <w:rFonts w:hint="default" w:ascii="Times New Roman" w:hAnsi="Times New Roman" w:cs="Times New Roman"/>
          <w:color w:val="auto"/>
          <w:szCs w:val="21"/>
          <w:lang w:val="en-US" w:eastAsia="zh-CN"/>
        </w:rPr>
        <w:t>cm</w:t>
      </w:r>
      <w:r>
        <w:rPr>
          <w:rFonts w:hint="default" w:ascii="Times New Roman" w:hAnsi="Times New Roman" w:cs="Times New Roman"/>
          <w:color w:val="auto"/>
          <w:szCs w:val="21"/>
        </w:rPr>
        <w:t>、穗总粒数166.3粒、穗实粒数136.2粒、结实率83.2%、千粒重24.5克，难落粒。米质检测：糙米率80.7%、精米率70.7%、整精米率56.4%、粒长5.2mm、长宽比2.0、垩白粒率21.5%、垩白度5.9%、直链淀粉17.8%、胶稠度74mm、碱消值7级、透明度1级、水分11.3%，</w:t>
      </w:r>
      <w:r>
        <w:rPr>
          <w:rFonts w:hint="default" w:ascii="Times New Roman" w:hAnsi="Times New Roman" w:cs="Times New Roman"/>
          <w:b/>
          <w:bCs/>
          <w:color w:val="auto"/>
          <w:szCs w:val="21"/>
        </w:rPr>
        <w:t>达部优3级</w:t>
      </w:r>
      <w:r>
        <w:rPr>
          <w:rFonts w:hint="default" w:ascii="Times New Roman" w:hAnsi="Times New Roman" w:cs="Times New Roman"/>
          <w:color w:val="auto"/>
          <w:szCs w:val="21"/>
        </w:rPr>
        <w:t>。2024年抗病性鉴定：穗瘟损失率病级5级，综合抗性指数4.25，抗性级别5级，评价为中感；白叶枯病高抗，纹枯病中抗，稻曲病抗。结实率小于70%的试验点</w:t>
      </w:r>
      <w:r>
        <w:rPr>
          <w:rFonts w:hint="eastAsia" w:cs="Times New Roman"/>
          <w:color w:val="auto"/>
          <w:szCs w:val="21"/>
          <w:lang w:val="en-US" w:eastAsia="zh-CN"/>
        </w:rPr>
        <w:t>1</w:t>
      </w:r>
      <w:r>
        <w:rPr>
          <w:rFonts w:hint="default" w:ascii="Times New Roman" w:hAnsi="Times New Roman" w:cs="Times New Roman"/>
          <w:color w:val="auto"/>
          <w:szCs w:val="21"/>
        </w:rPr>
        <w:t>个。</w:t>
      </w:r>
    </w:p>
    <w:p w14:paraId="508F0F80">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color w:val="auto"/>
          <w:szCs w:val="21"/>
        </w:rPr>
      </w:pPr>
      <w:r>
        <w:rPr>
          <w:rFonts w:hint="default" w:ascii="Times New Roman" w:hAnsi="Times New Roman" w:cs="Times New Roman"/>
          <w:color w:val="auto"/>
          <w:szCs w:val="21"/>
        </w:rPr>
        <w:t>区试总结会议处理意见：</w:t>
      </w:r>
      <w:r>
        <w:rPr>
          <w:rFonts w:hint="default" w:ascii="Times New Roman" w:hAnsi="Times New Roman" w:eastAsia="宋体" w:cs="Times New Roman"/>
          <w:color w:val="auto"/>
          <w:sz w:val="21"/>
          <w:szCs w:val="21"/>
        </w:rPr>
        <w:t>终止试验</w:t>
      </w:r>
    </w:p>
    <w:p w14:paraId="62226494">
      <w:pPr>
        <w:keepNext w:val="0"/>
        <w:keepLines w:val="0"/>
        <w:pageBreakBefore w:val="0"/>
        <w:tabs>
          <w:tab w:val="left" w:pos="7038"/>
        </w:tabs>
        <w:kinsoku/>
        <w:wordWrap/>
        <w:overflowPunct/>
        <w:topLinePunct w:val="0"/>
        <w:autoSpaceDE/>
        <w:autoSpaceDN/>
        <w:bidi w:val="0"/>
        <w:adjustRightInd/>
        <w:snapToGrid/>
        <w:spacing w:line="360" w:lineRule="exact"/>
        <w:ind w:right="0"/>
        <w:textAlignment w:val="auto"/>
        <w:outlineLvl w:val="0"/>
        <w:rPr>
          <w:rFonts w:hint="default" w:cs="Times New Roman"/>
          <w:color w:val="auto"/>
          <w:sz w:val="21"/>
          <w:szCs w:val="21"/>
          <w:lang w:val="en-US" w:eastAsia="zh-CN"/>
        </w:rPr>
      </w:pPr>
    </w:p>
    <w:p w14:paraId="75415CFE">
      <w:pPr>
        <w:keepNext w:val="0"/>
        <w:keepLines w:val="0"/>
        <w:pageBreakBefore w:val="0"/>
        <w:kinsoku/>
        <w:wordWrap/>
        <w:overflowPunct/>
        <w:topLinePunct w:val="0"/>
        <w:autoSpaceDE/>
        <w:autoSpaceDN/>
        <w:bidi w:val="0"/>
        <w:adjustRightInd/>
        <w:snapToGrid/>
        <w:spacing w:line="460" w:lineRule="exact"/>
        <w:ind w:right="0" w:firstLine="422" w:firstLineChars="200"/>
        <w:rPr>
          <w:rFonts w:hint="eastAsia" w:ascii="Times New Roman" w:hAnsi="Times New Roman" w:eastAsia="宋体" w:cs="Times New Roman"/>
          <w:b/>
          <w:color w:val="auto"/>
          <w:sz w:val="21"/>
          <w:szCs w:val="21"/>
          <w:lang w:eastAsia="zh-CN"/>
        </w:rPr>
      </w:pPr>
      <w:r>
        <w:rPr>
          <w:rFonts w:hint="eastAsia" w:ascii="Times New Roman" w:hAnsi="Times New Roman" w:cs="Times New Roman"/>
          <w:b/>
          <w:color w:val="auto"/>
          <w:sz w:val="21"/>
          <w:szCs w:val="21"/>
          <w:lang w:eastAsia="zh-CN"/>
        </w:rPr>
        <w:t>完成一年区域试验品种</w:t>
      </w:r>
    </w:p>
    <w:p w14:paraId="3BA58CE1">
      <w:pPr>
        <w:keepNext w:val="0"/>
        <w:keepLines w:val="0"/>
        <w:pageBreakBefore w:val="0"/>
        <w:kinsoku/>
        <w:wordWrap/>
        <w:overflowPunct/>
        <w:topLinePunct w:val="0"/>
        <w:autoSpaceDE/>
        <w:autoSpaceDN/>
        <w:bidi w:val="0"/>
        <w:adjustRightInd/>
        <w:snapToGrid/>
        <w:spacing w:line="460" w:lineRule="exact"/>
        <w:ind w:right="0" w:firstLine="422" w:firstLineChars="200"/>
        <w:rPr>
          <w:rFonts w:hint="default" w:ascii="Times New Roman" w:hAnsi="Times New Roman" w:cs="Times New Roman"/>
          <w:b/>
          <w:color w:val="auto"/>
          <w:sz w:val="21"/>
          <w:szCs w:val="21"/>
          <w:lang w:val="en-US" w:eastAsia="zh-CN"/>
        </w:rPr>
      </w:pPr>
      <w:r>
        <w:rPr>
          <w:rFonts w:hint="default" w:ascii="Times New Roman" w:hAnsi="Times New Roman" w:cs="Times New Roman"/>
          <w:b/>
          <w:color w:val="auto"/>
          <w:sz w:val="21"/>
          <w:szCs w:val="21"/>
        </w:rPr>
        <w:t>6.</w:t>
      </w:r>
      <w:r>
        <w:rPr>
          <w:rFonts w:hint="eastAsia" w:cs="Times New Roman"/>
          <w:b/>
          <w:color w:val="auto"/>
          <w:sz w:val="21"/>
          <w:szCs w:val="21"/>
          <w:lang w:val="en-US" w:eastAsia="zh-CN"/>
        </w:rPr>
        <w:t>4</w:t>
      </w:r>
      <w:r>
        <w:rPr>
          <w:rFonts w:hint="default" w:ascii="Times New Roman" w:hAnsi="Times New Roman" w:cs="Times New Roman"/>
          <w:b/>
          <w:color w:val="auto"/>
          <w:sz w:val="21"/>
          <w:szCs w:val="21"/>
        </w:rPr>
        <w:t>、</w:t>
      </w:r>
      <w:r>
        <w:rPr>
          <w:rFonts w:hint="default" w:ascii="Times New Roman" w:hAnsi="Times New Roman" w:cs="Times New Roman"/>
          <w:b/>
          <w:color w:val="auto"/>
          <w:sz w:val="21"/>
          <w:szCs w:val="21"/>
          <w:lang w:val="en-US" w:eastAsia="zh-CN"/>
        </w:rPr>
        <w:t>腾两优1981</w:t>
      </w:r>
    </w:p>
    <w:p w14:paraId="430A6879">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color w:val="auto"/>
          <w:szCs w:val="21"/>
        </w:rPr>
      </w:pPr>
      <w:r>
        <w:rPr>
          <w:rFonts w:hint="default" w:ascii="Times New Roman" w:hAnsi="Times New Roman" w:cs="Times New Roman"/>
          <w:color w:val="auto"/>
          <w:szCs w:val="21"/>
          <w:lang w:val="en-US" w:eastAsia="zh-CN"/>
        </w:rPr>
        <w:t>2025年平均亩产812.30kg，比对照增产7.70%，增产点次率75%，全生育期169.0天。基本苗4.64万株/亩，有效穗19.82万株/亩，株高107.54cm，穗长21.20cm，每穗总粒数189.7粒，实粒数151.2粒，结实率80.76%，千粒重24.74g。米质：出糙率82.35%，精米率70.65%，整精米率67.12%，粒长5.22mm，长宽比2.13，垩白粒率22%，垩白度5.0%，直链淀粉含量17.74%，胶稠度76mm，碱消值7级，透明度1级，水分12.91%</w:t>
      </w:r>
      <w:r>
        <w:rPr>
          <w:rFonts w:hint="eastAsia" w:cs="Times New Roman"/>
          <w:color w:val="auto"/>
          <w:szCs w:val="21"/>
          <w:lang w:val="en-US" w:eastAsia="zh-CN"/>
        </w:rPr>
        <w:t>，</w:t>
      </w:r>
      <w:r>
        <w:rPr>
          <w:rFonts w:hint="eastAsia" w:cs="Times New Roman"/>
          <w:b/>
          <w:bCs/>
          <w:color w:val="auto"/>
          <w:szCs w:val="21"/>
          <w:lang w:val="en-US" w:eastAsia="zh-CN"/>
        </w:rPr>
        <w:t>达部优3级</w:t>
      </w:r>
      <w:r>
        <w:rPr>
          <w:rFonts w:hint="default" w:ascii="Times New Roman" w:hAnsi="Times New Roman" w:cs="Times New Roman"/>
          <w:color w:val="auto"/>
          <w:szCs w:val="21"/>
          <w:lang w:val="en-US" w:eastAsia="zh-CN"/>
        </w:rPr>
        <w:t>。稻瘟病抗性：穗瘟损失率病级5级，综合抗性指数4.81，抗性级别5级，评价为中感；白叶枯病感，纹枯病感，稻曲病中抗。结实率&lt;70%试点2个。</w:t>
      </w:r>
      <w:r>
        <w:rPr>
          <w:rFonts w:hint="default" w:ascii="Times New Roman" w:hAnsi="Times New Roman" w:cs="Times New Roman"/>
          <w:color w:val="auto"/>
          <w:szCs w:val="21"/>
        </w:rPr>
        <w:t>试点无严重病害发生的记载。</w:t>
      </w:r>
    </w:p>
    <w:p w14:paraId="14D6E3F0">
      <w:pPr>
        <w:keepNext w:val="0"/>
        <w:keepLines w:val="0"/>
        <w:pageBreakBefore w:val="0"/>
        <w:kinsoku/>
        <w:wordWrap/>
        <w:overflowPunct/>
        <w:topLinePunct w:val="0"/>
        <w:autoSpaceDE/>
        <w:autoSpaceDN/>
        <w:bidi w:val="0"/>
        <w:adjustRightInd/>
        <w:snapToGrid/>
        <w:spacing w:line="460" w:lineRule="exact"/>
        <w:ind w:right="0" w:firstLine="420" w:firstLineChars="200"/>
        <w:rPr>
          <w:rFonts w:hint="eastAsia" w:ascii="Times New Roman" w:hAnsi="Times New Roman" w:eastAsia="宋体" w:cs="Times New Roman"/>
          <w:color w:val="auto"/>
          <w:szCs w:val="21"/>
          <w:lang w:val="en-US" w:eastAsia="zh-CN"/>
        </w:rPr>
      </w:pPr>
      <w:r>
        <w:rPr>
          <w:rFonts w:hint="default" w:ascii="Times New Roman" w:hAnsi="Times New Roman" w:cs="Times New Roman"/>
          <w:color w:val="auto"/>
          <w:szCs w:val="21"/>
        </w:rPr>
        <w:t>区试总结会议处理意见：</w:t>
      </w:r>
      <w:r>
        <w:rPr>
          <w:rFonts w:hint="eastAsia" w:cs="Times New Roman"/>
          <w:color w:val="auto"/>
          <w:szCs w:val="21"/>
          <w:lang w:val="en-US" w:eastAsia="zh-CN"/>
        </w:rPr>
        <w:t>2026年续试同步生产试验。</w:t>
      </w:r>
    </w:p>
    <w:p w14:paraId="530F4A6F">
      <w:pPr>
        <w:keepNext w:val="0"/>
        <w:keepLines w:val="0"/>
        <w:pageBreakBefore w:val="0"/>
        <w:kinsoku/>
        <w:wordWrap/>
        <w:overflowPunct/>
        <w:topLinePunct w:val="0"/>
        <w:autoSpaceDE/>
        <w:autoSpaceDN/>
        <w:bidi w:val="0"/>
        <w:adjustRightInd/>
        <w:snapToGrid/>
        <w:spacing w:line="460" w:lineRule="exact"/>
        <w:ind w:right="0"/>
        <w:rPr>
          <w:rFonts w:hint="default" w:ascii="Times New Roman" w:hAnsi="Times New Roman" w:cs="Times New Roman"/>
          <w:b/>
          <w:color w:val="auto"/>
          <w:sz w:val="21"/>
          <w:szCs w:val="21"/>
        </w:rPr>
      </w:pPr>
    </w:p>
    <w:p w14:paraId="2D1E8033">
      <w:pPr>
        <w:keepNext w:val="0"/>
        <w:keepLines w:val="0"/>
        <w:pageBreakBefore w:val="0"/>
        <w:kinsoku/>
        <w:wordWrap/>
        <w:overflowPunct/>
        <w:topLinePunct w:val="0"/>
        <w:autoSpaceDE/>
        <w:autoSpaceDN/>
        <w:bidi w:val="0"/>
        <w:adjustRightInd/>
        <w:snapToGrid/>
        <w:spacing w:line="460" w:lineRule="exact"/>
        <w:ind w:right="0" w:firstLine="422" w:firstLineChars="200"/>
        <w:rPr>
          <w:rFonts w:hint="default" w:ascii="Times New Roman" w:hAnsi="Times New Roman" w:cs="Times New Roman"/>
          <w:b/>
          <w:color w:val="auto"/>
          <w:sz w:val="21"/>
          <w:szCs w:val="21"/>
          <w:lang w:val="en-US" w:eastAsia="zh-CN"/>
        </w:rPr>
      </w:pPr>
      <w:r>
        <w:rPr>
          <w:rFonts w:hint="default" w:ascii="Times New Roman" w:hAnsi="Times New Roman" w:cs="Times New Roman"/>
          <w:b/>
          <w:color w:val="auto"/>
          <w:sz w:val="21"/>
          <w:szCs w:val="21"/>
        </w:rPr>
        <w:t>6.</w:t>
      </w:r>
      <w:r>
        <w:rPr>
          <w:rFonts w:hint="eastAsia" w:cs="Times New Roman"/>
          <w:b/>
          <w:color w:val="auto"/>
          <w:sz w:val="21"/>
          <w:szCs w:val="21"/>
          <w:lang w:val="en-US" w:eastAsia="zh-CN"/>
        </w:rPr>
        <w:t>5</w:t>
      </w:r>
      <w:r>
        <w:rPr>
          <w:rFonts w:hint="default" w:ascii="Times New Roman" w:hAnsi="Times New Roman" w:cs="Times New Roman"/>
          <w:b/>
          <w:color w:val="auto"/>
          <w:sz w:val="21"/>
          <w:szCs w:val="21"/>
        </w:rPr>
        <w:t>、</w:t>
      </w:r>
      <w:r>
        <w:rPr>
          <w:rFonts w:hint="default" w:ascii="Times New Roman" w:hAnsi="Times New Roman" w:cs="Times New Roman"/>
          <w:b/>
          <w:color w:val="auto"/>
          <w:sz w:val="21"/>
          <w:szCs w:val="21"/>
          <w:lang w:val="en-US" w:eastAsia="zh-CN"/>
        </w:rPr>
        <w:t>云两优7713</w:t>
      </w:r>
    </w:p>
    <w:p w14:paraId="4C3008D6">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color w:val="auto"/>
          <w:szCs w:val="21"/>
        </w:rPr>
      </w:pPr>
      <w:r>
        <w:rPr>
          <w:rFonts w:hint="default" w:ascii="Times New Roman" w:hAnsi="Times New Roman" w:cs="Times New Roman"/>
          <w:color w:val="auto"/>
          <w:szCs w:val="21"/>
          <w:lang w:val="en-US" w:eastAsia="zh-CN"/>
        </w:rPr>
        <w:t>2025年平均亩产749.11kg，比对照减产0.68%，增产点次率50%，全生育期166.1天。基本苗4.79万株/亩，有效穗18.21万株/亩，株高110.86cm，穗长22.02cm，每穗总粒数189.6粒，实粒数146.9粒，结实率79.01%，千粒重26.64g。米质：出糙率80.27%，精米率67.73%，整精米率63.0%，粒长6.09mm，长宽比2.52，垩白粒率15%，垩白度3.0%，直链淀粉含量17.81%，胶稠度74mm，碱消值7级，透明度1级，水分12.84%</w:t>
      </w:r>
      <w:r>
        <w:rPr>
          <w:rFonts w:hint="eastAsia" w:cs="Times New Roman"/>
          <w:color w:val="auto"/>
          <w:szCs w:val="21"/>
          <w:lang w:val="en-US" w:eastAsia="zh-CN"/>
        </w:rPr>
        <w:t>，</w:t>
      </w:r>
      <w:r>
        <w:rPr>
          <w:rFonts w:hint="eastAsia" w:cs="Times New Roman"/>
          <w:b/>
          <w:bCs/>
          <w:color w:val="auto"/>
          <w:szCs w:val="21"/>
          <w:lang w:val="en-US" w:eastAsia="zh-CN"/>
        </w:rPr>
        <w:t>达部优3级</w:t>
      </w:r>
      <w:r>
        <w:rPr>
          <w:rFonts w:hint="default" w:ascii="Times New Roman" w:hAnsi="Times New Roman" w:cs="Times New Roman"/>
          <w:color w:val="auto"/>
          <w:szCs w:val="21"/>
          <w:lang w:val="en-US" w:eastAsia="zh-CN"/>
        </w:rPr>
        <w:t>。稻瘟病抗性：穗瘟损失率病级5级，综合抗性指数4.5，抗性级别5级，评价为中感；白叶枯病感，纹枯病感，稻曲病中抗。结实率&lt;70%试点2个。</w:t>
      </w:r>
      <w:r>
        <w:rPr>
          <w:rFonts w:hint="default" w:ascii="Times New Roman" w:hAnsi="Times New Roman" w:cs="Times New Roman"/>
          <w:color w:val="auto"/>
          <w:szCs w:val="21"/>
        </w:rPr>
        <w:t>试点无严重病害发生的记载。</w:t>
      </w:r>
    </w:p>
    <w:p w14:paraId="28666D2A">
      <w:pPr>
        <w:keepNext w:val="0"/>
        <w:keepLines w:val="0"/>
        <w:pageBreakBefore w:val="0"/>
        <w:kinsoku/>
        <w:wordWrap/>
        <w:overflowPunct/>
        <w:topLinePunct w:val="0"/>
        <w:autoSpaceDE/>
        <w:autoSpaceDN/>
        <w:bidi w:val="0"/>
        <w:adjustRightInd/>
        <w:snapToGrid/>
        <w:spacing w:line="460" w:lineRule="exact"/>
        <w:ind w:right="0" w:firstLine="420" w:firstLineChars="200"/>
        <w:rPr>
          <w:rFonts w:hint="eastAsia" w:ascii="Times New Roman" w:hAnsi="Times New Roman" w:eastAsia="宋体" w:cs="Times New Roman"/>
          <w:color w:val="auto"/>
          <w:szCs w:val="21"/>
          <w:lang w:eastAsia="zh-CN"/>
        </w:rPr>
      </w:pPr>
      <w:r>
        <w:rPr>
          <w:rFonts w:hint="default" w:ascii="Times New Roman" w:hAnsi="Times New Roman" w:cs="Times New Roman"/>
          <w:color w:val="auto"/>
          <w:szCs w:val="21"/>
        </w:rPr>
        <w:t>区试总结会议处理意见：</w:t>
      </w:r>
      <w:r>
        <w:rPr>
          <w:rFonts w:hint="default" w:ascii="Times New Roman" w:hAnsi="Times New Roman" w:eastAsia="宋体" w:cs="Times New Roman"/>
          <w:color w:val="auto"/>
          <w:sz w:val="21"/>
          <w:szCs w:val="21"/>
        </w:rPr>
        <w:t>终止试验</w:t>
      </w:r>
    </w:p>
    <w:p w14:paraId="6447304D">
      <w:pPr>
        <w:keepNext w:val="0"/>
        <w:keepLines w:val="0"/>
        <w:pageBreakBefore w:val="0"/>
        <w:kinsoku/>
        <w:wordWrap/>
        <w:overflowPunct/>
        <w:topLinePunct w:val="0"/>
        <w:autoSpaceDE/>
        <w:autoSpaceDN/>
        <w:bidi w:val="0"/>
        <w:adjustRightInd/>
        <w:snapToGrid/>
        <w:spacing w:line="460" w:lineRule="exact"/>
        <w:ind w:right="0"/>
        <w:rPr>
          <w:rFonts w:hint="default" w:ascii="Times New Roman" w:hAnsi="Times New Roman" w:cs="Times New Roman"/>
          <w:b/>
          <w:color w:val="auto"/>
          <w:sz w:val="21"/>
          <w:szCs w:val="21"/>
        </w:rPr>
      </w:pPr>
    </w:p>
    <w:p w14:paraId="68A5D8AC">
      <w:pPr>
        <w:keepNext w:val="0"/>
        <w:keepLines w:val="0"/>
        <w:pageBreakBefore w:val="0"/>
        <w:kinsoku/>
        <w:wordWrap/>
        <w:overflowPunct/>
        <w:topLinePunct w:val="0"/>
        <w:autoSpaceDE/>
        <w:autoSpaceDN/>
        <w:bidi w:val="0"/>
        <w:adjustRightInd/>
        <w:snapToGrid/>
        <w:spacing w:line="460" w:lineRule="exact"/>
        <w:ind w:right="0" w:firstLine="422" w:firstLineChars="200"/>
        <w:rPr>
          <w:rFonts w:hint="default" w:ascii="Times New Roman" w:hAnsi="Times New Roman" w:cs="Times New Roman"/>
          <w:b/>
          <w:color w:val="auto"/>
          <w:sz w:val="21"/>
          <w:szCs w:val="21"/>
          <w:lang w:val="en-US" w:eastAsia="zh-CN"/>
        </w:rPr>
      </w:pPr>
      <w:r>
        <w:rPr>
          <w:rFonts w:hint="default" w:ascii="Times New Roman" w:hAnsi="Times New Roman" w:cs="Times New Roman"/>
          <w:b/>
          <w:color w:val="auto"/>
          <w:sz w:val="21"/>
          <w:szCs w:val="21"/>
        </w:rPr>
        <w:t>6.</w:t>
      </w:r>
      <w:r>
        <w:rPr>
          <w:rFonts w:hint="eastAsia" w:cs="Times New Roman"/>
          <w:b/>
          <w:color w:val="auto"/>
          <w:sz w:val="21"/>
          <w:szCs w:val="21"/>
          <w:lang w:val="en-US" w:eastAsia="zh-CN"/>
        </w:rPr>
        <w:t>6</w:t>
      </w:r>
      <w:r>
        <w:rPr>
          <w:rFonts w:hint="default" w:ascii="Times New Roman" w:hAnsi="Times New Roman" w:cs="Times New Roman"/>
          <w:b/>
          <w:color w:val="auto"/>
          <w:sz w:val="21"/>
          <w:szCs w:val="21"/>
        </w:rPr>
        <w:t>、</w:t>
      </w:r>
      <w:r>
        <w:rPr>
          <w:rFonts w:hint="default" w:ascii="Times New Roman" w:hAnsi="Times New Roman" w:cs="Times New Roman"/>
          <w:b/>
          <w:color w:val="auto"/>
          <w:sz w:val="21"/>
          <w:szCs w:val="21"/>
          <w:lang w:val="en-US" w:eastAsia="zh-CN"/>
        </w:rPr>
        <w:t>云两优771</w:t>
      </w:r>
      <w:r>
        <w:rPr>
          <w:rFonts w:hint="eastAsia" w:cs="Times New Roman"/>
          <w:b/>
          <w:color w:val="auto"/>
          <w:sz w:val="21"/>
          <w:szCs w:val="21"/>
          <w:lang w:val="en-US" w:eastAsia="zh-CN"/>
        </w:rPr>
        <w:t>5</w:t>
      </w:r>
    </w:p>
    <w:p w14:paraId="318105C0">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color w:val="auto"/>
          <w:szCs w:val="21"/>
        </w:rPr>
      </w:pPr>
      <w:r>
        <w:rPr>
          <w:rFonts w:hint="default" w:ascii="Times New Roman" w:hAnsi="Times New Roman" w:cs="Times New Roman"/>
          <w:color w:val="auto"/>
          <w:szCs w:val="21"/>
          <w:lang w:val="en-US" w:eastAsia="zh-CN"/>
        </w:rPr>
        <w:t>2025年平均亩产713.75kg，比对照减产5.36%，增产点次率12.5%，全生育期165.7天。基本苗4.38万株/亩，有效穗18.42万株/亩，株高104.13cm，穗长21.76cm，每穗总粒数172.2粒，实粒数133.4粒，结实率78.46%，千粒重26.36g。米质：出糙率82.15%，精米率70.42%，整精米率63.0%，粒长6.02mm，长宽比2.41，垩白粒率14%，垩白度2.9%，直链淀粉含量17.80%，胶稠度62mm，碱消值7级，透明度1级，水分12.57%</w:t>
      </w:r>
      <w:r>
        <w:rPr>
          <w:rFonts w:hint="eastAsia" w:cs="Times New Roman"/>
          <w:color w:val="auto"/>
          <w:szCs w:val="21"/>
          <w:lang w:val="en-US" w:eastAsia="zh-CN"/>
        </w:rPr>
        <w:t>，</w:t>
      </w:r>
      <w:r>
        <w:rPr>
          <w:rFonts w:hint="eastAsia" w:cs="Times New Roman"/>
          <w:b/>
          <w:bCs/>
          <w:color w:val="auto"/>
          <w:szCs w:val="21"/>
          <w:lang w:val="en-US" w:eastAsia="zh-CN"/>
        </w:rPr>
        <w:t>达部优3级</w:t>
      </w:r>
      <w:r>
        <w:rPr>
          <w:rFonts w:hint="default" w:ascii="Times New Roman" w:hAnsi="Times New Roman" w:cs="Times New Roman"/>
          <w:color w:val="auto"/>
          <w:szCs w:val="21"/>
          <w:lang w:val="en-US" w:eastAsia="zh-CN"/>
        </w:rPr>
        <w:t>。稻瘟病抗性：穗瘟损失率病级5.75级，综合抗性指数5.06，抗性级别5级，评价为中感；白叶枯病感，纹枯病感，稻曲病中抗。结实率&lt;70%试点3个。</w:t>
      </w:r>
      <w:r>
        <w:rPr>
          <w:rFonts w:hint="default" w:ascii="Times New Roman" w:hAnsi="Times New Roman" w:cs="Times New Roman"/>
          <w:color w:val="auto"/>
          <w:szCs w:val="21"/>
        </w:rPr>
        <w:t>试点无严重病害发生的记载。</w:t>
      </w:r>
    </w:p>
    <w:p w14:paraId="315F616C">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color w:val="auto"/>
          <w:szCs w:val="21"/>
          <w:lang w:val="en-US" w:eastAsia="zh-CN"/>
        </w:rPr>
      </w:pPr>
      <w:r>
        <w:rPr>
          <w:rFonts w:hint="default" w:ascii="Times New Roman" w:hAnsi="Times New Roman" w:cs="Times New Roman"/>
          <w:color w:val="auto"/>
          <w:szCs w:val="21"/>
        </w:rPr>
        <w:t>区试总结会议处理意见：</w:t>
      </w:r>
      <w:r>
        <w:rPr>
          <w:rFonts w:hint="default" w:ascii="Times New Roman" w:hAnsi="Times New Roman" w:eastAsia="宋体" w:cs="Times New Roman"/>
          <w:color w:val="auto"/>
          <w:sz w:val="21"/>
          <w:szCs w:val="21"/>
        </w:rPr>
        <w:t>终止试验</w:t>
      </w:r>
    </w:p>
    <w:p w14:paraId="6B6EEC02">
      <w:pPr>
        <w:keepNext w:val="0"/>
        <w:keepLines w:val="0"/>
        <w:pageBreakBefore w:val="0"/>
        <w:kinsoku/>
        <w:wordWrap/>
        <w:overflowPunct/>
        <w:topLinePunct w:val="0"/>
        <w:autoSpaceDE/>
        <w:autoSpaceDN/>
        <w:bidi w:val="0"/>
        <w:adjustRightInd/>
        <w:snapToGrid/>
        <w:spacing w:line="460" w:lineRule="exact"/>
        <w:ind w:right="0" w:firstLine="422" w:firstLineChars="200"/>
        <w:rPr>
          <w:rFonts w:hint="default" w:ascii="Times New Roman" w:hAnsi="Times New Roman" w:cs="Times New Roman"/>
          <w:b/>
          <w:color w:val="auto"/>
          <w:sz w:val="21"/>
          <w:szCs w:val="21"/>
        </w:rPr>
      </w:pPr>
    </w:p>
    <w:p w14:paraId="6D1A95AD">
      <w:pPr>
        <w:keepNext w:val="0"/>
        <w:keepLines w:val="0"/>
        <w:pageBreakBefore w:val="0"/>
        <w:kinsoku/>
        <w:wordWrap/>
        <w:overflowPunct/>
        <w:topLinePunct w:val="0"/>
        <w:autoSpaceDE/>
        <w:autoSpaceDN/>
        <w:bidi w:val="0"/>
        <w:adjustRightInd/>
        <w:snapToGrid/>
        <w:spacing w:line="460" w:lineRule="exact"/>
        <w:ind w:right="0" w:firstLine="422" w:firstLineChars="200"/>
        <w:rPr>
          <w:rFonts w:hint="default" w:ascii="Times New Roman" w:hAnsi="Times New Roman" w:cs="Times New Roman"/>
          <w:color w:val="auto"/>
          <w:szCs w:val="21"/>
          <w:lang w:val="en-US" w:eastAsia="zh-CN"/>
        </w:rPr>
      </w:pPr>
      <w:r>
        <w:rPr>
          <w:rFonts w:hint="default" w:ascii="Times New Roman" w:hAnsi="Times New Roman" w:cs="Times New Roman"/>
          <w:b/>
          <w:color w:val="auto"/>
          <w:sz w:val="21"/>
          <w:szCs w:val="21"/>
        </w:rPr>
        <w:t>6.</w:t>
      </w:r>
      <w:r>
        <w:rPr>
          <w:rFonts w:hint="eastAsia" w:cs="Times New Roman"/>
          <w:b/>
          <w:color w:val="auto"/>
          <w:sz w:val="21"/>
          <w:szCs w:val="21"/>
          <w:lang w:val="en-US" w:eastAsia="zh-CN"/>
        </w:rPr>
        <w:t>7</w:t>
      </w:r>
      <w:r>
        <w:rPr>
          <w:rFonts w:hint="default" w:ascii="Times New Roman" w:hAnsi="Times New Roman" w:cs="Times New Roman"/>
          <w:b/>
          <w:color w:val="auto"/>
          <w:sz w:val="21"/>
          <w:szCs w:val="21"/>
        </w:rPr>
        <w:t>、</w:t>
      </w:r>
      <w:r>
        <w:rPr>
          <w:rFonts w:hint="default" w:ascii="Times New Roman" w:hAnsi="Times New Roman" w:cs="Times New Roman"/>
          <w:b/>
          <w:color w:val="auto"/>
          <w:sz w:val="21"/>
          <w:szCs w:val="21"/>
          <w:lang w:val="en-US" w:eastAsia="zh-CN"/>
        </w:rPr>
        <w:t>滇禾优650</w:t>
      </w:r>
    </w:p>
    <w:p w14:paraId="02FE9E9A">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color w:val="auto"/>
          <w:szCs w:val="21"/>
        </w:rPr>
      </w:pPr>
      <w:r>
        <w:rPr>
          <w:rFonts w:hint="default" w:ascii="Times New Roman" w:hAnsi="Times New Roman" w:cs="Times New Roman"/>
          <w:color w:val="auto"/>
          <w:szCs w:val="21"/>
          <w:lang w:val="en-US" w:eastAsia="zh-CN"/>
        </w:rPr>
        <w:t>2025年平均亩产821.32kg，比对照增产8.90%，增产点次率87.5%，全生育期170.7天。基本苗4.55万株/亩，有效穗19.38万株/亩，株高111.40cm，穗长21.46cm，每穗总粒数190.3粒，实粒数162.9粒，结实率87.03%，千粒重25.58g。米质：出糙率83.35%，精米率72.65%，整精米率68.15%，粒长5.58mm，长宽比2.23，垩白粒率18%，垩白度3.3%，直链淀粉含量17.45%，胶稠度61mm，碱消值7级，透明度1级，水分12.32%</w:t>
      </w:r>
      <w:r>
        <w:rPr>
          <w:rFonts w:hint="eastAsia" w:cs="Times New Roman"/>
          <w:color w:val="auto"/>
          <w:szCs w:val="21"/>
          <w:lang w:val="en-US" w:eastAsia="zh-CN"/>
        </w:rPr>
        <w:t>，</w:t>
      </w:r>
      <w:r>
        <w:rPr>
          <w:rFonts w:hint="eastAsia" w:cs="Times New Roman"/>
          <w:b/>
          <w:bCs/>
          <w:color w:val="auto"/>
          <w:szCs w:val="21"/>
          <w:lang w:val="en-US" w:eastAsia="zh-CN"/>
        </w:rPr>
        <w:t>达部优3级</w:t>
      </w:r>
      <w:r>
        <w:rPr>
          <w:rFonts w:hint="default" w:ascii="Times New Roman" w:hAnsi="Times New Roman" w:cs="Times New Roman"/>
          <w:color w:val="auto"/>
          <w:szCs w:val="21"/>
          <w:lang w:val="en-US" w:eastAsia="zh-CN"/>
        </w:rPr>
        <w:t>。稻瘟病抗性：穗瘟损失率病级5级，综合抗性指数4.0，抗性级别3级，评价为中抗；白叶枯病感，纹枯病高感，稻曲病抗。结实率&lt;70%试点1个。</w:t>
      </w:r>
      <w:r>
        <w:rPr>
          <w:rFonts w:hint="default" w:ascii="Times New Roman" w:hAnsi="Times New Roman" w:cs="Times New Roman"/>
          <w:color w:val="auto"/>
          <w:szCs w:val="21"/>
        </w:rPr>
        <w:t>试点无严重病害发生的记载。</w:t>
      </w:r>
    </w:p>
    <w:p w14:paraId="1A91B2F5">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color w:val="auto"/>
          <w:szCs w:val="21"/>
          <w:lang w:val="en-US" w:eastAsia="zh-CN"/>
        </w:rPr>
      </w:pPr>
      <w:r>
        <w:rPr>
          <w:rFonts w:hint="default" w:ascii="Times New Roman" w:hAnsi="Times New Roman" w:cs="Times New Roman"/>
          <w:color w:val="auto"/>
          <w:szCs w:val="21"/>
        </w:rPr>
        <w:t>区试总结会议处理意见：</w:t>
      </w:r>
      <w:r>
        <w:rPr>
          <w:rFonts w:hint="eastAsia" w:cs="Times New Roman"/>
          <w:color w:val="auto"/>
          <w:szCs w:val="21"/>
          <w:lang w:val="en-US" w:eastAsia="zh-CN"/>
        </w:rPr>
        <w:t>2026年续试同步生产试验。</w:t>
      </w:r>
    </w:p>
    <w:p w14:paraId="6F6E6990">
      <w:pPr>
        <w:keepNext w:val="0"/>
        <w:keepLines w:val="0"/>
        <w:pageBreakBefore w:val="0"/>
        <w:kinsoku/>
        <w:wordWrap/>
        <w:overflowPunct/>
        <w:topLinePunct w:val="0"/>
        <w:autoSpaceDE/>
        <w:autoSpaceDN/>
        <w:bidi w:val="0"/>
        <w:adjustRightInd/>
        <w:snapToGrid/>
        <w:spacing w:line="460" w:lineRule="exact"/>
        <w:ind w:right="0" w:firstLine="422" w:firstLineChars="200"/>
        <w:rPr>
          <w:rFonts w:hint="default" w:ascii="Times New Roman" w:hAnsi="Times New Roman" w:cs="Times New Roman"/>
          <w:b/>
          <w:color w:val="auto"/>
          <w:sz w:val="21"/>
          <w:szCs w:val="21"/>
        </w:rPr>
      </w:pPr>
    </w:p>
    <w:p w14:paraId="3CE2EB97">
      <w:pPr>
        <w:keepNext w:val="0"/>
        <w:keepLines w:val="0"/>
        <w:pageBreakBefore w:val="0"/>
        <w:kinsoku/>
        <w:wordWrap/>
        <w:overflowPunct/>
        <w:topLinePunct w:val="0"/>
        <w:autoSpaceDE/>
        <w:autoSpaceDN/>
        <w:bidi w:val="0"/>
        <w:adjustRightInd/>
        <w:snapToGrid/>
        <w:spacing w:line="460" w:lineRule="exact"/>
        <w:ind w:right="0" w:firstLine="422" w:firstLineChars="200"/>
        <w:rPr>
          <w:rFonts w:hint="default" w:ascii="Times New Roman" w:hAnsi="Times New Roman" w:cs="Times New Roman"/>
          <w:color w:val="auto"/>
          <w:szCs w:val="21"/>
          <w:lang w:val="en-US" w:eastAsia="zh-CN"/>
        </w:rPr>
      </w:pPr>
      <w:r>
        <w:rPr>
          <w:rFonts w:hint="default" w:ascii="Times New Roman" w:hAnsi="Times New Roman" w:cs="Times New Roman"/>
          <w:b/>
          <w:color w:val="auto"/>
          <w:sz w:val="21"/>
          <w:szCs w:val="21"/>
        </w:rPr>
        <w:t>6.</w:t>
      </w:r>
      <w:r>
        <w:rPr>
          <w:rFonts w:hint="eastAsia" w:cs="Times New Roman"/>
          <w:b/>
          <w:color w:val="auto"/>
          <w:sz w:val="21"/>
          <w:szCs w:val="21"/>
          <w:lang w:val="en-US" w:eastAsia="zh-CN"/>
        </w:rPr>
        <w:t>8</w:t>
      </w:r>
      <w:r>
        <w:rPr>
          <w:rFonts w:hint="default" w:ascii="Times New Roman" w:hAnsi="Times New Roman" w:cs="Times New Roman"/>
          <w:b/>
          <w:color w:val="auto"/>
          <w:sz w:val="21"/>
          <w:szCs w:val="21"/>
        </w:rPr>
        <w:t>、</w:t>
      </w:r>
      <w:r>
        <w:rPr>
          <w:rFonts w:hint="default" w:ascii="Times New Roman" w:hAnsi="Times New Roman" w:cs="Times New Roman"/>
          <w:b/>
          <w:color w:val="auto"/>
          <w:sz w:val="21"/>
          <w:szCs w:val="21"/>
          <w:lang w:val="en-US" w:eastAsia="zh-CN"/>
        </w:rPr>
        <w:t>滇禾优6901</w:t>
      </w:r>
    </w:p>
    <w:p w14:paraId="58AD0317">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color w:val="auto"/>
          <w:szCs w:val="21"/>
        </w:rPr>
      </w:pPr>
      <w:r>
        <w:rPr>
          <w:rFonts w:hint="default" w:ascii="Times New Roman" w:hAnsi="Times New Roman" w:cs="Times New Roman"/>
          <w:color w:val="auto"/>
          <w:szCs w:val="21"/>
          <w:lang w:val="en-US" w:eastAsia="zh-CN"/>
        </w:rPr>
        <w:t>2025年平均亩产818.19kg，比对照增产8.48%，增产点次率87.5%，全生育期166.9天。基本苗4.58万株/亩，有效穗19.26万株/亩，株高104.69cm，穗长21.44cm，每穗总粒数158.8粒，实粒数139.6粒，结实率87.87%，千粒重26.89g。米质：出糙率81.19%，精米率70.15%，整精米率66.01%，粒长5.54mm，长宽比2.18，垩白粒率24%，垩白度5.4%，直链淀粉含量17.77%，胶稠度66mm，碱消值7级，透明度1级，水分12.90%。稻瘟病抗性：穗瘟损失率病级5.5级，综合抗性指数4.38，抗性级别5级，评价为中感；白叶枯病中抗，纹枯病感，稻曲病中抗。结实率&lt;70%试点0个。</w:t>
      </w:r>
      <w:r>
        <w:rPr>
          <w:rFonts w:hint="default" w:ascii="Times New Roman" w:hAnsi="Times New Roman" w:cs="Times New Roman"/>
          <w:color w:val="auto"/>
          <w:szCs w:val="21"/>
        </w:rPr>
        <w:t>试点无严重病害发生的记载。</w:t>
      </w:r>
    </w:p>
    <w:p w14:paraId="6F9BCAAC">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color w:val="auto"/>
          <w:szCs w:val="21"/>
        </w:rPr>
      </w:pPr>
      <w:r>
        <w:rPr>
          <w:rFonts w:hint="default" w:ascii="Times New Roman" w:hAnsi="Times New Roman" w:cs="Times New Roman"/>
          <w:color w:val="auto"/>
          <w:szCs w:val="21"/>
        </w:rPr>
        <w:t>区试总结会议处理意见：</w:t>
      </w:r>
      <w:r>
        <w:rPr>
          <w:rFonts w:hint="eastAsia" w:cs="Times New Roman"/>
          <w:color w:val="auto"/>
          <w:szCs w:val="21"/>
          <w:lang w:val="en-US" w:eastAsia="zh-CN"/>
        </w:rPr>
        <w:t>2026年续试同步生产试验。</w:t>
      </w:r>
    </w:p>
    <w:p w14:paraId="1EF65095">
      <w:pPr>
        <w:keepNext w:val="0"/>
        <w:keepLines w:val="0"/>
        <w:pageBreakBefore w:val="0"/>
        <w:kinsoku/>
        <w:wordWrap/>
        <w:overflowPunct/>
        <w:topLinePunct w:val="0"/>
        <w:autoSpaceDE/>
        <w:autoSpaceDN/>
        <w:bidi w:val="0"/>
        <w:adjustRightInd/>
        <w:snapToGrid/>
        <w:spacing w:line="460" w:lineRule="exact"/>
        <w:ind w:right="0"/>
        <w:rPr>
          <w:rFonts w:hint="default" w:ascii="Times New Roman" w:hAnsi="Times New Roman" w:cs="Times New Roman"/>
          <w:b/>
          <w:color w:val="auto"/>
          <w:sz w:val="21"/>
          <w:szCs w:val="21"/>
        </w:rPr>
      </w:pPr>
    </w:p>
    <w:p w14:paraId="227A19A4">
      <w:pPr>
        <w:keepNext w:val="0"/>
        <w:keepLines w:val="0"/>
        <w:pageBreakBefore w:val="0"/>
        <w:kinsoku/>
        <w:wordWrap/>
        <w:overflowPunct/>
        <w:topLinePunct w:val="0"/>
        <w:autoSpaceDE/>
        <w:autoSpaceDN/>
        <w:bidi w:val="0"/>
        <w:adjustRightInd/>
        <w:snapToGrid/>
        <w:spacing w:line="460" w:lineRule="exact"/>
        <w:ind w:right="0" w:firstLine="422" w:firstLineChars="200"/>
        <w:rPr>
          <w:rFonts w:hint="default" w:ascii="Times New Roman" w:hAnsi="Times New Roman" w:cs="Times New Roman"/>
          <w:b/>
          <w:color w:val="auto"/>
          <w:sz w:val="21"/>
          <w:szCs w:val="21"/>
          <w:lang w:val="en-US" w:eastAsia="zh-CN"/>
        </w:rPr>
      </w:pPr>
      <w:r>
        <w:rPr>
          <w:rFonts w:hint="default" w:ascii="Times New Roman" w:hAnsi="Times New Roman" w:cs="Times New Roman"/>
          <w:b/>
          <w:color w:val="auto"/>
          <w:sz w:val="21"/>
          <w:szCs w:val="21"/>
        </w:rPr>
        <w:t>6.</w:t>
      </w:r>
      <w:r>
        <w:rPr>
          <w:rFonts w:hint="eastAsia" w:cs="Times New Roman"/>
          <w:b/>
          <w:color w:val="auto"/>
          <w:sz w:val="21"/>
          <w:szCs w:val="21"/>
          <w:lang w:val="en-US" w:eastAsia="zh-CN"/>
        </w:rPr>
        <w:t>9</w:t>
      </w:r>
      <w:r>
        <w:rPr>
          <w:rFonts w:hint="default" w:ascii="Times New Roman" w:hAnsi="Times New Roman" w:cs="Times New Roman"/>
          <w:b/>
          <w:color w:val="auto"/>
          <w:sz w:val="21"/>
          <w:szCs w:val="21"/>
        </w:rPr>
        <w:t>、</w:t>
      </w:r>
      <w:r>
        <w:rPr>
          <w:rFonts w:hint="default" w:ascii="Times New Roman" w:hAnsi="Times New Roman" w:cs="Times New Roman"/>
          <w:b/>
          <w:color w:val="auto"/>
          <w:sz w:val="21"/>
          <w:szCs w:val="21"/>
          <w:lang w:val="en-US" w:eastAsia="zh-CN"/>
        </w:rPr>
        <w:t>滇禾优646</w:t>
      </w:r>
    </w:p>
    <w:p w14:paraId="023AE0D4">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color w:val="auto"/>
          <w:szCs w:val="21"/>
        </w:rPr>
      </w:pPr>
      <w:r>
        <w:rPr>
          <w:rFonts w:hint="default" w:ascii="Times New Roman" w:hAnsi="Times New Roman" w:cs="Times New Roman"/>
          <w:color w:val="auto"/>
          <w:szCs w:val="21"/>
          <w:lang w:val="en-US" w:eastAsia="zh-CN"/>
        </w:rPr>
        <w:t>2025年平均亩产791.16kg，比对照增产4.90%，增产点次率62.5%，全生育期167.9天。基本苗4.85万株/亩，有效穗18.96万株/亩，株高104.04cm，穗长20.93cm，每穗总粒数171.1粒，实粒数137.1粒，结实率80.19%，千粒重24.44g。米质：出糙率81.96%，精米率71.69%，整精米率66.03%，粒长5.22mm，长宽比2.04，垩白粒率13%，垩白度4.0%，直链淀粉含量17.27%，胶稠度63mm，碱消值7级，透明度1级，水分12.75%</w:t>
      </w:r>
      <w:r>
        <w:rPr>
          <w:rFonts w:hint="eastAsia" w:cs="Times New Roman"/>
          <w:color w:val="auto"/>
          <w:szCs w:val="21"/>
          <w:lang w:val="en-US" w:eastAsia="zh-CN"/>
        </w:rPr>
        <w:t>，</w:t>
      </w:r>
      <w:r>
        <w:rPr>
          <w:rFonts w:hint="eastAsia" w:cs="Times New Roman"/>
          <w:b/>
          <w:bCs/>
          <w:color w:val="auto"/>
          <w:szCs w:val="21"/>
          <w:lang w:val="en-US" w:eastAsia="zh-CN"/>
        </w:rPr>
        <w:t>达部优3级</w:t>
      </w:r>
      <w:r>
        <w:rPr>
          <w:rFonts w:hint="default" w:ascii="Times New Roman" w:hAnsi="Times New Roman" w:cs="Times New Roman"/>
          <w:color w:val="auto"/>
          <w:szCs w:val="21"/>
          <w:lang w:val="en-US" w:eastAsia="zh-CN"/>
        </w:rPr>
        <w:t>。稻瘟病抗性：穗瘟损失率病级5级，综合抗性指数4.5，抗性级别5级，评价为中感；白叶枯病高感，纹枯病高感，稻曲病中抗。结实率&lt;70%试点1个。</w:t>
      </w:r>
      <w:r>
        <w:rPr>
          <w:rFonts w:hint="eastAsia" w:cs="Times New Roman"/>
          <w:color w:val="auto"/>
          <w:szCs w:val="21"/>
          <w:lang w:val="en-US" w:eastAsia="zh-CN"/>
        </w:rPr>
        <w:t>隆阳点白叶枯重。</w:t>
      </w:r>
    </w:p>
    <w:p w14:paraId="388E5769">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color w:val="auto"/>
          <w:szCs w:val="21"/>
        </w:rPr>
      </w:pPr>
      <w:r>
        <w:rPr>
          <w:rFonts w:hint="default" w:ascii="Times New Roman" w:hAnsi="Times New Roman" w:cs="Times New Roman"/>
          <w:color w:val="auto"/>
          <w:szCs w:val="21"/>
        </w:rPr>
        <w:t>区试总结会议处理意见：</w:t>
      </w:r>
      <w:r>
        <w:rPr>
          <w:rFonts w:hint="default" w:ascii="Times New Roman" w:hAnsi="Times New Roman" w:eastAsia="宋体" w:cs="Times New Roman"/>
          <w:color w:val="auto"/>
          <w:sz w:val="21"/>
          <w:szCs w:val="21"/>
        </w:rPr>
        <w:t>终止试验</w:t>
      </w:r>
    </w:p>
    <w:p w14:paraId="166B638E">
      <w:pPr>
        <w:keepNext w:val="0"/>
        <w:keepLines w:val="0"/>
        <w:pageBreakBefore w:val="0"/>
        <w:kinsoku/>
        <w:wordWrap/>
        <w:overflowPunct/>
        <w:topLinePunct w:val="0"/>
        <w:autoSpaceDE/>
        <w:autoSpaceDN/>
        <w:bidi w:val="0"/>
        <w:adjustRightInd/>
        <w:snapToGrid/>
        <w:spacing w:line="460" w:lineRule="exact"/>
        <w:ind w:right="0" w:firstLine="422" w:firstLineChars="200"/>
        <w:rPr>
          <w:rFonts w:hint="default" w:ascii="Times New Roman" w:hAnsi="Times New Roman" w:cs="Times New Roman"/>
          <w:b/>
          <w:color w:val="auto"/>
          <w:sz w:val="21"/>
          <w:szCs w:val="21"/>
        </w:rPr>
      </w:pPr>
    </w:p>
    <w:p w14:paraId="54583B4F">
      <w:pPr>
        <w:keepNext w:val="0"/>
        <w:keepLines w:val="0"/>
        <w:pageBreakBefore w:val="0"/>
        <w:kinsoku/>
        <w:wordWrap/>
        <w:overflowPunct/>
        <w:topLinePunct w:val="0"/>
        <w:autoSpaceDE/>
        <w:autoSpaceDN/>
        <w:bidi w:val="0"/>
        <w:adjustRightInd/>
        <w:snapToGrid/>
        <w:spacing w:line="460" w:lineRule="exact"/>
        <w:ind w:right="0" w:firstLine="422" w:firstLineChars="200"/>
        <w:rPr>
          <w:rFonts w:hint="default" w:ascii="Times New Roman" w:hAnsi="Times New Roman" w:cs="Times New Roman"/>
          <w:b/>
          <w:color w:val="auto"/>
          <w:sz w:val="21"/>
          <w:szCs w:val="21"/>
          <w:lang w:val="en-US" w:eastAsia="zh-CN"/>
        </w:rPr>
      </w:pPr>
      <w:r>
        <w:rPr>
          <w:rFonts w:hint="default" w:ascii="Times New Roman" w:hAnsi="Times New Roman" w:cs="Times New Roman"/>
          <w:b/>
          <w:color w:val="auto"/>
          <w:sz w:val="21"/>
          <w:szCs w:val="21"/>
        </w:rPr>
        <w:t>6.</w:t>
      </w:r>
      <w:r>
        <w:rPr>
          <w:rFonts w:hint="eastAsia" w:cs="Times New Roman"/>
          <w:b/>
          <w:color w:val="auto"/>
          <w:sz w:val="21"/>
          <w:szCs w:val="21"/>
          <w:lang w:val="en-US" w:eastAsia="zh-CN"/>
        </w:rPr>
        <w:t>10</w:t>
      </w:r>
      <w:r>
        <w:rPr>
          <w:rFonts w:hint="default" w:ascii="Times New Roman" w:hAnsi="Times New Roman" w:cs="Times New Roman"/>
          <w:b/>
          <w:color w:val="auto"/>
          <w:sz w:val="21"/>
          <w:szCs w:val="21"/>
        </w:rPr>
        <w:t>、</w:t>
      </w:r>
      <w:r>
        <w:rPr>
          <w:rFonts w:hint="default" w:ascii="Times New Roman" w:hAnsi="Times New Roman" w:cs="Times New Roman"/>
          <w:b/>
          <w:color w:val="auto"/>
          <w:sz w:val="21"/>
          <w:szCs w:val="21"/>
          <w:lang w:val="en-US" w:eastAsia="zh-CN"/>
        </w:rPr>
        <w:t>滇禾优34（对照）</w:t>
      </w:r>
    </w:p>
    <w:p w14:paraId="0FE55345">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color w:val="auto"/>
          <w:szCs w:val="21"/>
        </w:rPr>
      </w:pPr>
      <w:r>
        <w:rPr>
          <w:rFonts w:hint="default" w:ascii="Times New Roman" w:hAnsi="Times New Roman" w:cs="Times New Roman"/>
          <w:color w:val="auto"/>
          <w:szCs w:val="21"/>
          <w:lang w:val="en-US" w:eastAsia="zh-CN"/>
        </w:rPr>
        <w:t>2025年平均亩产754.21kg，全生育期164.4天。基本苗4.66万株/亩，有效穗19.20万株/亩，株高102.47cm，穗长21.37cm，每穗总粒数169.0粒，实粒数139.9粒，结实率83.12%，千粒重26.41g。米质：出糙率81.12%，精米率68.96%，整精米率58.48%，粒长5.10mm，长宽比2.00，垩白粒率21%，垩白度5.4%，直链淀粉含量17.47%，胶稠度56mm，碱消值7级，透明度1级，水分12.63%。</w:t>
      </w:r>
      <w:r>
        <w:rPr>
          <w:rFonts w:hint="eastAsia" w:cs="Times New Roman"/>
          <w:color w:val="auto"/>
          <w:szCs w:val="21"/>
          <w:lang w:val="en-US" w:eastAsia="zh-CN"/>
        </w:rPr>
        <w:t>2024年</w:t>
      </w:r>
      <w:r>
        <w:rPr>
          <w:rFonts w:hint="default" w:ascii="Times New Roman" w:hAnsi="Times New Roman" w:cs="Times New Roman"/>
          <w:color w:val="auto"/>
          <w:szCs w:val="21"/>
        </w:rPr>
        <w:t>抗病性鉴定：稻瘟病综合抗性指数</w:t>
      </w:r>
      <w:r>
        <w:rPr>
          <w:rFonts w:hint="default" w:ascii="Times New Roman" w:hAnsi="Times New Roman" w:cs="Times New Roman"/>
          <w:color w:val="auto"/>
          <w:szCs w:val="21"/>
          <w:lang w:val="en-US" w:eastAsia="zh-CN"/>
        </w:rPr>
        <w:t xml:space="preserve">4.25 </w:t>
      </w:r>
      <w:r>
        <w:rPr>
          <w:rFonts w:hint="default" w:ascii="Times New Roman" w:hAnsi="Times New Roman" w:cs="Times New Roman"/>
          <w:color w:val="auto"/>
          <w:szCs w:val="21"/>
        </w:rPr>
        <w:t>、穗瘟损失率最高级</w:t>
      </w:r>
      <w:r>
        <w:rPr>
          <w:rFonts w:hint="default" w:ascii="Times New Roman" w:hAnsi="Times New Roman" w:cs="Times New Roman"/>
          <w:color w:val="auto"/>
          <w:szCs w:val="21"/>
          <w:lang w:val="en-US" w:eastAsia="zh-CN"/>
        </w:rPr>
        <w:t>5</w:t>
      </w:r>
      <w:r>
        <w:rPr>
          <w:rFonts w:hint="default" w:ascii="Times New Roman" w:hAnsi="Times New Roman" w:cs="Times New Roman"/>
          <w:color w:val="auto"/>
          <w:szCs w:val="21"/>
        </w:rPr>
        <w:t>级，</w:t>
      </w:r>
      <w:r>
        <w:rPr>
          <w:rFonts w:hint="default" w:ascii="Times New Roman" w:hAnsi="Times New Roman" w:cs="Times New Roman"/>
          <w:color w:val="auto"/>
          <w:szCs w:val="21"/>
          <w:lang w:val="en-US" w:eastAsia="zh-CN"/>
        </w:rPr>
        <w:t>中感</w:t>
      </w:r>
      <w:r>
        <w:rPr>
          <w:rFonts w:hint="default" w:ascii="Times New Roman" w:hAnsi="Times New Roman" w:cs="Times New Roman"/>
          <w:color w:val="auto"/>
          <w:szCs w:val="21"/>
        </w:rPr>
        <w:t>稻瘟病（</w:t>
      </w:r>
      <w:r>
        <w:rPr>
          <w:rFonts w:hint="default" w:ascii="Times New Roman" w:hAnsi="Times New Roman" w:cs="Times New Roman"/>
          <w:color w:val="auto"/>
          <w:szCs w:val="21"/>
          <w:lang w:val="en-US" w:eastAsia="zh-CN"/>
        </w:rPr>
        <w:t>5</w:t>
      </w:r>
      <w:r>
        <w:rPr>
          <w:rFonts w:hint="default" w:ascii="Times New Roman" w:hAnsi="Times New Roman" w:cs="Times New Roman"/>
          <w:color w:val="auto"/>
          <w:szCs w:val="21"/>
        </w:rPr>
        <w:t>级）、</w:t>
      </w:r>
      <w:r>
        <w:rPr>
          <w:rFonts w:hint="default" w:ascii="Times New Roman" w:hAnsi="Times New Roman" w:cs="Times New Roman"/>
          <w:color w:val="auto"/>
          <w:szCs w:val="21"/>
          <w:lang w:val="en-US" w:eastAsia="zh-CN"/>
        </w:rPr>
        <w:t>高抗</w:t>
      </w:r>
      <w:r>
        <w:rPr>
          <w:rFonts w:hint="default" w:ascii="Times New Roman" w:hAnsi="Times New Roman" w:cs="Times New Roman"/>
          <w:color w:val="auto"/>
          <w:szCs w:val="21"/>
        </w:rPr>
        <w:t>白叶枯病</w:t>
      </w:r>
      <w:r>
        <w:rPr>
          <w:rFonts w:hint="default" w:ascii="Times New Roman" w:hAnsi="Times New Roman" w:cs="Times New Roman"/>
          <w:color w:val="auto"/>
          <w:szCs w:val="21"/>
          <w:lang w:eastAsia="zh-CN"/>
        </w:rPr>
        <w:t>，</w:t>
      </w:r>
      <w:r>
        <w:rPr>
          <w:rFonts w:hint="default" w:ascii="Times New Roman" w:hAnsi="Times New Roman" w:cs="Times New Roman"/>
          <w:color w:val="auto"/>
          <w:szCs w:val="21"/>
          <w:lang w:val="en-US" w:eastAsia="zh-CN"/>
        </w:rPr>
        <w:t>抗</w:t>
      </w:r>
      <w:r>
        <w:rPr>
          <w:rFonts w:hint="default" w:ascii="Times New Roman" w:hAnsi="Times New Roman" w:cs="Times New Roman"/>
          <w:color w:val="auto"/>
          <w:szCs w:val="21"/>
        </w:rPr>
        <w:t>纹枯病</w:t>
      </w:r>
      <w:r>
        <w:rPr>
          <w:rFonts w:hint="default" w:ascii="Times New Roman" w:hAnsi="Times New Roman" w:cs="Times New Roman"/>
          <w:color w:val="auto"/>
          <w:szCs w:val="21"/>
          <w:lang w:eastAsia="zh-CN"/>
        </w:rPr>
        <w:t>，中抗</w:t>
      </w:r>
      <w:r>
        <w:rPr>
          <w:rFonts w:hint="default" w:ascii="Times New Roman" w:hAnsi="Times New Roman" w:cs="Times New Roman"/>
          <w:color w:val="auto"/>
          <w:szCs w:val="21"/>
        </w:rPr>
        <w:t>稻曲病。</w:t>
      </w:r>
      <w:r>
        <w:rPr>
          <w:rFonts w:hint="eastAsia" w:cs="Times New Roman"/>
          <w:color w:val="auto"/>
          <w:szCs w:val="21"/>
          <w:lang w:val="en-US" w:eastAsia="zh-CN"/>
        </w:rPr>
        <w:t>2025年</w:t>
      </w:r>
      <w:r>
        <w:rPr>
          <w:rFonts w:hint="default" w:ascii="Times New Roman" w:hAnsi="Times New Roman" w:cs="Times New Roman"/>
          <w:color w:val="auto"/>
          <w:szCs w:val="21"/>
          <w:lang w:val="en-US" w:eastAsia="zh-CN"/>
        </w:rPr>
        <w:t>稻瘟病抗性：穗瘟损失率病级5级，综合抗性指数4.5，抗性级别5级，评价为中感；白叶枯病中抗，纹枯病感，稻曲病高抗。结实率&lt;70%试点0个。</w:t>
      </w:r>
      <w:r>
        <w:rPr>
          <w:rFonts w:hint="eastAsia" w:cs="Times New Roman"/>
          <w:color w:val="auto"/>
          <w:szCs w:val="21"/>
          <w:lang w:val="en-US" w:eastAsia="zh-CN"/>
        </w:rPr>
        <w:t>楚雄点穗颈瘟重。</w:t>
      </w:r>
    </w:p>
    <w:p w14:paraId="16F24807">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color w:val="auto"/>
          <w:szCs w:val="21"/>
          <w:lang w:val="en-US" w:eastAsia="zh-CN"/>
        </w:rPr>
      </w:pPr>
    </w:p>
    <w:p w14:paraId="42411739">
      <w:pPr>
        <w:keepNext w:val="0"/>
        <w:keepLines w:val="0"/>
        <w:pageBreakBefore w:val="0"/>
        <w:kinsoku/>
        <w:wordWrap/>
        <w:overflowPunct/>
        <w:topLinePunct w:val="0"/>
        <w:autoSpaceDE/>
        <w:autoSpaceDN/>
        <w:bidi w:val="0"/>
        <w:adjustRightInd/>
        <w:snapToGrid/>
        <w:spacing w:line="460" w:lineRule="exact"/>
        <w:ind w:right="0" w:firstLine="5460" w:firstLineChars="2600"/>
        <w:rPr>
          <w:rFonts w:hint="eastAsia" w:ascii="Times New Roman" w:hAnsi="Times New Roman" w:cs="Times New Roman"/>
          <w:color w:val="auto"/>
          <w:szCs w:val="21"/>
          <w:lang w:val="en-US" w:eastAsia="zh-CN"/>
        </w:rPr>
      </w:pPr>
    </w:p>
    <w:p w14:paraId="2008A0BC">
      <w:pPr>
        <w:keepNext w:val="0"/>
        <w:keepLines w:val="0"/>
        <w:pageBreakBefore w:val="0"/>
        <w:kinsoku/>
        <w:wordWrap/>
        <w:overflowPunct/>
        <w:topLinePunct w:val="0"/>
        <w:autoSpaceDE/>
        <w:autoSpaceDN/>
        <w:bidi w:val="0"/>
        <w:adjustRightInd/>
        <w:snapToGrid/>
        <w:spacing w:line="460" w:lineRule="exact"/>
        <w:ind w:right="0" w:firstLine="5460" w:firstLineChars="2600"/>
        <w:rPr>
          <w:rFonts w:hint="eastAsia"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 xml:space="preserve"> 云南省种子管理站</w:t>
      </w:r>
    </w:p>
    <w:p w14:paraId="70067E25">
      <w:pPr>
        <w:keepNext w:val="0"/>
        <w:keepLines w:val="0"/>
        <w:pageBreakBefore w:val="0"/>
        <w:kinsoku/>
        <w:wordWrap/>
        <w:overflowPunct/>
        <w:topLinePunct w:val="0"/>
        <w:autoSpaceDE/>
        <w:autoSpaceDN/>
        <w:bidi w:val="0"/>
        <w:adjustRightInd/>
        <w:snapToGrid/>
        <w:spacing w:line="460" w:lineRule="exact"/>
        <w:ind w:right="0" w:firstLine="420" w:firstLineChars="200"/>
        <w:rPr>
          <w:rFonts w:hint="eastAsia"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 xml:space="preserve">                                            </w:t>
      </w:r>
      <w:r>
        <w:rPr>
          <w:rFonts w:hint="eastAsia" w:cs="Times New Roman"/>
          <w:color w:val="auto"/>
          <w:szCs w:val="21"/>
          <w:lang w:val="en-US" w:eastAsia="zh-CN"/>
        </w:rPr>
        <w:t xml:space="preserve"> </w:t>
      </w:r>
      <w:r>
        <w:rPr>
          <w:rFonts w:hint="eastAsia" w:ascii="Times New Roman" w:hAnsi="Times New Roman" w:cs="Times New Roman"/>
          <w:color w:val="auto"/>
          <w:szCs w:val="21"/>
          <w:lang w:val="en-US" w:eastAsia="zh-CN"/>
        </w:rPr>
        <w:t xml:space="preserve"> </w:t>
      </w:r>
      <w:r>
        <w:rPr>
          <w:rFonts w:hint="eastAsia" w:cs="Times New Roman"/>
          <w:color w:val="auto"/>
          <w:szCs w:val="21"/>
          <w:lang w:val="en-US" w:eastAsia="zh-CN"/>
        </w:rPr>
        <w:t xml:space="preserve">  </w:t>
      </w:r>
      <w:r>
        <w:rPr>
          <w:rFonts w:hint="eastAsia" w:ascii="Times New Roman" w:hAnsi="Times New Roman" w:cs="Times New Roman"/>
          <w:color w:val="auto"/>
          <w:szCs w:val="21"/>
          <w:lang w:val="en-US" w:eastAsia="zh-CN"/>
        </w:rPr>
        <w:t xml:space="preserve">  2026年1月</w:t>
      </w:r>
      <w:r>
        <w:rPr>
          <w:rFonts w:hint="eastAsia" w:cs="Times New Roman"/>
          <w:color w:val="auto"/>
          <w:szCs w:val="21"/>
          <w:lang w:val="en-US" w:eastAsia="zh-CN"/>
        </w:rPr>
        <w:t>30</w:t>
      </w:r>
      <w:r>
        <w:rPr>
          <w:rFonts w:hint="eastAsia" w:ascii="Times New Roman" w:hAnsi="Times New Roman" w:cs="Times New Roman"/>
          <w:color w:val="auto"/>
          <w:szCs w:val="21"/>
          <w:lang w:val="en-US" w:eastAsia="zh-CN"/>
        </w:rPr>
        <w:t xml:space="preserve">日                                 </w:t>
      </w:r>
    </w:p>
    <w:p w14:paraId="3D057840">
      <w:pPr>
        <w:keepNext w:val="0"/>
        <w:keepLines w:val="0"/>
        <w:pageBreakBefore w:val="0"/>
        <w:kinsoku/>
        <w:wordWrap/>
        <w:overflowPunct/>
        <w:topLinePunct w:val="0"/>
        <w:autoSpaceDE/>
        <w:autoSpaceDN/>
        <w:bidi w:val="0"/>
        <w:adjustRightInd/>
        <w:snapToGrid/>
        <w:spacing w:line="460" w:lineRule="exact"/>
        <w:ind w:right="0" w:firstLine="420" w:firstLineChars="200"/>
        <w:rPr>
          <w:rFonts w:hint="eastAsia"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 xml:space="preserve">                                           </w:t>
      </w:r>
      <w:r>
        <w:rPr>
          <w:rFonts w:hint="eastAsia" w:cs="Times New Roman"/>
          <w:color w:val="auto"/>
          <w:szCs w:val="21"/>
          <w:lang w:val="en-US" w:eastAsia="zh-CN"/>
        </w:rPr>
        <w:t xml:space="preserve">      </w:t>
      </w:r>
      <w:r>
        <w:rPr>
          <w:rFonts w:hint="eastAsia" w:ascii="Times New Roman" w:hAnsi="Times New Roman" w:cs="Times New Roman"/>
          <w:color w:val="auto"/>
          <w:szCs w:val="21"/>
          <w:lang w:val="en-US" w:eastAsia="zh-CN"/>
        </w:rPr>
        <w:t xml:space="preserve"> 汇总人：张婷 </w:t>
      </w:r>
    </w:p>
    <w:p w14:paraId="2707852C">
      <w:pPr>
        <w:keepNext w:val="0"/>
        <w:keepLines w:val="0"/>
        <w:pageBreakBefore w:val="0"/>
        <w:kinsoku/>
        <w:wordWrap/>
        <w:overflowPunct/>
        <w:topLinePunct w:val="0"/>
        <w:autoSpaceDE/>
        <w:autoSpaceDN/>
        <w:bidi w:val="0"/>
        <w:adjustRightInd/>
        <w:snapToGrid/>
        <w:spacing w:line="460" w:lineRule="exact"/>
        <w:ind w:right="0" w:firstLine="420" w:firstLineChars="200"/>
        <w:rPr>
          <w:rFonts w:hint="eastAsia" w:ascii="Times New Roman" w:hAnsi="Times New Roman" w:cs="Times New Roman"/>
          <w:color w:val="auto"/>
          <w:szCs w:val="21"/>
          <w:lang w:val="en-US" w:eastAsia="zh-CN"/>
        </w:rPr>
      </w:pPr>
    </w:p>
    <w:p w14:paraId="248A2E60">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color w:val="auto"/>
          <w:szCs w:val="21"/>
          <w:lang w:val="en-US" w:eastAsia="zh-CN"/>
        </w:rPr>
      </w:pPr>
    </w:p>
    <w:p w14:paraId="766F2A45">
      <w:pPr>
        <w:keepNext w:val="0"/>
        <w:keepLines w:val="0"/>
        <w:pageBreakBefore w:val="0"/>
        <w:kinsoku/>
        <w:wordWrap/>
        <w:overflowPunct/>
        <w:topLinePunct w:val="0"/>
        <w:autoSpaceDE/>
        <w:autoSpaceDN/>
        <w:bidi w:val="0"/>
        <w:adjustRightInd/>
        <w:snapToGrid/>
        <w:spacing w:line="460" w:lineRule="exact"/>
        <w:ind w:right="0"/>
        <w:rPr>
          <w:rFonts w:hint="default" w:ascii="Times New Roman" w:hAnsi="Times New Roman" w:cs="Times New Roman"/>
          <w:color w:val="auto"/>
          <w:szCs w:val="21"/>
          <w:lang w:val="en-US" w:eastAsia="zh-CN"/>
        </w:rPr>
        <w:sectPr>
          <w:footerReference r:id="rId3" w:type="default"/>
          <w:pgSz w:w="11906" w:h="16838"/>
          <w:pgMar w:top="1440" w:right="1800" w:bottom="1440" w:left="1800" w:header="851" w:footer="992" w:gutter="0"/>
          <w:pgNumType w:fmt="decimal"/>
          <w:cols w:space="425" w:num="1"/>
          <w:docGrid w:type="lines" w:linePitch="312" w:charSpace="0"/>
        </w:sectPr>
      </w:pPr>
      <w:bookmarkStart w:id="0" w:name="_GoBack"/>
      <w:bookmarkEnd w:id="0"/>
    </w:p>
    <w:tbl>
      <w:tblPr>
        <w:tblStyle w:val="5"/>
        <w:tblW w:w="14302"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64"/>
        <w:gridCol w:w="864"/>
        <w:gridCol w:w="864"/>
        <w:gridCol w:w="702"/>
        <w:gridCol w:w="1026"/>
        <w:gridCol w:w="864"/>
        <w:gridCol w:w="864"/>
        <w:gridCol w:w="864"/>
        <w:gridCol w:w="864"/>
        <w:gridCol w:w="864"/>
        <w:gridCol w:w="864"/>
        <w:gridCol w:w="864"/>
        <w:gridCol w:w="864"/>
        <w:gridCol w:w="864"/>
        <w:gridCol w:w="754"/>
        <w:gridCol w:w="830"/>
        <w:gridCol w:w="622"/>
      </w:tblGrid>
      <w:tr w14:paraId="43239D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3294" w:type="dxa"/>
            <w:gridSpan w:val="4"/>
            <w:tcBorders>
              <w:top w:val="nil"/>
              <w:left w:val="nil"/>
              <w:bottom w:val="nil"/>
              <w:right w:val="nil"/>
            </w:tcBorders>
            <w:shd w:val="clear" w:color="auto" w:fill="auto"/>
            <w:noWrap/>
            <w:vAlign w:val="center"/>
          </w:tcPr>
          <w:p w14:paraId="11095E9D">
            <w:pPr>
              <w:keepNext w:val="0"/>
              <w:keepLines w:val="0"/>
              <w:pageBreakBefore w:val="0"/>
              <w:kinsoku/>
              <w:wordWrap/>
              <w:overflowPunct/>
              <w:topLinePunct w:val="0"/>
              <w:autoSpaceDE/>
              <w:autoSpaceDN/>
              <w:bidi w:val="0"/>
              <w:adjustRightInd/>
              <w:snapToGrid/>
              <w:spacing w:line="260" w:lineRule="exact"/>
              <w:jc w:val="left"/>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sz w:val="20"/>
                <w:szCs w:val="20"/>
                <w:u w:val="none"/>
              </w:rPr>
              <w:t>各品种性状汇总表</w:t>
            </w:r>
          </w:p>
          <w:p w14:paraId="02BAFEB6">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p w14:paraId="6CBB9209">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5346" w:type="dxa"/>
            <w:gridSpan w:val="6"/>
            <w:tcBorders>
              <w:top w:val="nil"/>
              <w:left w:val="nil"/>
              <w:bottom w:val="nil"/>
              <w:right w:val="nil"/>
            </w:tcBorders>
            <w:shd w:val="clear" w:color="auto" w:fill="auto"/>
            <w:noWrap/>
            <w:vAlign w:val="center"/>
          </w:tcPr>
          <w:p w14:paraId="7DA4DC6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kern w:val="0"/>
                <w:sz w:val="20"/>
                <w:szCs w:val="20"/>
                <w:u w:val="none"/>
                <w:lang w:val="en-US" w:eastAsia="zh-CN" w:bidi="ar"/>
              </w:rPr>
            </w:pPr>
          </w:p>
          <w:p w14:paraId="45F7BC4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             保两优1818生育期及主要经济性状</w:t>
            </w:r>
          </w:p>
        </w:tc>
        <w:tc>
          <w:tcPr>
            <w:tcW w:w="864" w:type="dxa"/>
            <w:tcBorders>
              <w:top w:val="nil"/>
              <w:left w:val="nil"/>
              <w:bottom w:val="nil"/>
              <w:right w:val="nil"/>
            </w:tcBorders>
            <w:shd w:val="clear" w:color="auto" w:fill="auto"/>
            <w:noWrap/>
            <w:vAlign w:val="center"/>
          </w:tcPr>
          <w:p w14:paraId="74650755">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864" w:type="dxa"/>
            <w:tcBorders>
              <w:top w:val="nil"/>
              <w:left w:val="nil"/>
              <w:bottom w:val="nil"/>
              <w:right w:val="nil"/>
            </w:tcBorders>
            <w:shd w:val="clear" w:color="auto" w:fill="auto"/>
            <w:noWrap/>
            <w:vAlign w:val="center"/>
          </w:tcPr>
          <w:p w14:paraId="0DDD5D29">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864" w:type="dxa"/>
            <w:tcBorders>
              <w:top w:val="nil"/>
              <w:left w:val="nil"/>
              <w:bottom w:val="nil"/>
              <w:right w:val="nil"/>
            </w:tcBorders>
            <w:shd w:val="clear" w:color="auto" w:fill="auto"/>
            <w:noWrap/>
            <w:vAlign w:val="center"/>
          </w:tcPr>
          <w:p w14:paraId="59D7132C">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864" w:type="dxa"/>
            <w:tcBorders>
              <w:top w:val="nil"/>
              <w:left w:val="nil"/>
              <w:bottom w:val="nil"/>
              <w:right w:val="nil"/>
            </w:tcBorders>
            <w:shd w:val="clear" w:color="auto" w:fill="auto"/>
            <w:noWrap/>
            <w:vAlign w:val="center"/>
          </w:tcPr>
          <w:p w14:paraId="3F9F5BC8">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54" w:type="dxa"/>
            <w:tcBorders>
              <w:top w:val="nil"/>
              <w:left w:val="nil"/>
              <w:bottom w:val="nil"/>
              <w:right w:val="nil"/>
            </w:tcBorders>
            <w:shd w:val="clear" w:color="auto" w:fill="auto"/>
            <w:noWrap/>
            <w:vAlign w:val="center"/>
          </w:tcPr>
          <w:p w14:paraId="63F69AE6">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830" w:type="dxa"/>
            <w:tcBorders>
              <w:top w:val="nil"/>
              <w:left w:val="nil"/>
              <w:bottom w:val="nil"/>
              <w:right w:val="nil"/>
            </w:tcBorders>
            <w:shd w:val="clear" w:color="auto" w:fill="auto"/>
            <w:noWrap/>
            <w:vAlign w:val="center"/>
          </w:tcPr>
          <w:p w14:paraId="79869F60">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622" w:type="dxa"/>
            <w:tcBorders>
              <w:top w:val="nil"/>
              <w:left w:val="nil"/>
              <w:bottom w:val="nil"/>
              <w:right w:val="nil"/>
            </w:tcBorders>
            <w:shd w:val="clear" w:color="auto" w:fill="auto"/>
            <w:noWrap/>
            <w:vAlign w:val="center"/>
          </w:tcPr>
          <w:p w14:paraId="01D0E659">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163D6C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D48A7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试点</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E8EE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播种期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月/日</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FE01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移栽期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月/日</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26C2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秧龄</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(天)</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E0C9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始穗期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月/日</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704F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齐穗期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月/日</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25F9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成熟期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月/日</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1E4A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全生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育期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(天)</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9525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基本苗</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万株/亩</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0E2D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有效穗</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万株/亩</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D192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株  高</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(cm)</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8B1E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穗 长</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(cm)</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EC67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总粒数</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(粒/穗)</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A697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实粒数</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(粒/穗)</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FEF8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结实率</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D8AC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千粒重</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(克)</w:t>
            </w:r>
          </w:p>
        </w:tc>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02EF7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备注</w:t>
            </w:r>
          </w:p>
        </w:tc>
      </w:tr>
      <w:tr w14:paraId="43BF4A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A29D9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施甸</w:t>
            </w:r>
          </w:p>
        </w:tc>
        <w:tc>
          <w:tcPr>
            <w:tcW w:w="864" w:type="dxa"/>
            <w:tcBorders>
              <w:top w:val="single" w:color="000000" w:sz="4" w:space="0"/>
              <w:left w:val="nil"/>
              <w:bottom w:val="single" w:color="000000" w:sz="4" w:space="0"/>
              <w:right w:val="single" w:color="000000" w:sz="4" w:space="0"/>
            </w:tcBorders>
            <w:shd w:val="clear" w:color="auto" w:fill="auto"/>
            <w:noWrap/>
            <w:vAlign w:val="center"/>
          </w:tcPr>
          <w:p w14:paraId="2BDFFFA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4/1</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A0A7B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5/12</w:t>
            </w:r>
          </w:p>
        </w:tc>
        <w:tc>
          <w:tcPr>
            <w:tcW w:w="7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802D5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41 </w:t>
            </w:r>
          </w:p>
        </w:tc>
        <w:tc>
          <w:tcPr>
            <w:tcW w:w="1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CE06D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7/12</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C85B9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7/21</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6A4E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9/10</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8D536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162 </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E5072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5.0 </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CD826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21.4 </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A644F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111.1 </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6D8B8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21.8 </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C77D0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166.1 </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887A3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124.0 </w:t>
            </w:r>
          </w:p>
        </w:tc>
        <w:tc>
          <w:tcPr>
            <w:tcW w:w="7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BC14D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74.7 </w:t>
            </w:r>
          </w:p>
        </w:tc>
        <w:tc>
          <w:tcPr>
            <w:tcW w:w="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8907E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25.7 </w:t>
            </w:r>
          </w:p>
        </w:tc>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DE786">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66D5FE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8421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大理</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93BC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3/26</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E9388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5/27</w:t>
            </w:r>
          </w:p>
        </w:tc>
        <w:tc>
          <w:tcPr>
            <w:tcW w:w="7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8BD4C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62 </w:t>
            </w:r>
          </w:p>
        </w:tc>
        <w:tc>
          <w:tcPr>
            <w:tcW w:w="1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14DD6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7/31</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A80D4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8/5</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B1B68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10/3</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696EC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191 </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766BC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4.0 </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29993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13.2 </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99C61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107.8 </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A4734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21.1 </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14F1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174.4 </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DDAB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106.0 </w:t>
            </w:r>
          </w:p>
        </w:tc>
        <w:tc>
          <w:tcPr>
            <w:tcW w:w="7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B27B1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 xml:space="preserve">60.8 </w:t>
            </w:r>
          </w:p>
        </w:tc>
        <w:tc>
          <w:tcPr>
            <w:tcW w:w="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5A482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24.0 </w:t>
            </w:r>
          </w:p>
        </w:tc>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32C109">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5029D1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801BA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楚雄</w:t>
            </w:r>
          </w:p>
        </w:tc>
        <w:tc>
          <w:tcPr>
            <w:tcW w:w="864" w:type="dxa"/>
            <w:tcBorders>
              <w:top w:val="single" w:color="000000" w:sz="4" w:space="0"/>
              <w:left w:val="nil"/>
              <w:bottom w:val="single" w:color="000000" w:sz="4" w:space="0"/>
              <w:right w:val="single" w:color="000000" w:sz="4" w:space="0"/>
            </w:tcBorders>
            <w:shd w:val="clear" w:color="auto" w:fill="auto"/>
            <w:noWrap/>
            <w:vAlign w:val="center"/>
          </w:tcPr>
          <w:p w14:paraId="3F3C969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3/21</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34E23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5/21</w:t>
            </w:r>
          </w:p>
        </w:tc>
        <w:tc>
          <w:tcPr>
            <w:tcW w:w="7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901C2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60</w:t>
            </w:r>
          </w:p>
        </w:tc>
        <w:tc>
          <w:tcPr>
            <w:tcW w:w="1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F90E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7/27</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93FB4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8/5</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2EE7F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9/20</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FD77F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182</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2FAA3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7.3 </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560B1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23.3 </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57C7A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100.2 </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89C3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20.5 </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C95BF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149.2 </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BAF95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132.4 </w:t>
            </w:r>
          </w:p>
        </w:tc>
        <w:tc>
          <w:tcPr>
            <w:tcW w:w="7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5A996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87.3 </w:t>
            </w:r>
          </w:p>
        </w:tc>
        <w:tc>
          <w:tcPr>
            <w:tcW w:w="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75AD3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24.89 </w:t>
            </w:r>
          </w:p>
        </w:tc>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45276">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05D092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30ECF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耿马</w:t>
            </w:r>
          </w:p>
        </w:tc>
        <w:tc>
          <w:tcPr>
            <w:tcW w:w="864" w:type="dxa"/>
            <w:tcBorders>
              <w:top w:val="single" w:color="000000" w:sz="4" w:space="0"/>
              <w:left w:val="nil"/>
              <w:bottom w:val="single" w:color="000000" w:sz="4" w:space="0"/>
              <w:right w:val="single" w:color="000000" w:sz="4" w:space="0"/>
            </w:tcBorders>
            <w:shd w:val="clear" w:color="auto" w:fill="auto"/>
            <w:noWrap/>
            <w:vAlign w:val="center"/>
          </w:tcPr>
          <w:p w14:paraId="6F0FB69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4/23</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6ADE6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6/4</w:t>
            </w:r>
          </w:p>
        </w:tc>
        <w:tc>
          <w:tcPr>
            <w:tcW w:w="7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6521A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41 </w:t>
            </w:r>
          </w:p>
        </w:tc>
        <w:tc>
          <w:tcPr>
            <w:tcW w:w="1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A8090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7/30</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D6578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8/6</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B7503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9/11</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59C2A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140 </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0999A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2.5 </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04C8E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17.1 </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9A0AB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112.2 </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3FAF7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20.5 </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15C72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158.2 </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E4CF8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133.2 </w:t>
            </w:r>
          </w:p>
        </w:tc>
        <w:tc>
          <w:tcPr>
            <w:tcW w:w="7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CEF43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84.2 </w:t>
            </w:r>
          </w:p>
        </w:tc>
        <w:tc>
          <w:tcPr>
            <w:tcW w:w="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A9C21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23.0 </w:t>
            </w:r>
          </w:p>
        </w:tc>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27F9C3">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204B89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33D7C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文山</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54212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4/9</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42EA9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5/23</w:t>
            </w:r>
          </w:p>
        </w:tc>
        <w:tc>
          <w:tcPr>
            <w:tcW w:w="7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17478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44 </w:t>
            </w:r>
          </w:p>
        </w:tc>
        <w:tc>
          <w:tcPr>
            <w:tcW w:w="1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4E1F6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7/26</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272DC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7/31</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E2B59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9/10</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0DD0C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154 </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4AC62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7.5 </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6165A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21.0 </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30B26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89.3 </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CFD93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20.5 </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A5D58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154.2 </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4F064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143.1 </w:t>
            </w:r>
          </w:p>
        </w:tc>
        <w:tc>
          <w:tcPr>
            <w:tcW w:w="7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F19EA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98.5 </w:t>
            </w:r>
          </w:p>
        </w:tc>
        <w:tc>
          <w:tcPr>
            <w:tcW w:w="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18322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24.7 </w:t>
            </w:r>
          </w:p>
        </w:tc>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87DD85">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0DB757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B3A7E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隆阳</w:t>
            </w:r>
          </w:p>
        </w:tc>
        <w:tc>
          <w:tcPr>
            <w:tcW w:w="864" w:type="dxa"/>
            <w:tcBorders>
              <w:top w:val="single" w:color="000000" w:sz="4" w:space="0"/>
              <w:left w:val="nil"/>
              <w:bottom w:val="single" w:color="000000" w:sz="4" w:space="0"/>
              <w:right w:val="single" w:color="000000" w:sz="4" w:space="0"/>
            </w:tcBorders>
            <w:shd w:val="clear" w:color="auto" w:fill="auto"/>
            <w:noWrap/>
            <w:vAlign w:val="center"/>
          </w:tcPr>
          <w:p w14:paraId="287C5F6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4/1</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3CF51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5/16</w:t>
            </w:r>
          </w:p>
        </w:tc>
        <w:tc>
          <w:tcPr>
            <w:tcW w:w="7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FF831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45 </w:t>
            </w:r>
          </w:p>
        </w:tc>
        <w:tc>
          <w:tcPr>
            <w:tcW w:w="1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3ECC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7/23</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4C968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7/28</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CE540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9/5</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C6B1D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157 </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85A6F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4.1 </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9E1C3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15.1 </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3BBD3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100.1 </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AE192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22.0 </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7A661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156.6 </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8771B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140.4 </w:t>
            </w:r>
          </w:p>
        </w:tc>
        <w:tc>
          <w:tcPr>
            <w:tcW w:w="7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A9A7C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89.6 </w:t>
            </w:r>
          </w:p>
        </w:tc>
        <w:tc>
          <w:tcPr>
            <w:tcW w:w="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6485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25.4 </w:t>
            </w:r>
          </w:p>
        </w:tc>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E62630">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60CFB8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0722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红塔</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B97B5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4/2</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E2FA0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5/14</w:t>
            </w:r>
          </w:p>
        </w:tc>
        <w:tc>
          <w:tcPr>
            <w:tcW w:w="7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BDB55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41 </w:t>
            </w:r>
          </w:p>
        </w:tc>
        <w:tc>
          <w:tcPr>
            <w:tcW w:w="1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621D3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7/28</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28F68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8/12</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40197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9/18</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1088D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168 </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797E2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6.8 </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99932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22.9 </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C87E4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100.0 </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2B4AE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22.0 </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50806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120.3 </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02F75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102.0 </w:t>
            </w:r>
          </w:p>
        </w:tc>
        <w:tc>
          <w:tcPr>
            <w:tcW w:w="7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2C2F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84.8 </w:t>
            </w:r>
          </w:p>
        </w:tc>
        <w:tc>
          <w:tcPr>
            <w:tcW w:w="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6BAE7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28.8 </w:t>
            </w:r>
          </w:p>
        </w:tc>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A7F262">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61A25C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7F1BB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陆良</w:t>
            </w:r>
          </w:p>
        </w:tc>
        <w:tc>
          <w:tcPr>
            <w:tcW w:w="864" w:type="dxa"/>
            <w:tcBorders>
              <w:top w:val="single" w:color="000000" w:sz="4" w:space="0"/>
              <w:left w:val="nil"/>
              <w:bottom w:val="single" w:color="000000" w:sz="4" w:space="0"/>
              <w:right w:val="single" w:color="000000" w:sz="4" w:space="0"/>
            </w:tcBorders>
            <w:shd w:val="clear" w:color="auto" w:fill="auto"/>
            <w:noWrap/>
            <w:vAlign w:val="center"/>
          </w:tcPr>
          <w:p w14:paraId="256F25E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3/27</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4E3F0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5/15</w:t>
            </w:r>
          </w:p>
        </w:tc>
        <w:tc>
          <w:tcPr>
            <w:tcW w:w="7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74A02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49 </w:t>
            </w:r>
          </w:p>
        </w:tc>
        <w:tc>
          <w:tcPr>
            <w:tcW w:w="1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3A82F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8/5</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82F0E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8/11</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E5705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9/29</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A88EA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186 </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C04E2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3.5 </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969A9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29.4 </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EF04D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104.5 </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1A638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24.6 </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F060D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183.7 </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60F2D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132.8 </w:t>
            </w:r>
          </w:p>
        </w:tc>
        <w:tc>
          <w:tcPr>
            <w:tcW w:w="7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D7FB5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72.3 </w:t>
            </w:r>
          </w:p>
        </w:tc>
        <w:tc>
          <w:tcPr>
            <w:tcW w:w="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5DE37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22.7 </w:t>
            </w:r>
          </w:p>
        </w:tc>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E35A3">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14036B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2A5A5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平均</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373758">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C6D93C">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E9821D">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07C199">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D6C613">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7C2B01">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0E49C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165 </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A39A6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5.1 </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907B0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20.4 </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F6AF9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103.1 </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AAF4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21.6 </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E1B3C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157.8 </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91C7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126.7 </w:t>
            </w:r>
          </w:p>
        </w:tc>
        <w:tc>
          <w:tcPr>
            <w:tcW w:w="7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0DFEF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81.5 </w:t>
            </w:r>
          </w:p>
        </w:tc>
        <w:tc>
          <w:tcPr>
            <w:tcW w:w="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39C8F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24.9 </w:t>
            </w:r>
          </w:p>
        </w:tc>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242B5E">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bl>
    <w:tbl>
      <w:tblPr>
        <w:tblStyle w:val="5"/>
        <w:tblpPr w:leftFromText="180" w:rightFromText="180" w:vertAnchor="text" w:horzAnchor="page" w:tblpX="1350" w:tblpY="235"/>
        <w:tblOverlap w:val="never"/>
        <w:tblW w:w="1451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74"/>
        <w:gridCol w:w="726"/>
        <w:gridCol w:w="844"/>
        <w:gridCol w:w="711"/>
        <w:gridCol w:w="756"/>
        <w:gridCol w:w="136"/>
        <w:gridCol w:w="636"/>
        <w:gridCol w:w="72"/>
        <w:gridCol w:w="564"/>
        <w:gridCol w:w="177"/>
        <w:gridCol w:w="747"/>
        <w:gridCol w:w="53"/>
        <w:gridCol w:w="847"/>
        <w:gridCol w:w="57"/>
        <w:gridCol w:w="859"/>
        <w:gridCol w:w="260"/>
        <w:gridCol w:w="614"/>
        <w:gridCol w:w="250"/>
        <w:gridCol w:w="565"/>
        <w:gridCol w:w="299"/>
        <w:gridCol w:w="649"/>
        <w:gridCol w:w="459"/>
        <w:gridCol w:w="637"/>
        <w:gridCol w:w="356"/>
        <w:gridCol w:w="474"/>
        <w:gridCol w:w="237"/>
        <w:gridCol w:w="800"/>
        <w:gridCol w:w="771"/>
        <w:gridCol w:w="88"/>
      </w:tblGrid>
      <w:tr w14:paraId="0C2674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874" w:type="dxa"/>
            <w:tcBorders>
              <w:top w:val="nil"/>
              <w:left w:val="nil"/>
              <w:bottom w:val="nil"/>
              <w:right w:val="nil"/>
            </w:tcBorders>
            <w:shd w:val="clear" w:color="auto" w:fill="auto"/>
            <w:noWrap/>
            <w:vAlign w:val="center"/>
          </w:tcPr>
          <w:p w14:paraId="68169E6C">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rPr>
            </w:pPr>
          </w:p>
        </w:tc>
        <w:tc>
          <w:tcPr>
            <w:tcW w:w="726" w:type="dxa"/>
            <w:tcBorders>
              <w:top w:val="nil"/>
              <w:left w:val="nil"/>
              <w:bottom w:val="nil"/>
              <w:right w:val="nil"/>
            </w:tcBorders>
            <w:shd w:val="clear" w:color="auto" w:fill="auto"/>
            <w:noWrap/>
            <w:vAlign w:val="center"/>
          </w:tcPr>
          <w:p w14:paraId="395EA757">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rPr>
            </w:pPr>
          </w:p>
        </w:tc>
        <w:tc>
          <w:tcPr>
            <w:tcW w:w="844" w:type="dxa"/>
            <w:tcBorders>
              <w:top w:val="nil"/>
              <w:left w:val="nil"/>
              <w:bottom w:val="nil"/>
              <w:right w:val="nil"/>
            </w:tcBorders>
            <w:shd w:val="clear" w:color="auto" w:fill="auto"/>
            <w:noWrap/>
            <w:vAlign w:val="center"/>
          </w:tcPr>
          <w:p w14:paraId="3483341C">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rPr>
            </w:pPr>
          </w:p>
        </w:tc>
        <w:tc>
          <w:tcPr>
            <w:tcW w:w="711" w:type="dxa"/>
            <w:tcBorders>
              <w:top w:val="nil"/>
              <w:left w:val="nil"/>
              <w:bottom w:val="nil"/>
              <w:right w:val="nil"/>
            </w:tcBorders>
            <w:shd w:val="clear" w:color="auto" w:fill="auto"/>
            <w:noWrap/>
            <w:vAlign w:val="center"/>
          </w:tcPr>
          <w:p w14:paraId="5DAB8479">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rPr>
            </w:pPr>
          </w:p>
        </w:tc>
        <w:tc>
          <w:tcPr>
            <w:tcW w:w="5164" w:type="dxa"/>
            <w:gridSpan w:val="12"/>
            <w:tcBorders>
              <w:top w:val="nil"/>
              <w:left w:val="nil"/>
              <w:bottom w:val="nil"/>
              <w:right w:val="nil"/>
            </w:tcBorders>
            <w:shd w:val="clear" w:color="auto" w:fill="auto"/>
            <w:noWrap/>
            <w:vAlign w:val="center"/>
          </w:tcPr>
          <w:p w14:paraId="008A927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保两优1818田间抗逆性表现</w:t>
            </w:r>
          </w:p>
        </w:tc>
        <w:tc>
          <w:tcPr>
            <w:tcW w:w="864" w:type="dxa"/>
            <w:gridSpan w:val="2"/>
            <w:tcBorders>
              <w:top w:val="nil"/>
              <w:left w:val="nil"/>
              <w:bottom w:val="nil"/>
              <w:right w:val="nil"/>
            </w:tcBorders>
            <w:shd w:val="clear" w:color="auto" w:fill="auto"/>
            <w:noWrap/>
            <w:vAlign w:val="center"/>
          </w:tcPr>
          <w:p w14:paraId="06C8B229">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rPr>
            </w:pPr>
          </w:p>
        </w:tc>
        <w:tc>
          <w:tcPr>
            <w:tcW w:w="864" w:type="dxa"/>
            <w:gridSpan w:val="2"/>
            <w:tcBorders>
              <w:top w:val="nil"/>
              <w:left w:val="nil"/>
              <w:bottom w:val="nil"/>
              <w:right w:val="nil"/>
            </w:tcBorders>
            <w:shd w:val="clear" w:color="auto" w:fill="auto"/>
            <w:noWrap/>
            <w:vAlign w:val="center"/>
          </w:tcPr>
          <w:p w14:paraId="7C0C8B04">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rPr>
            </w:pPr>
          </w:p>
        </w:tc>
        <w:tc>
          <w:tcPr>
            <w:tcW w:w="1108" w:type="dxa"/>
            <w:gridSpan w:val="2"/>
            <w:tcBorders>
              <w:top w:val="nil"/>
              <w:left w:val="nil"/>
              <w:bottom w:val="nil"/>
              <w:right w:val="nil"/>
            </w:tcBorders>
            <w:shd w:val="clear" w:color="auto" w:fill="auto"/>
            <w:noWrap/>
            <w:vAlign w:val="center"/>
          </w:tcPr>
          <w:p w14:paraId="3348B6A3">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rPr>
            </w:pPr>
          </w:p>
        </w:tc>
        <w:tc>
          <w:tcPr>
            <w:tcW w:w="993" w:type="dxa"/>
            <w:gridSpan w:val="2"/>
            <w:tcBorders>
              <w:top w:val="nil"/>
              <w:left w:val="nil"/>
              <w:bottom w:val="nil"/>
              <w:right w:val="nil"/>
            </w:tcBorders>
            <w:shd w:val="clear" w:color="auto" w:fill="auto"/>
            <w:noWrap/>
            <w:vAlign w:val="center"/>
          </w:tcPr>
          <w:p w14:paraId="32442497">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rPr>
            </w:pPr>
          </w:p>
        </w:tc>
        <w:tc>
          <w:tcPr>
            <w:tcW w:w="711" w:type="dxa"/>
            <w:gridSpan w:val="2"/>
            <w:tcBorders>
              <w:top w:val="nil"/>
              <w:left w:val="nil"/>
              <w:bottom w:val="nil"/>
              <w:right w:val="nil"/>
            </w:tcBorders>
            <w:shd w:val="clear" w:color="auto" w:fill="auto"/>
            <w:noWrap/>
            <w:vAlign w:val="center"/>
          </w:tcPr>
          <w:p w14:paraId="666AB4DE">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rPr>
            </w:pPr>
          </w:p>
        </w:tc>
        <w:tc>
          <w:tcPr>
            <w:tcW w:w="800" w:type="dxa"/>
            <w:tcBorders>
              <w:top w:val="nil"/>
              <w:left w:val="nil"/>
              <w:bottom w:val="nil"/>
              <w:right w:val="nil"/>
            </w:tcBorders>
            <w:shd w:val="clear" w:color="auto" w:fill="auto"/>
            <w:noWrap/>
            <w:vAlign w:val="center"/>
          </w:tcPr>
          <w:p w14:paraId="5B85E249">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rPr>
            </w:pPr>
          </w:p>
        </w:tc>
        <w:tc>
          <w:tcPr>
            <w:tcW w:w="859" w:type="dxa"/>
            <w:gridSpan w:val="2"/>
            <w:tcBorders>
              <w:top w:val="nil"/>
              <w:left w:val="nil"/>
              <w:bottom w:val="nil"/>
              <w:right w:val="nil"/>
            </w:tcBorders>
            <w:shd w:val="clear" w:color="auto" w:fill="auto"/>
            <w:noWrap/>
            <w:vAlign w:val="center"/>
          </w:tcPr>
          <w:p w14:paraId="3A16C011">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rPr>
            </w:pPr>
          </w:p>
        </w:tc>
      </w:tr>
      <w:tr w14:paraId="7B3F62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874"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6F15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试点</w:t>
            </w:r>
          </w:p>
        </w:tc>
        <w:tc>
          <w:tcPr>
            <w:tcW w:w="72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7C50A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耐寒性</w:t>
            </w:r>
          </w:p>
        </w:tc>
        <w:tc>
          <w:tcPr>
            <w:tcW w:w="8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CB83E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度</w:t>
            </w:r>
          </w:p>
        </w:tc>
        <w:tc>
          <w:tcPr>
            <w:tcW w:w="7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3577B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杂株</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率(%)</w:t>
            </w:r>
          </w:p>
        </w:tc>
        <w:tc>
          <w:tcPr>
            <w:tcW w:w="89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9E6F2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株</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型</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17D59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熟期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转色</w:t>
            </w:r>
          </w:p>
        </w:tc>
        <w:tc>
          <w:tcPr>
            <w:tcW w:w="2460" w:type="dxa"/>
            <w:gridSpan w:val="6"/>
            <w:tcBorders>
              <w:top w:val="single" w:color="000000" w:sz="4" w:space="0"/>
              <w:left w:val="nil"/>
              <w:bottom w:val="single" w:color="000000" w:sz="4" w:space="0"/>
              <w:right w:val="single" w:color="000000" w:sz="4" w:space="0"/>
            </w:tcBorders>
            <w:shd w:val="clear" w:color="auto" w:fill="auto"/>
            <w:noWrap/>
            <w:vAlign w:val="center"/>
          </w:tcPr>
          <w:p w14:paraId="0CA2E7C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倒伏性</w:t>
            </w:r>
          </w:p>
        </w:tc>
        <w:tc>
          <w:tcPr>
            <w:tcW w:w="1176"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D7613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落粒</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性</w:t>
            </w:r>
          </w:p>
        </w:tc>
        <w:tc>
          <w:tcPr>
            <w:tcW w:w="86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B236C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叶</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瘟</w:t>
            </w:r>
          </w:p>
        </w:tc>
        <w:tc>
          <w:tcPr>
            <w:tcW w:w="86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FF23F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穗颈</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瘟</w:t>
            </w:r>
          </w:p>
        </w:tc>
        <w:tc>
          <w:tcPr>
            <w:tcW w:w="110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78836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白叶</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枯病</w:t>
            </w:r>
          </w:p>
        </w:tc>
        <w:tc>
          <w:tcPr>
            <w:tcW w:w="99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D0E40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纹枯</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病</w:t>
            </w:r>
          </w:p>
        </w:tc>
        <w:tc>
          <w:tcPr>
            <w:tcW w:w="71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E796A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稻曲</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病</w:t>
            </w:r>
          </w:p>
        </w:tc>
        <w:tc>
          <w:tcPr>
            <w:tcW w:w="8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8137D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其他病虫害</w:t>
            </w:r>
          </w:p>
        </w:tc>
        <w:tc>
          <w:tcPr>
            <w:tcW w:w="85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00120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备注</w:t>
            </w:r>
          </w:p>
        </w:tc>
      </w:tr>
      <w:tr w14:paraId="120D83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87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E985CD">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rPr>
            </w:pPr>
          </w:p>
        </w:tc>
        <w:tc>
          <w:tcPr>
            <w:tcW w:w="7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BA4A6A">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8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696702">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A6A3B8">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89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7C3AC4">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02DF52">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63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F4AE1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日期</w:t>
            </w:r>
          </w:p>
        </w:tc>
        <w:tc>
          <w:tcPr>
            <w:tcW w:w="92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EF23A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占小区面积%</w:t>
            </w:r>
          </w:p>
        </w:tc>
        <w:tc>
          <w:tcPr>
            <w:tcW w:w="90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181A3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程度</w:t>
            </w:r>
          </w:p>
        </w:tc>
        <w:tc>
          <w:tcPr>
            <w:tcW w:w="117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51B4CE">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86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D44554">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86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9E1386">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110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501201">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70CCB9">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1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D57B66">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7B9776">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85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6137FC">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65254E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7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2F9C23">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rPr>
            </w:pPr>
          </w:p>
        </w:tc>
        <w:tc>
          <w:tcPr>
            <w:tcW w:w="7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57626B">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8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1C1492">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ACF8FC">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89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274E1D">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2D0FA3">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6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A14766">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92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39A81F">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18"/>
                <w:szCs w:val="18"/>
                <w:u w:val="none"/>
              </w:rPr>
            </w:pPr>
          </w:p>
        </w:tc>
        <w:tc>
          <w:tcPr>
            <w:tcW w:w="90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FE4479">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117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4C75ED">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86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6E82BB">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86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4AA367">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110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794C7F">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7C66D4">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1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1AA81A">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78F3BB">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85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609C20">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1A802A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8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5614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施甸</w:t>
            </w:r>
          </w:p>
        </w:tc>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B8E2F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强</w:t>
            </w:r>
          </w:p>
        </w:tc>
        <w:tc>
          <w:tcPr>
            <w:tcW w:w="8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4E667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7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710CA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8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FB1A9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适中</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EAEC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AC5C73">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A4E65A">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9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1CB5E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117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FCBAC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难</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CC8C9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BC539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110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E094D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27059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71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9204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32D31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85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EAE143">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1D7346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8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ED6FA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大理</w:t>
            </w:r>
          </w:p>
        </w:tc>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A8559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强</w:t>
            </w:r>
          </w:p>
        </w:tc>
        <w:tc>
          <w:tcPr>
            <w:tcW w:w="8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E2A2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一般</w:t>
            </w:r>
          </w:p>
        </w:tc>
        <w:tc>
          <w:tcPr>
            <w:tcW w:w="7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00600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8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E62F5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适中</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6A9EA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AB40AE">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3B11D7">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9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5A9C3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117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3F16C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18BF1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3B623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110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B32A4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B16EA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1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D42EE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7D1F2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85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07E29E">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2E3402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8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3C83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楚雄</w:t>
            </w:r>
          </w:p>
        </w:tc>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4CF3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8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6F49E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7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6AB7B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8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267DA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紧束</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BEE8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983D00">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94EA38">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9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2FA7E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117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DB5CB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易</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376EB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9DED1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110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9DCFD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F1B36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1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63354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4A37D7">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85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EDCD79">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345AE3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8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BA6E0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耿马</w:t>
            </w:r>
          </w:p>
        </w:tc>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B15C0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强</w:t>
            </w:r>
          </w:p>
        </w:tc>
        <w:tc>
          <w:tcPr>
            <w:tcW w:w="8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DA772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7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F4987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8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7941E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适中</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E0F87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C5C0A">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F502A2">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9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ACFF0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117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AC412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易</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B058C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CEDDE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110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D968B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618EB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1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703A4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68E7A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85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B77D34">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0D372C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8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5C1CE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文山</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86D6E">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04BD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7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D71A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8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644DB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紧束</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8945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CD5A73">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EB3AA2">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9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90E6C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117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A35FE6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442FE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8DC0F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11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2F8F1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5C909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9F07A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AC7932">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85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2885D8">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5FFAF9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8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DC5CE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隆阳</w:t>
            </w:r>
          </w:p>
        </w:tc>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E0A91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强</w:t>
            </w:r>
          </w:p>
        </w:tc>
        <w:tc>
          <w:tcPr>
            <w:tcW w:w="8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46629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7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46816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1.1 </w:t>
            </w:r>
          </w:p>
        </w:tc>
        <w:tc>
          <w:tcPr>
            <w:tcW w:w="8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AD6C6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紧束</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EC7AB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5D2569">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90C8D1">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9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E2660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117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88F61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难</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D346E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55F42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110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D7D7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F0E40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1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44C49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9FC98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85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2794DE">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6ADEB0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8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A9234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红塔</w:t>
            </w:r>
          </w:p>
        </w:tc>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FDA73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强</w:t>
            </w:r>
          </w:p>
        </w:tc>
        <w:tc>
          <w:tcPr>
            <w:tcW w:w="8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18AB3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7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B4933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8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5FD1A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紧束</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A984E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D1787">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DA7422">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9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7D6FC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117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71D64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9E422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4A456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110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9A7F0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18B3A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1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83D87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044841">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85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ACE170">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4135BB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8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850D5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陆良</w:t>
            </w:r>
          </w:p>
        </w:tc>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643AB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8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23FF4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7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11ED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8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4CE81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紧束</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E51D8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E51DAB">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2628C4">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9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69919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117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C2534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难</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AA71C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E4C50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110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27CFA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6BD13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1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6450E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1BB0B9">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85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548EFC">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21B664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 w:type="dxa"/>
          <w:trHeight w:val="240" w:hRule="atLeast"/>
        </w:trPr>
        <w:tc>
          <w:tcPr>
            <w:tcW w:w="874" w:type="dxa"/>
            <w:tcBorders>
              <w:top w:val="nil"/>
              <w:left w:val="nil"/>
              <w:bottom w:val="nil"/>
              <w:right w:val="nil"/>
            </w:tcBorders>
            <w:shd w:val="clear" w:color="auto" w:fill="auto"/>
            <w:noWrap/>
            <w:vAlign w:val="center"/>
          </w:tcPr>
          <w:p w14:paraId="111FCAA8">
            <w:pPr>
              <w:jc w:val="center"/>
              <w:rPr>
                <w:rFonts w:hint="eastAsia" w:ascii="宋体" w:hAnsi="宋体" w:eastAsia="宋体" w:cs="宋体"/>
                <w:i w:val="0"/>
                <w:iCs w:val="0"/>
                <w:color w:val="auto"/>
                <w:sz w:val="20"/>
                <w:szCs w:val="20"/>
                <w:u w:val="none"/>
              </w:rPr>
            </w:pPr>
          </w:p>
        </w:tc>
        <w:tc>
          <w:tcPr>
            <w:tcW w:w="726" w:type="dxa"/>
            <w:tcBorders>
              <w:top w:val="nil"/>
              <w:left w:val="nil"/>
              <w:bottom w:val="nil"/>
              <w:right w:val="nil"/>
            </w:tcBorders>
            <w:shd w:val="clear" w:color="auto" w:fill="auto"/>
            <w:noWrap/>
            <w:vAlign w:val="center"/>
          </w:tcPr>
          <w:p w14:paraId="30C400CB">
            <w:pPr>
              <w:jc w:val="center"/>
              <w:rPr>
                <w:rFonts w:hint="eastAsia" w:ascii="宋体" w:hAnsi="宋体" w:eastAsia="宋体" w:cs="宋体"/>
                <w:i w:val="0"/>
                <w:iCs w:val="0"/>
                <w:color w:val="auto"/>
                <w:sz w:val="20"/>
                <w:szCs w:val="20"/>
                <w:u w:val="none"/>
              </w:rPr>
            </w:pPr>
          </w:p>
        </w:tc>
        <w:tc>
          <w:tcPr>
            <w:tcW w:w="844" w:type="dxa"/>
            <w:tcBorders>
              <w:top w:val="nil"/>
              <w:left w:val="nil"/>
              <w:bottom w:val="nil"/>
              <w:right w:val="nil"/>
            </w:tcBorders>
            <w:shd w:val="clear" w:color="auto" w:fill="auto"/>
            <w:noWrap/>
            <w:vAlign w:val="center"/>
          </w:tcPr>
          <w:p w14:paraId="38F23D35">
            <w:pPr>
              <w:jc w:val="center"/>
              <w:rPr>
                <w:rFonts w:hint="eastAsia" w:ascii="宋体" w:hAnsi="宋体" w:eastAsia="宋体" w:cs="宋体"/>
                <w:i w:val="0"/>
                <w:iCs w:val="0"/>
                <w:color w:val="auto"/>
                <w:sz w:val="20"/>
                <w:szCs w:val="20"/>
                <w:u w:val="none"/>
              </w:rPr>
            </w:pPr>
          </w:p>
        </w:tc>
        <w:tc>
          <w:tcPr>
            <w:tcW w:w="711" w:type="dxa"/>
            <w:tcBorders>
              <w:top w:val="nil"/>
              <w:left w:val="nil"/>
              <w:bottom w:val="nil"/>
              <w:right w:val="nil"/>
            </w:tcBorders>
            <w:shd w:val="clear" w:color="auto" w:fill="auto"/>
            <w:noWrap/>
            <w:vAlign w:val="center"/>
          </w:tcPr>
          <w:p w14:paraId="79F914E7">
            <w:pPr>
              <w:jc w:val="center"/>
              <w:rPr>
                <w:rFonts w:hint="eastAsia" w:ascii="宋体" w:hAnsi="宋体" w:eastAsia="宋体" w:cs="宋体"/>
                <w:i w:val="0"/>
                <w:iCs w:val="0"/>
                <w:color w:val="auto"/>
                <w:sz w:val="20"/>
                <w:szCs w:val="20"/>
                <w:u w:val="none"/>
              </w:rPr>
            </w:pPr>
          </w:p>
        </w:tc>
        <w:tc>
          <w:tcPr>
            <w:tcW w:w="4904" w:type="dxa"/>
            <w:gridSpan w:val="11"/>
            <w:tcBorders>
              <w:top w:val="nil"/>
              <w:left w:val="nil"/>
              <w:bottom w:val="nil"/>
              <w:right w:val="nil"/>
            </w:tcBorders>
            <w:shd w:val="clear" w:color="auto" w:fill="auto"/>
            <w:noWrap/>
            <w:vAlign w:val="center"/>
          </w:tcPr>
          <w:p w14:paraId="4C56E4D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           滇禾优69生育期及主要经济性状</w:t>
            </w:r>
          </w:p>
        </w:tc>
        <w:tc>
          <w:tcPr>
            <w:tcW w:w="874" w:type="dxa"/>
            <w:gridSpan w:val="2"/>
            <w:tcBorders>
              <w:top w:val="nil"/>
              <w:left w:val="nil"/>
              <w:bottom w:val="nil"/>
              <w:right w:val="nil"/>
            </w:tcBorders>
            <w:shd w:val="clear" w:color="auto" w:fill="auto"/>
            <w:noWrap/>
            <w:vAlign w:val="center"/>
          </w:tcPr>
          <w:p w14:paraId="7B51A475">
            <w:pPr>
              <w:jc w:val="center"/>
              <w:rPr>
                <w:rFonts w:hint="eastAsia" w:ascii="宋体" w:hAnsi="宋体" w:eastAsia="宋体" w:cs="宋体"/>
                <w:i w:val="0"/>
                <w:iCs w:val="0"/>
                <w:color w:val="auto"/>
                <w:sz w:val="20"/>
                <w:szCs w:val="20"/>
                <w:u w:val="none"/>
              </w:rPr>
            </w:pPr>
          </w:p>
        </w:tc>
        <w:tc>
          <w:tcPr>
            <w:tcW w:w="815" w:type="dxa"/>
            <w:gridSpan w:val="2"/>
            <w:tcBorders>
              <w:top w:val="nil"/>
              <w:left w:val="nil"/>
              <w:bottom w:val="nil"/>
              <w:right w:val="nil"/>
            </w:tcBorders>
            <w:shd w:val="clear" w:color="auto" w:fill="auto"/>
            <w:noWrap/>
            <w:vAlign w:val="center"/>
          </w:tcPr>
          <w:p w14:paraId="04DE8424">
            <w:pPr>
              <w:jc w:val="center"/>
              <w:rPr>
                <w:rFonts w:hint="eastAsia" w:ascii="宋体" w:hAnsi="宋体" w:eastAsia="宋体" w:cs="宋体"/>
                <w:i w:val="0"/>
                <w:iCs w:val="0"/>
                <w:color w:val="auto"/>
                <w:sz w:val="20"/>
                <w:szCs w:val="20"/>
                <w:u w:val="none"/>
              </w:rPr>
            </w:pPr>
          </w:p>
        </w:tc>
        <w:tc>
          <w:tcPr>
            <w:tcW w:w="948" w:type="dxa"/>
            <w:gridSpan w:val="2"/>
            <w:tcBorders>
              <w:top w:val="nil"/>
              <w:left w:val="nil"/>
              <w:bottom w:val="nil"/>
              <w:right w:val="nil"/>
            </w:tcBorders>
            <w:shd w:val="clear" w:color="auto" w:fill="auto"/>
            <w:noWrap/>
            <w:vAlign w:val="center"/>
          </w:tcPr>
          <w:p w14:paraId="25D3E45F">
            <w:pPr>
              <w:jc w:val="center"/>
              <w:rPr>
                <w:rFonts w:hint="eastAsia" w:ascii="宋体" w:hAnsi="宋体" w:eastAsia="宋体" w:cs="宋体"/>
                <w:i w:val="0"/>
                <w:iCs w:val="0"/>
                <w:color w:val="auto"/>
                <w:sz w:val="20"/>
                <w:szCs w:val="20"/>
                <w:u w:val="none"/>
              </w:rPr>
            </w:pPr>
          </w:p>
        </w:tc>
        <w:tc>
          <w:tcPr>
            <w:tcW w:w="1096" w:type="dxa"/>
            <w:gridSpan w:val="2"/>
            <w:tcBorders>
              <w:top w:val="nil"/>
              <w:left w:val="nil"/>
              <w:bottom w:val="nil"/>
              <w:right w:val="nil"/>
            </w:tcBorders>
            <w:shd w:val="clear" w:color="auto" w:fill="auto"/>
            <w:noWrap/>
            <w:vAlign w:val="center"/>
          </w:tcPr>
          <w:p w14:paraId="4D328459">
            <w:pPr>
              <w:jc w:val="center"/>
              <w:rPr>
                <w:rFonts w:hint="eastAsia" w:ascii="宋体" w:hAnsi="宋体" w:eastAsia="宋体" w:cs="宋体"/>
                <w:i w:val="0"/>
                <w:iCs w:val="0"/>
                <w:color w:val="auto"/>
                <w:sz w:val="20"/>
                <w:szCs w:val="20"/>
                <w:u w:val="none"/>
              </w:rPr>
            </w:pPr>
          </w:p>
        </w:tc>
        <w:tc>
          <w:tcPr>
            <w:tcW w:w="830" w:type="dxa"/>
            <w:gridSpan w:val="2"/>
            <w:tcBorders>
              <w:top w:val="nil"/>
              <w:left w:val="nil"/>
              <w:bottom w:val="nil"/>
              <w:right w:val="nil"/>
            </w:tcBorders>
            <w:shd w:val="clear" w:color="auto" w:fill="auto"/>
            <w:noWrap/>
            <w:vAlign w:val="center"/>
          </w:tcPr>
          <w:p w14:paraId="54421810">
            <w:pPr>
              <w:jc w:val="center"/>
              <w:rPr>
                <w:rFonts w:hint="eastAsia" w:ascii="宋体" w:hAnsi="宋体" w:eastAsia="宋体" w:cs="宋体"/>
                <w:i w:val="0"/>
                <w:iCs w:val="0"/>
                <w:color w:val="auto"/>
                <w:sz w:val="20"/>
                <w:szCs w:val="20"/>
                <w:u w:val="none"/>
              </w:rPr>
            </w:pPr>
          </w:p>
        </w:tc>
        <w:tc>
          <w:tcPr>
            <w:tcW w:w="1037" w:type="dxa"/>
            <w:gridSpan w:val="2"/>
            <w:tcBorders>
              <w:top w:val="nil"/>
              <w:left w:val="nil"/>
              <w:bottom w:val="nil"/>
              <w:right w:val="nil"/>
            </w:tcBorders>
            <w:shd w:val="clear" w:color="auto" w:fill="auto"/>
            <w:noWrap/>
            <w:vAlign w:val="center"/>
          </w:tcPr>
          <w:p w14:paraId="4773F399">
            <w:pPr>
              <w:jc w:val="center"/>
              <w:rPr>
                <w:rFonts w:hint="eastAsia" w:ascii="宋体" w:hAnsi="宋体" w:eastAsia="宋体" w:cs="宋体"/>
                <w:i w:val="0"/>
                <w:iCs w:val="0"/>
                <w:color w:val="auto"/>
                <w:sz w:val="20"/>
                <w:szCs w:val="20"/>
                <w:u w:val="none"/>
              </w:rPr>
            </w:pPr>
          </w:p>
        </w:tc>
        <w:tc>
          <w:tcPr>
            <w:tcW w:w="771" w:type="dxa"/>
            <w:tcBorders>
              <w:top w:val="nil"/>
              <w:left w:val="nil"/>
              <w:bottom w:val="nil"/>
              <w:right w:val="nil"/>
            </w:tcBorders>
            <w:shd w:val="clear" w:color="auto" w:fill="auto"/>
            <w:noWrap/>
            <w:vAlign w:val="center"/>
          </w:tcPr>
          <w:p w14:paraId="74AD14E9">
            <w:pPr>
              <w:jc w:val="center"/>
              <w:rPr>
                <w:rFonts w:hint="eastAsia" w:ascii="宋体" w:hAnsi="宋体" w:eastAsia="宋体" w:cs="宋体"/>
                <w:i w:val="0"/>
                <w:iCs w:val="0"/>
                <w:color w:val="auto"/>
                <w:sz w:val="20"/>
                <w:szCs w:val="20"/>
                <w:u w:val="none"/>
              </w:rPr>
            </w:pPr>
          </w:p>
        </w:tc>
      </w:tr>
      <w:tr w14:paraId="4018CC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 w:type="dxa"/>
          <w:trHeight w:val="720" w:hRule="atLeast"/>
        </w:trPr>
        <w:tc>
          <w:tcPr>
            <w:tcW w:w="8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0370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试点</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89B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播种期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月/日</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2C89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移栽期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月/日</w:t>
            </w:r>
          </w:p>
        </w:tc>
        <w:tc>
          <w:tcPr>
            <w:tcW w:w="7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C9B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秧龄</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(天)</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DB4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始穗期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月/日</w:t>
            </w:r>
          </w:p>
        </w:tc>
        <w:tc>
          <w:tcPr>
            <w:tcW w:w="84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EBE43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齐穗期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月/日</w:t>
            </w:r>
          </w:p>
        </w:tc>
        <w:tc>
          <w:tcPr>
            <w:tcW w:w="7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B5F69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成熟期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月/日</w:t>
            </w:r>
          </w:p>
        </w:tc>
        <w:tc>
          <w:tcPr>
            <w:tcW w:w="8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0B9A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全生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育期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(天)</w:t>
            </w:r>
          </w:p>
        </w:tc>
        <w:tc>
          <w:tcPr>
            <w:tcW w:w="9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B618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基本苗</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万株/亩</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76EBE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有效穗</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万株/亩</w:t>
            </w:r>
          </w:p>
        </w:tc>
        <w:tc>
          <w:tcPr>
            <w:tcW w:w="8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4C53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株  高</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(cm)</w:t>
            </w:r>
          </w:p>
        </w:tc>
        <w:tc>
          <w:tcPr>
            <w:tcW w:w="8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B994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穗 长</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(cm)</w:t>
            </w:r>
          </w:p>
        </w:tc>
        <w:tc>
          <w:tcPr>
            <w:tcW w:w="9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7B5F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总粒数</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(粒/穗)</w:t>
            </w:r>
          </w:p>
        </w:tc>
        <w:tc>
          <w:tcPr>
            <w:tcW w:w="10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EE08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实粒数</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(粒/穗)</w:t>
            </w:r>
          </w:p>
        </w:tc>
        <w:tc>
          <w:tcPr>
            <w:tcW w:w="8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0A2C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结实率</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w:t>
            </w:r>
          </w:p>
        </w:tc>
        <w:tc>
          <w:tcPr>
            <w:tcW w:w="10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32173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千粒重</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(克)</w:t>
            </w:r>
          </w:p>
        </w:tc>
        <w:tc>
          <w:tcPr>
            <w:tcW w:w="7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A47E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备注</w:t>
            </w:r>
          </w:p>
        </w:tc>
      </w:tr>
      <w:tr w14:paraId="5CA8A6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 w:type="dxa"/>
          <w:trHeight w:val="240" w:hRule="atLeast"/>
        </w:trPr>
        <w:tc>
          <w:tcPr>
            <w:tcW w:w="8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5CFA3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施甸</w:t>
            </w:r>
          </w:p>
        </w:tc>
        <w:tc>
          <w:tcPr>
            <w:tcW w:w="726" w:type="dxa"/>
            <w:tcBorders>
              <w:top w:val="single" w:color="000000" w:sz="4" w:space="0"/>
              <w:left w:val="nil"/>
              <w:bottom w:val="single" w:color="000000" w:sz="4" w:space="0"/>
              <w:right w:val="single" w:color="000000" w:sz="4" w:space="0"/>
            </w:tcBorders>
            <w:shd w:val="clear" w:color="auto" w:fill="auto"/>
            <w:noWrap/>
            <w:vAlign w:val="center"/>
          </w:tcPr>
          <w:p w14:paraId="7E49615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4/1</w:t>
            </w:r>
          </w:p>
        </w:tc>
        <w:tc>
          <w:tcPr>
            <w:tcW w:w="8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EF1E9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5/12</w:t>
            </w:r>
          </w:p>
        </w:tc>
        <w:tc>
          <w:tcPr>
            <w:tcW w:w="7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B153B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41 </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9BEB1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7/16</w:t>
            </w:r>
          </w:p>
        </w:tc>
        <w:tc>
          <w:tcPr>
            <w:tcW w:w="84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385F4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7/22</w:t>
            </w:r>
          </w:p>
        </w:tc>
        <w:tc>
          <w:tcPr>
            <w:tcW w:w="74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9FF29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9/12</w:t>
            </w:r>
          </w:p>
        </w:tc>
        <w:tc>
          <w:tcPr>
            <w:tcW w:w="8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D199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164 </w:t>
            </w:r>
          </w:p>
        </w:tc>
        <w:tc>
          <w:tcPr>
            <w:tcW w:w="9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2D448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4.6 </w:t>
            </w:r>
          </w:p>
        </w:tc>
        <w:tc>
          <w:tcPr>
            <w:tcW w:w="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40018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17.0 </w:t>
            </w:r>
          </w:p>
        </w:tc>
        <w:tc>
          <w:tcPr>
            <w:tcW w:w="87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E9511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110.4 </w:t>
            </w:r>
          </w:p>
        </w:tc>
        <w:tc>
          <w:tcPr>
            <w:tcW w:w="8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594CD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20.3 </w:t>
            </w:r>
          </w:p>
        </w:tc>
        <w:tc>
          <w:tcPr>
            <w:tcW w:w="94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842DA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207.3 </w:t>
            </w:r>
          </w:p>
        </w:tc>
        <w:tc>
          <w:tcPr>
            <w:tcW w:w="109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188F8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172.1 </w:t>
            </w:r>
          </w:p>
        </w:tc>
        <w:tc>
          <w:tcPr>
            <w:tcW w:w="83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A7788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83.0 </w:t>
            </w:r>
          </w:p>
        </w:tc>
        <w:tc>
          <w:tcPr>
            <w:tcW w:w="103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90D0B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26.9 </w:t>
            </w:r>
          </w:p>
        </w:tc>
        <w:tc>
          <w:tcPr>
            <w:tcW w:w="7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2EA52E">
            <w:pPr>
              <w:jc w:val="center"/>
              <w:rPr>
                <w:rFonts w:hint="eastAsia" w:ascii="宋体" w:hAnsi="宋体" w:eastAsia="宋体" w:cs="宋体"/>
                <w:i w:val="0"/>
                <w:iCs w:val="0"/>
                <w:color w:val="auto"/>
                <w:sz w:val="20"/>
                <w:szCs w:val="20"/>
                <w:u w:val="none"/>
              </w:rPr>
            </w:pPr>
          </w:p>
        </w:tc>
      </w:tr>
      <w:tr w14:paraId="4A2AB0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 w:type="dxa"/>
          <w:trHeight w:val="240" w:hRule="atLeast"/>
        </w:trPr>
        <w:tc>
          <w:tcPr>
            <w:tcW w:w="8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455D3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大理</w:t>
            </w:r>
          </w:p>
        </w:tc>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1AC26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3/26</w:t>
            </w:r>
          </w:p>
        </w:tc>
        <w:tc>
          <w:tcPr>
            <w:tcW w:w="8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A0A65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5/27</w:t>
            </w:r>
          </w:p>
        </w:tc>
        <w:tc>
          <w:tcPr>
            <w:tcW w:w="7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878B7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62 </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13F7B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8/1</w:t>
            </w:r>
          </w:p>
        </w:tc>
        <w:tc>
          <w:tcPr>
            <w:tcW w:w="84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04132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8/8</w:t>
            </w:r>
          </w:p>
        </w:tc>
        <w:tc>
          <w:tcPr>
            <w:tcW w:w="74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3E15A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10/2</w:t>
            </w:r>
          </w:p>
        </w:tc>
        <w:tc>
          <w:tcPr>
            <w:tcW w:w="8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F8897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190 </w:t>
            </w:r>
          </w:p>
        </w:tc>
        <w:tc>
          <w:tcPr>
            <w:tcW w:w="9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DFB5D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4.0 </w:t>
            </w:r>
          </w:p>
        </w:tc>
        <w:tc>
          <w:tcPr>
            <w:tcW w:w="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DA03C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11.8 </w:t>
            </w:r>
          </w:p>
        </w:tc>
        <w:tc>
          <w:tcPr>
            <w:tcW w:w="87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0EB8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103.8 </w:t>
            </w:r>
          </w:p>
        </w:tc>
        <w:tc>
          <w:tcPr>
            <w:tcW w:w="8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E4356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20.2 </w:t>
            </w:r>
          </w:p>
        </w:tc>
        <w:tc>
          <w:tcPr>
            <w:tcW w:w="9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08368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160.4 </w:t>
            </w:r>
          </w:p>
        </w:tc>
        <w:tc>
          <w:tcPr>
            <w:tcW w:w="10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9980F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103.5 </w:t>
            </w:r>
          </w:p>
        </w:tc>
        <w:tc>
          <w:tcPr>
            <w:tcW w:w="830" w:type="dxa"/>
            <w:gridSpan w:val="2"/>
            <w:tcBorders>
              <w:top w:val="nil"/>
              <w:left w:val="nil"/>
              <w:bottom w:val="nil"/>
              <w:right w:val="nil"/>
            </w:tcBorders>
            <w:shd w:val="clear" w:color="auto" w:fill="auto"/>
            <w:noWrap/>
            <w:vAlign w:val="center"/>
          </w:tcPr>
          <w:p w14:paraId="29E004DD">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 xml:space="preserve">64.6 </w:t>
            </w:r>
          </w:p>
        </w:tc>
        <w:tc>
          <w:tcPr>
            <w:tcW w:w="103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87C19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24.9 </w:t>
            </w:r>
          </w:p>
        </w:tc>
        <w:tc>
          <w:tcPr>
            <w:tcW w:w="7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21430C">
            <w:pPr>
              <w:jc w:val="center"/>
              <w:rPr>
                <w:rFonts w:hint="eastAsia" w:ascii="宋体" w:hAnsi="宋体" w:eastAsia="宋体" w:cs="宋体"/>
                <w:i w:val="0"/>
                <w:iCs w:val="0"/>
                <w:color w:val="auto"/>
                <w:sz w:val="20"/>
                <w:szCs w:val="20"/>
                <w:u w:val="none"/>
              </w:rPr>
            </w:pPr>
          </w:p>
        </w:tc>
      </w:tr>
      <w:tr w14:paraId="058932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 w:type="dxa"/>
          <w:trHeight w:val="240" w:hRule="atLeast"/>
        </w:trPr>
        <w:tc>
          <w:tcPr>
            <w:tcW w:w="8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4CE3D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楚雄</w:t>
            </w:r>
          </w:p>
        </w:tc>
        <w:tc>
          <w:tcPr>
            <w:tcW w:w="726" w:type="dxa"/>
            <w:tcBorders>
              <w:top w:val="single" w:color="000000" w:sz="4" w:space="0"/>
              <w:left w:val="nil"/>
              <w:bottom w:val="single" w:color="000000" w:sz="4" w:space="0"/>
              <w:right w:val="single" w:color="000000" w:sz="4" w:space="0"/>
            </w:tcBorders>
            <w:shd w:val="clear" w:color="auto" w:fill="auto"/>
            <w:noWrap/>
            <w:vAlign w:val="center"/>
          </w:tcPr>
          <w:p w14:paraId="2B34D54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3/21</w:t>
            </w:r>
          </w:p>
        </w:tc>
        <w:tc>
          <w:tcPr>
            <w:tcW w:w="8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3A94A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5/21</w:t>
            </w:r>
          </w:p>
        </w:tc>
        <w:tc>
          <w:tcPr>
            <w:tcW w:w="7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6CCFD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60</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5E321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7/27</w:t>
            </w:r>
          </w:p>
        </w:tc>
        <w:tc>
          <w:tcPr>
            <w:tcW w:w="84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05B51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8/5</w:t>
            </w:r>
          </w:p>
        </w:tc>
        <w:tc>
          <w:tcPr>
            <w:tcW w:w="74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7652D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9/17</w:t>
            </w:r>
          </w:p>
        </w:tc>
        <w:tc>
          <w:tcPr>
            <w:tcW w:w="8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8F7F2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179</w:t>
            </w:r>
          </w:p>
        </w:tc>
        <w:tc>
          <w:tcPr>
            <w:tcW w:w="9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8BA21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6.3 </w:t>
            </w:r>
          </w:p>
        </w:tc>
        <w:tc>
          <w:tcPr>
            <w:tcW w:w="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6FE6E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22.8 </w:t>
            </w:r>
          </w:p>
        </w:tc>
        <w:tc>
          <w:tcPr>
            <w:tcW w:w="87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48F82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98.7 </w:t>
            </w:r>
          </w:p>
        </w:tc>
        <w:tc>
          <w:tcPr>
            <w:tcW w:w="8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3069B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18.8 </w:t>
            </w:r>
          </w:p>
        </w:tc>
        <w:tc>
          <w:tcPr>
            <w:tcW w:w="94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3D8B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135.7 </w:t>
            </w:r>
          </w:p>
        </w:tc>
        <w:tc>
          <w:tcPr>
            <w:tcW w:w="109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665D3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121.7 </w:t>
            </w:r>
          </w:p>
        </w:tc>
        <w:tc>
          <w:tcPr>
            <w:tcW w:w="83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28F5D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88.4 </w:t>
            </w:r>
          </w:p>
        </w:tc>
        <w:tc>
          <w:tcPr>
            <w:tcW w:w="103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577C2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25.91 </w:t>
            </w:r>
          </w:p>
        </w:tc>
        <w:tc>
          <w:tcPr>
            <w:tcW w:w="7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77D4EA">
            <w:pPr>
              <w:jc w:val="center"/>
              <w:rPr>
                <w:rFonts w:hint="eastAsia" w:ascii="宋体" w:hAnsi="宋体" w:eastAsia="宋体" w:cs="宋体"/>
                <w:i w:val="0"/>
                <w:iCs w:val="0"/>
                <w:color w:val="auto"/>
                <w:sz w:val="20"/>
                <w:szCs w:val="20"/>
                <w:u w:val="none"/>
              </w:rPr>
            </w:pPr>
          </w:p>
        </w:tc>
      </w:tr>
      <w:tr w14:paraId="7F0046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 w:type="dxa"/>
          <w:trHeight w:val="240" w:hRule="atLeast"/>
        </w:trPr>
        <w:tc>
          <w:tcPr>
            <w:tcW w:w="8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59B8E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耿马</w:t>
            </w:r>
          </w:p>
        </w:tc>
        <w:tc>
          <w:tcPr>
            <w:tcW w:w="726" w:type="dxa"/>
            <w:tcBorders>
              <w:top w:val="single" w:color="000000" w:sz="4" w:space="0"/>
              <w:left w:val="nil"/>
              <w:bottom w:val="single" w:color="000000" w:sz="4" w:space="0"/>
              <w:right w:val="single" w:color="000000" w:sz="4" w:space="0"/>
            </w:tcBorders>
            <w:shd w:val="clear" w:color="auto" w:fill="auto"/>
            <w:noWrap/>
            <w:vAlign w:val="center"/>
          </w:tcPr>
          <w:p w14:paraId="611F1D4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4/23</w:t>
            </w:r>
          </w:p>
        </w:tc>
        <w:tc>
          <w:tcPr>
            <w:tcW w:w="8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6A7DD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6/4</w:t>
            </w:r>
          </w:p>
        </w:tc>
        <w:tc>
          <w:tcPr>
            <w:tcW w:w="7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31548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41 </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2C389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8/2</w:t>
            </w:r>
          </w:p>
        </w:tc>
        <w:tc>
          <w:tcPr>
            <w:tcW w:w="84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4E8A9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8/11</w:t>
            </w:r>
          </w:p>
        </w:tc>
        <w:tc>
          <w:tcPr>
            <w:tcW w:w="74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87040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9/11</w:t>
            </w:r>
          </w:p>
        </w:tc>
        <w:tc>
          <w:tcPr>
            <w:tcW w:w="8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7800E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140</w:t>
            </w:r>
          </w:p>
        </w:tc>
        <w:tc>
          <w:tcPr>
            <w:tcW w:w="9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3E0D4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2.0 </w:t>
            </w:r>
          </w:p>
        </w:tc>
        <w:tc>
          <w:tcPr>
            <w:tcW w:w="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E8AB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14.6 </w:t>
            </w:r>
          </w:p>
        </w:tc>
        <w:tc>
          <w:tcPr>
            <w:tcW w:w="87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2A32B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106.5 </w:t>
            </w:r>
          </w:p>
        </w:tc>
        <w:tc>
          <w:tcPr>
            <w:tcW w:w="8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D676A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18.1 </w:t>
            </w:r>
          </w:p>
        </w:tc>
        <w:tc>
          <w:tcPr>
            <w:tcW w:w="94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B82D5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149.8 </w:t>
            </w:r>
          </w:p>
        </w:tc>
        <w:tc>
          <w:tcPr>
            <w:tcW w:w="109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319AF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132.6 </w:t>
            </w:r>
          </w:p>
        </w:tc>
        <w:tc>
          <w:tcPr>
            <w:tcW w:w="83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2B8D7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88.5 </w:t>
            </w:r>
          </w:p>
        </w:tc>
        <w:tc>
          <w:tcPr>
            <w:tcW w:w="103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931E3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27.8 </w:t>
            </w:r>
          </w:p>
        </w:tc>
        <w:tc>
          <w:tcPr>
            <w:tcW w:w="7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A2F817">
            <w:pPr>
              <w:jc w:val="center"/>
              <w:rPr>
                <w:rFonts w:hint="eastAsia" w:ascii="宋体" w:hAnsi="宋体" w:eastAsia="宋体" w:cs="宋体"/>
                <w:i w:val="0"/>
                <w:iCs w:val="0"/>
                <w:color w:val="auto"/>
                <w:sz w:val="20"/>
                <w:szCs w:val="20"/>
                <w:u w:val="none"/>
              </w:rPr>
            </w:pPr>
          </w:p>
        </w:tc>
      </w:tr>
      <w:tr w14:paraId="505EFD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 w:type="dxa"/>
          <w:trHeight w:val="240" w:hRule="atLeast"/>
        </w:trPr>
        <w:tc>
          <w:tcPr>
            <w:tcW w:w="8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81672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文山</w:t>
            </w:r>
          </w:p>
        </w:tc>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941E3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4/9</w:t>
            </w:r>
          </w:p>
        </w:tc>
        <w:tc>
          <w:tcPr>
            <w:tcW w:w="8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6066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5/23</w:t>
            </w:r>
          </w:p>
        </w:tc>
        <w:tc>
          <w:tcPr>
            <w:tcW w:w="7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9497B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44 </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53139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7/19</w:t>
            </w:r>
          </w:p>
        </w:tc>
        <w:tc>
          <w:tcPr>
            <w:tcW w:w="84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A7CC0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7/26</w:t>
            </w:r>
          </w:p>
        </w:tc>
        <w:tc>
          <w:tcPr>
            <w:tcW w:w="74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56A95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9/7</w:t>
            </w:r>
          </w:p>
        </w:tc>
        <w:tc>
          <w:tcPr>
            <w:tcW w:w="8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88FCD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151 </w:t>
            </w:r>
          </w:p>
        </w:tc>
        <w:tc>
          <w:tcPr>
            <w:tcW w:w="9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321C1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8.90 </w:t>
            </w:r>
          </w:p>
        </w:tc>
        <w:tc>
          <w:tcPr>
            <w:tcW w:w="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6C994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19.04 </w:t>
            </w:r>
          </w:p>
        </w:tc>
        <w:tc>
          <w:tcPr>
            <w:tcW w:w="87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1A75F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87.5 </w:t>
            </w:r>
          </w:p>
        </w:tc>
        <w:tc>
          <w:tcPr>
            <w:tcW w:w="8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7A2A4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20.2 </w:t>
            </w:r>
          </w:p>
        </w:tc>
        <w:tc>
          <w:tcPr>
            <w:tcW w:w="94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A00AB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127.2 </w:t>
            </w:r>
          </w:p>
        </w:tc>
        <w:tc>
          <w:tcPr>
            <w:tcW w:w="109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66F10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122.5 </w:t>
            </w:r>
          </w:p>
        </w:tc>
        <w:tc>
          <w:tcPr>
            <w:tcW w:w="83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66D4A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96.3 </w:t>
            </w:r>
          </w:p>
        </w:tc>
        <w:tc>
          <w:tcPr>
            <w:tcW w:w="103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AE426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24.6 </w:t>
            </w:r>
          </w:p>
        </w:tc>
        <w:tc>
          <w:tcPr>
            <w:tcW w:w="7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5976D1">
            <w:pPr>
              <w:jc w:val="center"/>
              <w:rPr>
                <w:rFonts w:hint="eastAsia" w:ascii="宋体" w:hAnsi="宋体" w:eastAsia="宋体" w:cs="宋体"/>
                <w:i w:val="0"/>
                <w:iCs w:val="0"/>
                <w:color w:val="auto"/>
                <w:sz w:val="20"/>
                <w:szCs w:val="20"/>
                <w:u w:val="none"/>
              </w:rPr>
            </w:pPr>
          </w:p>
        </w:tc>
      </w:tr>
      <w:tr w14:paraId="42C040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 w:type="dxa"/>
          <w:trHeight w:val="240" w:hRule="atLeast"/>
        </w:trPr>
        <w:tc>
          <w:tcPr>
            <w:tcW w:w="8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D429F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隆阳</w:t>
            </w:r>
          </w:p>
        </w:tc>
        <w:tc>
          <w:tcPr>
            <w:tcW w:w="726" w:type="dxa"/>
            <w:tcBorders>
              <w:top w:val="single" w:color="000000" w:sz="4" w:space="0"/>
              <w:left w:val="nil"/>
              <w:bottom w:val="single" w:color="000000" w:sz="4" w:space="0"/>
              <w:right w:val="single" w:color="000000" w:sz="4" w:space="0"/>
            </w:tcBorders>
            <w:shd w:val="clear" w:color="auto" w:fill="auto"/>
            <w:noWrap/>
            <w:vAlign w:val="center"/>
          </w:tcPr>
          <w:p w14:paraId="47A0278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4/1</w:t>
            </w:r>
          </w:p>
        </w:tc>
        <w:tc>
          <w:tcPr>
            <w:tcW w:w="8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82AC9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5/16</w:t>
            </w:r>
          </w:p>
        </w:tc>
        <w:tc>
          <w:tcPr>
            <w:tcW w:w="7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4EEAA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45 </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FE927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7/29</w:t>
            </w:r>
          </w:p>
        </w:tc>
        <w:tc>
          <w:tcPr>
            <w:tcW w:w="84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24C96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8/4</w:t>
            </w:r>
          </w:p>
        </w:tc>
        <w:tc>
          <w:tcPr>
            <w:tcW w:w="74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A969B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9/15</w:t>
            </w:r>
          </w:p>
        </w:tc>
        <w:tc>
          <w:tcPr>
            <w:tcW w:w="8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5197E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167 </w:t>
            </w:r>
          </w:p>
        </w:tc>
        <w:tc>
          <w:tcPr>
            <w:tcW w:w="9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6D8A3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2.7 </w:t>
            </w:r>
          </w:p>
        </w:tc>
        <w:tc>
          <w:tcPr>
            <w:tcW w:w="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29FC6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14.3 </w:t>
            </w:r>
          </w:p>
        </w:tc>
        <w:tc>
          <w:tcPr>
            <w:tcW w:w="87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67953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108.6 </w:t>
            </w:r>
          </w:p>
        </w:tc>
        <w:tc>
          <w:tcPr>
            <w:tcW w:w="8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0FC2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21.7 </w:t>
            </w:r>
          </w:p>
        </w:tc>
        <w:tc>
          <w:tcPr>
            <w:tcW w:w="94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8945F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216.8 </w:t>
            </w:r>
          </w:p>
        </w:tc>
        <w:tc>
          <w:tcPr>
            <w:tcW w:w="109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F87DE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203.8 </w:t>
            </w:r>
          </w:p>
        </w:tc>
        <w:tc>
          <w:tcPr>
            <w:tcW w:w="83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A644A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94.0 </w:t>
            </w:r>
          </w:p>
        </w:tc>
        <w:tc>
          <w:tcPr>
            <w:tcW w:w="103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78330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25.6 </w:t>
            </w:r>
          </w:p>
        </w:tc>
        <w:tc>
          <w:tcPr>
            <w:tcW w:w="7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F4D2C4">
            <w:pPr>
              <w:jc w:val="center"/>
              <w:rPr>
                <w:rFonts w:hint="eastAsia" w:ascii="宋体" w:hAnsi="宋体" w:eastAsia="宋体" w:cs="宋体"/>
                <w:i w:val="0"/>
                <w:iCs w:val="0"/>
                <w:color w:val="auto"/>
                <w:sz w:val="20"/>
                <w:szCs w:val="20"/>
                <w:u w:val="none"/>
              </w:rPr>
            </w:pPr>
          </w:p>
        </w:tc>
      </w:tr>
      <w:tr w14:paraId="146D88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 w:type="dxa"/>
          <w:trHeight w:val="240" w:hRule="atLeast"/>
        </w:trPr>
        <w:tc>
          <w:tcPr>
            <w:tcW w:w="8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338DD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红塔</w:t>
            </w:r>
          </w:p>
        </w:tc>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0805D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4/2</w:t>
            </w:r>
          </w:p>
        </w:tc>
        <w:tc>
          <w:tcPr>
            <w:tcW w:w="8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6428E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5/14</w:t>
            </w:r>
          </w:p>
        </w:tc>
        <w:tc>
          <w:tcPr>
            <w:tcW w:w="7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276AF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41 </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53DC5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8/2</w:t>
            </w:r>
          </w:p>
        </w:tc>
        <w:tc>
          <w:tcPr>
            <w:tcW w:w="84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8D31E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8/6</w:t>
            </w:r>
          </w:p>
        </w:tc>
        <w:tc>
          <w:tcPr>
            <w:tcW w:w="74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7B83D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9/18</w:t>
            </w:r>
          </w:p>
        </w:tc>
        <w:tc>
          <w:tcPr>
            <w:tcW w:w="8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D816A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168 </w:t>
            </w:r>
          </w:p>
        </w:tc>
        <w:tc>
          <w:tcPr>
            <w:tcW w:w="9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8E616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6.7 </w:t>
            </w:r>
          </w:p>
        </w:tc>
        <w:tc>
          <w:tcPr>
            <w:tcW w:w="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D6104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23.7 </w:t>
            </w:r>
          </w:p>
        </w:tc>
        <w:tc>
          <w:tcPr>
            <w:tcW w:w="87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A293E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97.0 </w:t>
            </w:r>
          </w:p>
        </w:tc>
        <w:tc>
          <w:tcPr>
            <w:tcW w:w="8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59CF0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21.0 </w:t>
            </w:r>
          </w:p>
        </w:tc>
        <w:tc>
          <w:tcPr>
            <w:tcW w:w="94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9C2AB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188.7 </w:t>
            </w:r>
          </w:p>
        </w:tc>
        <w:tc>
          <w:tcPr>
            <w:tcW w:w="109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580B6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164.7 </w:t>
            </w:r>
          </w:p>
        </w:tc>
        <w:tc>
          <w:tcPr>
            <w:tcW w:w="83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73DF8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87.3 </w:t>
            </w:r>
          </w:p>
        </w:tc>
        <w:tc>
          <w:tcPr>
            <w:tcW w:w="103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62ABD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22.5 </w:t>
            </w:r>
          </w:p>
        </w:tc>
        <w:tc>
          <w:tcPr>
            <w:tcW w:w="7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4B4669">
            <w:pPr>
              <w:jc w:val="center"/>
              <w:rPr>
                <w:rFonts w:hint="eastAsia" w:ascii="宋体" w:hAnsi="宋体" w:eastAsia="宋体" w:cs="宋体"/>
                <w:i w:val="0"/>
                <w:iCs w:val="0"/>
                <w:color w:val="auto"/>
                <w:sz w:val="20"/>
                <w:szCs w:val="20"/>
                <w:u w:val="none"/>
              </w:rPr>
            </w:pPr>
          </w:p>
        </w:tc>
      </w:tr>
      <w:tr w14:paraId="62827B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 w:type="dxa"/>
          <w:trHeight w:val="240" w:hRule="atLeast"/>
        </w:trPr>
        <w:tc>
          <w:tcPr>
            <w:tcW w:w="8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AD290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陆良</w:t>
            </w:r>
          </w:p>
        </w:tc>
        <w:tc>
          <w:tcPr>
            <w:tcW w:w="726" w:type="dxa"/>
            <w:tcBorders>
              <w:top w:val="single" w:color="000000" w:sz="4" w:space="0"/>
              <w:left w:val="nil"/>
              <w:bottom w:val="single" w:color="000000" w:sz="4" w:space="0"/>
              <w:right w:val="single" w:color="000000" w:sz="4" w:space="0"/>
            </w:tcBorders>
            <w:shd w:val="clear" w:color="auto" w:fill="auto"/>
            <w:noWrap/>
            <w:vAlign w:val="center"/>
          </w:tcPr>
          <w:p w14:paraId="50F9023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3/27</w:t>
            </w:r>
          </w:p>
        </w:tc>
        <w:tc>
          <w:tcPr>
            <w:tcW w:w="8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9940A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5/15</w:t>
            </w:r>
          </w:p>
        </w:tc>
        <w:tc>
          <w:tcPr>
            <w:tcW w:w="7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3094E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49 </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63DA7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8/10</w:t>
            </w:r>
          </w:p>
        </w:tc>
        <w:tc>
          <w:tcPr>
            <w:tcW w:w="84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9F7A2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8/16</w:t>
            </w:r>
          </w:p>
        </w:tc>
        <w:tc>
          <w:tcPr>
            <w:tcW w:w="74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F6B0A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10/4</w:t>
            </w:r>
          </w:p>
        </w:tc>
        <w:tc>
          <w:tcPr>
            <w:tcW w:w="8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964A6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191 </w:t>
            </w:r>
          </w:p>
        </w:tc>
        <w:tc>
          <w:tcPr>
            <w:tcW w:w="9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2E166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4.0 </w:t>
            </w:r>
          </w:p>
        </w:tc>
        <w:tc>
          <w:tcPr>
            <w:tcW w:w="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7CD07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24.5 </w:t>
            </w:r>
          </w:p>
        </w:tc>
        <w:tc>
          <w:tcPr>
            <w:tcW w:w="87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32A27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118.5 </w:t>
            </w:r>
          </w:p>
        </w:tc>
        <w:tc>
          <w:tcPr>
            <w:tcW w:w="8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49B07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22.4 </w:t>
            </w:r>
          </w:p>
        </w:tc>
        <w:tc>
          <w:tcPr>
            <w:tcW w:w="94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14EA2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242.9 </w:t>
            </w:r>
          </w:p>
        </w:tc>
        <w:tc>
          <w:tcPr>
            <w:tcW w:w="109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3F33A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190.5 </w:t>
            </w:r>
          </w:p>
        </w:tc>
        <w:tc>
          <w:tcPr>
            <w:tcW w:w="83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7C7B6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78.4 </w:t>
            </w:r>
          </w:p>
        </w:tc>
        <w:tc>
          <w:tcPr>
            <w:tcW w:w="103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63265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21.3 </w:t>
            </w:r>
          </w:p>
        </w:tc>
        <w:tc>
          <w:tcPr>
            <w:tcW w:w="7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60A3DF">
            <w:pPr>
              <w:jc w:val="center"/>
              <w:rPr>
                <w:rFonts w:hint="eastAsia" w:ascii="宋体" w:hAnsi="宋体" w:eastAsia="宋体" w:cs="宋体"/>
                <w:i w:val="0"/>
                <w:iCs w:val="0"/>
                <w:color w:val="auto"/>
                <w:sz w:val="20"/>
                <w:szCs w:val="20"/>
                <w:u w:val="none"/>
              </w:rPr>
            </w:pPr>
          </w:p>
        </w:tc>
      </w:tr>
      <w:tr w14:paraId="5D67DD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 w:type="dxa"/>
          <w:trHeight w:val="240" w:hRule="atLeast"/>
        </w:trPr>
        <w:tc>
          <w:tcPr>
            <w:tcW w:w="8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48FF3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平均</w:t>
            </w:r>
          </w:p>
        </w:tc>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C211BB">
            <w:pPr>
              <w:jc w:val="center"/>
              <w:rPr>
                <w:rFonts w:hint="eastAsia" w:ascii="宋体" w:hAnsi="宋体" w:eastAsia="宋体" w:cs="宋体"/>
                <w:i w:val="0"/>
                <w:iCs w:val="0"/>
                <w:color w:val="auto"/>
                <w:sz w:val="20"/>
                <w:szCs w:val="20"/>
                <w:u w:val="none"/>
              </w:rPr>
            </w:pPr>
          </w:p>
        </w:tc>
        <w:tc>
          <w:tcPr>
            <w:tcW w:w="8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75ABE6">
            <w:pPr>
              <w:jc w:val="center"/>
              <w:rPr>
                <w:rFonts w:hint="eastAsia" w:ascii="宋体" w:hAnsi="宋体" w:eastAsia="宋体" w:cs="宋体"/>
                <w:i w:val="0"/>
                <w:iCs w:val="0"/>
                <w:color w:val="auto"/>
                <w:sz w:val="20"/>
                <w:szCs w:val="20"/>
                <w:u w:val="none"/>
              </w:rPr>
            </w:pPr>
          </w:p>
        </w:tc>
        <w:tc>
          <w:tcPr>
            <w:tcW w:w="7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CDDDBF">
            <w:pPr>
              <w:jc w:val="center"/>
              <w:rPr>
                <w:rFonts w:hint="eastAsia" w:ascii="宋体" w:hAnsi="宋体" w:eastAsia="宋体" w:cs="宋体"/>
                <w:i w:val="0"/>
                <w:iCs w:val="0"/>
                <w:color w:val="auto"/>
                <w:sz w:val="20"/>
                <w:szCs w:val="20"/>
                <w:u w:val="none"/>
              </w:rPr>
            </w:pP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B92FBE">
            <w:pPr>
              <w:jc w:val="center"/>
              <w:rPr>
                <w:rFonts w:hint="eastAsia" w:ascii="宋体" w:hAnsi="宋体" w:eastAsia="宋体" w:cs="宋体"/>
                <w:i w:val="0"/>
                <w:iCs w:val="0"/>
                <w:color w:val="auto"/>
                <w:sz w:val="20"/>
                <w:szCs w:val="20"/>
                <w:u w:val="none"/>
              </w:rPr>
            </w:pPr>
          </w:p>
        </w:tc>
        <w:tc>
          <w:tcPr>
            <w:tcW w:w="84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1AE0A7">
            <w:pPr>
              <w:jc w:val="center"/>
              <w:rPr>
                <w:rFonts w:hint="eastAsia" w:ascii="宋体" w:hAnsi="宋体" w:eastAsia="宋体" w:cs="宋体"/>
                <w:i w:val="0"/>
                <w:iCs w:val="0"/>
                <w:color w:val="auto"/>
                <w:sz w:val="20"/>
                <w:szCs w:val="20"/>
                <w:u w:val="none"/>
              </w:rPr>
            </w:pPr>
          </w:p>
        </w:tc>
        <w:tc>
          <w:tcPr>
            <w:tcW w:w="74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E456B">
            <w:pPr>
              <w:jc w:val="center"/>
              <w:rPr>
                <w:rFonts w:hint="eastAsia" w:ascii="宋体" w:hAnsi="宋体" w:eastAsia="宋体" w:cs="宋体"/>
                <w:i w:val="0"/>
                <w:iCs w:val="0"/>
                <w:color w:val="auto"/>
                <w:sz w:val="20"/>
                <w:szCs w:val="20"/>
                <w:u w:val="none"/>
              </w:rPr>
            </w:pPr>
          </w:p>
        </w:tc>
        <w:tc>
          <w:tcPr>
            <w:tcW w:w="8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4AA9C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167 </w:t>
            </w:r>
          </w:p>
        </w:tc>
        <w:tc>
          <w:tcPr>
            <w:tcW w:w="9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AD6E5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4.9 </w:t>
            </w:r>
          </w:p>
        </w:tc>
        <w:tc>
          <w:tcPr>
            <w:tcW w:w="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0C654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18.5 </w:t>
            </w:r>
          </w:p>
        </w:tc>
        <w:tc>
          <w:tcPr>
            <w:tcW w:w="87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D5E64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103.9 </w:t>
            </w:r>
          </w:p>
        </w:tc>
        <w:tc>
          <w:tcPr>
            <w:tcW w:w="8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E020E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20.3 </w:t>
            </w:r>
          </w:p>
        </w:tc>
        <w:tc>
          <w:tcPr>
            <w:tcW w:w="94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089DE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178.6 </w:t>
            </w:r>
          </w:p>
        </w:tc>
        <w:tc>
          <w:tcPr>
            <w:tcW w:w="109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2BC98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151.4 </w:t>
            </w:r>
          </w:p>
        </w:tc>
        <w:tc>
          <w:tcPr>
            <w:tcW w:w="83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91B7E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85.1 </w:t>
            </w:r>
          </w:p>
        </w:tc>
        <w:tc>
          <w:tcPr>
            <w:tcW w:w="103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97650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24.9 </w:t>
            </w:r>
          </w:p>
        </w:tc>
        <w:tc>
          <w:tcPr>
            <w:tcW w:w="7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0FD1C2">
            <w:pPr>
              <w:jc w:val="center"/>
              <w:rPr>
                <w:rFonts w:hint="eastAsia" w:ascii="宋体" w:hAnsi="宋体" w:eastAsia="宋体" w:cs="宋体"/>
                <w:i w:val="0"/>
                <w:iCs w:val="0"/>
                <w:color w:val="auto"/>
                <w:sz w:val="20"/>
                <w:szCs w:val="20"/>
                <w:u w:val="none"/>
              </w:rPr>
            </w:pPr>
          </w:p>
        </w:tc>
      </w:tr>
    </w:tbl>
    <w:p w14:paraId="6CF258F4">
      <w:pPr>
        <w:keepNext w:val="0"/>
        <w:keepLines w:val="0"/>
        <w:pageBreakBefore w:val="0"/>
        <w:kinsoku/>
        <w:wordWrap/>
        <w:overflowPunct/>
        <w:topLinePunct w:val="0"/>
        <w:autoSpaceDE/>
        <w:autoSpaceDN/>
        <w:bidi w:val="0"/>
        <w:adjustRightInd/>
        <w:snapToGrid/>
        <w:spacing w:line="260" w:lineRule="exact"/>
        <w:ind w:right="0" w:firstLine="420" w:firstLineChars="200"/>
        <w:rPr>
          <w:rFonts w:hint="default" w:ascii="Times New Roman" w:hAnsi="Times New Roman" w:cs="Times New Roman"/>
          <w:color w:val="auto"/>
          <w:szCs w:val="21"/>
          <w:lang w:val="en-US" w:eastAsia="zh-CN"/>
        </w:rPr>
      </w:pPr>
    </w:p>
    <w:p w14:paraId="4EC2191C">
      <w:pPr>
        <w:keepNext w:val="0"/>
        <w:keepLines w:val="0"/>
        <w:pageBreakBefore w:val="0"/>
        <w:kinsoku/>
        <w:wordWrap/>
        <w:overflowPunct/>
        <w:topLinePunct w:val="0"/>
        <w:autoSpaceDE/>
        <w:autoSpaceDN/>
        <w:bidi w:val="0"/>
        <w:adjustRightInd/>
        <w:snapToGrid/>
        <w:spacing w:line="260" w:lineRule="exact"/>
        <w:ind w:right="0" w:firstLine="420" w:firstLineChars="200"/>
        <w:rPr>
          <w:rFonts w:hint="default" w:ascii="Times New Roman" w:hAnsi="Times New Roman" w:cs="Times New Roman"/>
          <w:color w:val="auto"/>
          <w:szCs w:val="21"/>
          <w:lang w:val="en-US" w:eastAsia="zh-CN"/>
        </w:rPr>
      </w:pPr>
    </w:p>
    <w:tbl>
      <w:tblPr>
        <w:tblStyle w:val="5"/>
        <w:tblW w:w="14232"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64"/>
        <w:gridCol w:w="336"/>
        <w:gridCol w:w="444"/>
        <w:gridCol w:w="372"/>
        <w:gridCol w:w="456"/>
        <w:gridCol w:w="696"/>
        <w:gridCol w:w="36"/>
        <w:gridCol w:w="768"/>
        <w:gridCol w:w="96"/>
        <w:gridCol w:w="864"/>
        <w:gridCol w:w="48"/>
        <w:gridCol w:w="636"/>
        <w:gridCol w:w="180"/>
        <w:gridCol w:w="456"/>
        <w:gridCol w:w="408"/>
        <w:gridCol w:w="516"/>
        <w:gridCol w:w="348"/>
        <w:gridCol w:w="552"/>
        <w:gridCol w:w="312"/>
        <w:gridCol w:w="660"/>
        <w:gridCol w:w="204"/>
        <w:gridCol w:w="576"/>
        <w:gridCol w:w="288"/>
        <w:gridCol w:w="492"/>
        <w:gridCol w:w="372"/>
        <w:gridCol w:w="432"/>
        <w:gridCol w:w="432"/>
        <w:gridCol w:w="204"/>
        <w:gridCol w:w="660"/>
        <w:gridCol w:w="72"/>
        <w:gridCol w:w="768"/>
        <w:gridCol w:w="24"/>
        <w:gridCol w:w="612"/>
        <w:gridCol w:w="48"/>
      </w:tblGrid>
      <w:tr w14:paraId="72666B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8" w:type="dxa"/>
          <w:trHeight w:val="288" w:hRule="atLeast"/>
        </w:trPr>
        <w:tc>
          <w:tcPr>
            <w:tcW w:w="1200" w:type="dxa"/>
            <w:gridSpan w:val="2"/>
            <w:tcBorders>
              <w:top w:val="nil"/>
              <w:left w:val="nil"/>
              <w:bottom w:val="nil"/>
              <w:right w:val="nil"/>
            </w:tcBorders>
            <w:shd w:val="clear" w:color="auto" w:fill="auto"/>
            <w:noWrap/>
            <w:vAlign w:val="center"/>
          </w:tcPr>
          <w:p w14:paraId="2B1D0E2B">
            <w:pPr>
              <w:jc w:val="center"/>
              <w:rPr>
                <w:rFonts w:hint="eastAsia" w:ascii="宋体" w:hAnsi="宋体" w:eastAsia="宋体" w:cs="宋体"/>
                <w:i w:val="0"/>
                <w:iCs w:val="0"/>
                <w:color w:val="auto"/>
                <w:sz w:val="22"/>
                <w:szCs w:val="22"/>
                <w:u w:val="none"/>
              </w:rPr>
            </w:pPr>
          </w:p>
        </w:tc>
        <w:tc>
          <w:tcPr>
            <w:tcW w:w="816" w:type="dxa"/>
            <w:gridSpan w:val="2"/>
            <w:tcBorders>
              <w:top w:val="nil"/>
              <w:left w:val="nil"/>
              <w:bottom w:val="nil"/>
              <w:right w:val="nil"/>
            </w:tcBorders>
            <w:shd w:val="clear" w:color="auto" w:fill="auto"/>
            <w:noWrap/>
            <w:vAlign w:val="center"/>
          </w:tcPr>
          <w:p w14:paraId="7B465FEE">
            <w:pPr>
              <w:jc w:val="center"/>
              <w:rPr>
                <w:rFonts w:hint="eastAsia" w:ascii="宋体" w:hAnsi="宋体" w:eastAsia="宋体" w:cs="宋体"/>
                <w:i w:val="0"/>
                <w:iCs w:val="0"/>
                <w:color w:val="auto"/>
                <w:sz w:val="22"/>
                <w:szCs w:val="22"/>
                <w:u w:val="none"/>
              </w:rPr>
            </w:pPr>
          </w:p>
        </w:tc>
        <w:tc>
          <w:tcPr>
            <w:tcW w:w="1152" w:type="dxa"/>
            <w:gridSpan w:val="2"/>
            <w:tcBorders>
              <w:top w:val="nil"/>
              <w:left w:val="nil"/>
              <w:bottom w:val="nil"/>
              <w:right w:val="nil"/>
            </w:tcBorders>
            <w:shd w:val="clear" w:color="auto" w:fill="auto"/>
            <w:noWrap/>
            <w:vAlign w:val="center"/>
          </w:tcPr>
          <w:p w14:paraId="48061426">
            <w:pPr>
              <w:jc w:val="center"/>
              <w:rPr>
                <w:rFonts w:hint="eastAsia" w:ascii="宋体" w:hAnsi="宋体" w:eastAsia="宋体" w:cs="宋体"/>
                <w:i w:val="0"/>
                <w:iCs w:val="0"/>
                <w:color w:val="auto"/>
                <w:sz w:val="22"/>
                <w:szCs w:val="22"/>
                <w:u w:val="none"/>
              </w:rPr>
            </w:pPr>
          </w:p>
        </w:tc>
        <w:tc>
          <w:tcPr>
            <w:tcW w:w="804" w:type="dxa"/>
            <w:gridSpan w:val="2"/>
            <w:tcBorders>
              <w:top w:val="nil"/>
              <w:left w:val="nil"/>
              <w:bottom w:val="nil"/>
              <w:right w:val="nil"/>
            </w:tcBorders>
            <w:shd w:val="clear" w:color="auto" w:fill="auto"/>
            <w:noWrap/>
            <w:vAlign w:val="center"/>
          </w:tcPr>
          <w:p w14:paraId="3DCD4950">
            <w:pPr>
              <w:jc w:val="center"/>
              <w:rPr>
                <w:rFonts w:hint="eastAsia" w:ascii="宋体" w:hAnsi="宋体" w:eastAsia="宋体" w:cs="宋体"/>
                <w:i w:val="0"/>
                <w:iCs w:val="0"/>
                <w:color w:val="auto"/>
                <w:sz w:val="22"/>
                <w:szCs w:val="22"/>
                <w:u w:val="none"/>
              </w:rPr>
            </w:pPr>
          </w:p>
        </w:tc>
        <w:tc>
          <w:tcPr>
            <w:tcW w:w="5076" w:type="dxa"/>
            <w:gridSpan w:val="12"/>
            <w:tcBorders>
              <w:top w:val="nil"/>
              <w:left w:val="nil"/>
              <w:bottom w:val="nil"/>
              <w:right w:val="nil"/>
            </w:tcBorders>
            <w:shd w:val="clear" w:color="auto" w:fill="auto"/>
            <w:noWrap/>
            <w:vAlign w:val="center"/>
          </w:tcPr>
          <w:p w14:paraId="62898C0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滇禾优69田间抗逆性表现</w:t>
            </w:r>
          </w:p>
        </w:tc>
        <w:tc>
          <w:tcPr>
            <w:tcW w:w="780" w:type="dxa"/>
            <w:gridSpan w:val="2"/>
            <w:tcBorders>
              <w:top w:val="nil"/>
              <w:left w:val="nil"/>
              <w:bottom w:val="nil"/>
              <w:right w:val="nil"/>
            </w:tcBorders>
            <w:shd w:val="clear" w:color="auto" w:fill="auto"/>
            <w:noWrap/>
            <w:vAlign w:val="center"/>
          </w:tcPr>
          <w:p w14:paraId="682BE6CA">
            <w:pPr>
              <w:jc w:val="center"/>
              <w:rPr>
                <w:rFonts w:hint="eastAsia" w:ascii="宋体" w:hAnsi="宋体" w:eastAsia="宋体" w:cs="宋体"/>
                <w:i w:val="0"/>
                <w:iCs w:val="0"/>
                <w:color w:val="auto"/>
                <w:sz w:val="22"/>
                <w:szCs w:val="22"/>
                <w:u w:val="none"/>
              </w:rPr>
            </w:pPr>
          </w:p>
        </w:tc>
        <w:tc>
          <w:tcPr>
            <w:tcW w:w="780" w:type="dxa"/>
            <w:gridSpan w:val="2"/>
            <w:tcBorders>
              <w:top w:val="nil"/>
              <w:left w:val="nil"/>
              <w:bottom w:val="nil"/>
              <w:right w:val="nil"/>
            </w:tcBorders>
            <w:shd w:val="clear" w:color="auto" w:fill="auto"/>
            <w:noWrap/>
            <w:vAlign w:val="center"/>
          </w:tcPr>
          <w:p w14:paraId="07EEDB75">
            <w:pPr>
              <w:jc w:val="center"/>
              <w:rPr>
                <w:rFonts w:hint="eastAsia" w:ascii="宋体" w:hAnsi="宋体" w:eastAsia="宋体" w:cs="宋体"/>
                <w:i w:val="0"/>
                <w:iCs w:val="0"/>
                <w:color w:val="auto"/>
                <w:sz w:val="22"/>
                <w:szCs w:val="22"/>
                <w:u w:val="none"/>
              </w:rPr>
            </w:pPr>
          </w:p>
        </w:tc>
        <w:tc>
          <w:tcPr>
            <w:tcW w:w="804" w:type="dxa"/>
            <w:gridSpan w:val="2"/>
            <w:tcBorders>
              <w:top w:val="nil"/>
              <w:left w:val="nil"/>
              <w:bottom w:val="nil"/>
              <w:right w:val="nil"/>
            </w:tcBorders>
            <w:shd w:val="clear" w:color="auto" w:fill="auto"/>
            <w:noWrap/>
            <w:vAlign w:val="center"/>
          </w:tcPr>
          <w:p w14:paraId="50A397DC">
            <w:pPr>
              <w:jc w:val="center"/>
              <w:rPr>
                <w:rFonts w:hint="eastAsia" w:ascii="宋体" w:hAnsi="宋体" w:eastAsia="宋体" w:cs="宋体"/>
                <w:i w:val="0"/>
                <w:iCs w:val="0"/>
                <w:color w:val="auto"/>
                <w:sz w:val="22"/>
                <w:szCs w:val="22"/>
                <w:u w:val="none"/>
              </w:rPr>
            </w:pPr>
          </w:p>
        </w:tc>
        <w:tc>
          <w:tcPr>
            <w:tcW w:w="636" w:type="dxa"/>
            <w:gridSpan w:val="2"/>
            <w:tcBorders>
              <w:top w:val="nil"/>
              <w:left w:val="nil"/>
              <w:bottom w:val="nil"/>
              <w:right w:val="nil"/>
            </w:tcBorders>
            <w:shd w:val="clear" w:color="auto" w:fill="auto"/>
            <w:noWrap/>
            <w:vAlign w:val="center"/>
          </w:tcPr>
          <w:p w14:paraId="51D7C0B2">
            <w:pPr>
              <w:jc w:val="center"/>
              <w:rPr>
                <w:rFonts w:hint="eastAsia" w:ascii="宋体" w:hAnsi="宋体" w:eastAsia="宋体" w:cs="宋体"/>
                <w:i w:val="0"/>
                <w:iCs w:val="0"/>
                <w:color w:val="auto"/>
                <w:sz w:val="22"/>
                <w:szCs w:val="22"/>
                <w:u w:val="none"/>
              </w:rPr>
            </w:pPr>
          </w:p>
        </w:tc>
        <w:tc>
          <w:tcPr>
            <w:tcW w:w="732" w:type="dxa"/>
            <w:gridSpan w:val="2"/>
            <w:tcBorders>
              <w:top w:val="nil"/>
              <w:left w:val="nil"/>
              <w:bottom w:val="nil"/>
              <w:right w:val="nil"/>
            </w:tcBorders>
            <w:shd w:val="clear" w:color="auto" w:fill="auto"/>
            <w:noWrap/>
            <w:vAlign w:val="center"/>
          </w:tcPr>
          <w:p w14:paraId="7D85FF10">
            <w:pPr>
              <w:jc w:val="center"/>
              <w:rPr>
                <w:rFonts w:hint="eastAsia" w:ascii="宋体" w:hAnsi="宋体" w:eastAsia="宋体" w:cs="宋体"/>
                <w:i w:val="0"/>
                <w:iCs w:val="0"/>
                <w:color w:val="auto"/>
                <w:sz w:val="22"/>
                <w:szCs w:val="22"/>
                <w:u w:val="none"/>
              </w:rPr>
            </w:pPr>
          </w:p>
        </w:tc>
        <w:tc>
          <w:tcPr>
            <w:tcW w:w="768" w:type="dxa"/>
            <w:tcBorders>
              <w:top w:val="nil"/>
              <w:left w:val="nil"/>
              <w:bottom w:val="nil"/>
              <w:right w:val="nil"/>
            </w:tcBorders>
            <w:shd w:val="clear" w:color="auto" w:fill="auto"/>
            <w:noWrap/>
            <w:vAlign w:val="center"/>
          </w:tcPr>
          <w:p w14:paraId="0815FB84">
            <w:pPr>
              <w:jc w:val="center"/>
              <w:rPr>
                <w:rFonts w:hint="eastAsia" w:ascii="宋体" w:hAnsi="宋体" w:eastAsia="宋体" w:cs="宋体"/>
                <w:i w:val="0"/>
                <w:iCs w:val="0"/>
                <w:color w:val="auto"/>
                <w:sz w:val="22"/>
                <w:szCs w:val="22"/>
                <w:u w:val="none"/>
              </w:rPr>
            </w:pPr>
          </w:p>
        </w:tc>
        <w:tc>
          <w:tcPr>
            <w:tcW w:w="636" w:type="dxa"/>
            <w:gridSpan w:val="2"/>
            <w:tcBorders>
              <w:top w:val="nil"/>
              <w:left w:val="nil"/>
              <w:bottom w:val="nil"/>
              <w:right w:val="nil"/>
            </w:tcBorders>
            <w:shd w:val="clear" w:color="auto" w:fill="auto"/>
            <w:noWrap/>
            <w:vAlign w:val="center"/>
          </w:tcPr>
          <w:p w14:paraId="37B88C2B">
            <w:pPr>
              <w:jc w:val="center"/>
              <w:rPr>
                <w:rFonts w:hint="eastAsia" w:ascii="宋体" w:hAnsi="宋体" w:eastAsia="宋体" w:cs="宋体"/>
                <w:i w:val="0"/>
                <w:iCs w:val="0"/>
                <w:color w:val="auto"/>
                <w:sz w:val="22"/>
                <w:szCs w:val="22"/>
                <w:u w:val="none"/>
              </w:rPr>
            </w:pPr>
          </w:p>
        </w:tc>
      </w:tr>
      <w:tr w14:paraId="481E5A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8" w:type="dxa"/>
          <w:trHeight w:val="288" w:hRule="atLeast"/>
        </w:trPr>
        <w:tc>
          <w:tcPr>
            <w:tcW w:w="120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3E35B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试点</w:t>
            </w:r>
          </w:p>
        </w:tc>
        <w:tc>
          <w:tcPr>
            <w:tcW w:w="81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D415D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耐寒性</w:t>
            </w:r>
          </w:p>
        </w:tc>
        <w:tc>
          <w:tcPr>
            <w:tcW w:w="115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78F2A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度</w:t>
            </w:r>
          </w:p>
        </w:tc>
        <w:tc>
          <w:tcPr>
            <w:tcW w:w="80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98FFC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杂株</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率(%)</w:t>
            </w:r>
          </w:p>
        </w:tc>
        <w:tc>
          <w:tcPr>
            <w:tcW w:w="1008"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F2D0E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株</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型</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FAD13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熟期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转色</w:t>
            </w:r>
          </w:p>
        </w:tc>
        <w:tc>
          <w:tcPr>
            <w:tcW w:w="2460" w:type="dxa"/>
            <w:gridSpan w:val="6"/>
            <w:tcBorders>
              <w:top w:val="single" w:color="000000" w:sz="4" w:space="0"/>
              <w:left w:val="nil"/>
              <w:bottom w:val="single" w:color="000000" w:sz="4" w:space="0"/>
              <w:right w:val="single" w:color="000000" w:sz="4" w:space="0"/>
            </w:tcBorders>
            <w:shd w:val="clear" w:color="auto" w:fill="auto"/>
            <w:noWrap/>
            <w:vAlign w:val="center"/>
          </w:tcPr>
          <w:p w14:paraId="62D8DB6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倒伏性</w:t>
            </w:r>
          </w:p>
        </w:tc>
        <w:tc>
          <w:tcPr>
            <w:tcW w:w="97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3130D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落粒</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性</w:t>
            </w:r>
          </w:p>
        </w:tc>
        <w:tc>
          <w:tcPr>
            <w:tcW w:w="78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B32FF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叶</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瘟</w:t>
            </w:r>
          </w:p>
        </w:tc>
        <w:tc>
          <w:tcPr>
            <w:tcW w:w="78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67734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穗颈</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瘟</w:t>
            </w:r>
          </w:p>
        </w:tc>
        <w:tc>
          <w:tcPr>
            <w:tcW w:w="80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00B5E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白叶</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枯病</w:t>
            </w:r>
          </w:p>
        </w:tc>
        <w:tc>
          <w:tcPr>
            <w:tcW w:w="63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DF631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纹枯</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病</w:t>
            </w:r>
          </w:p>
        </w:tc>
        <w:tc>
          <w:tcPr>
            <w:tcW w:w="73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3B1A8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稻曲</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病</w:t>
            </w:r>
          </w:p>
        </w:tc>
        <w:tc>
          <w:tcPr>
            <w:tcW w:w="7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721C8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其他病虫害</w:t>
            </w:r>
          </w:p>
        </w:tc>
        <w:tc>
          <w:tcPr>
            <w:tcW w:w="63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9902F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备注</w:t>
            </w:r>
          </w:p>
        </w:tc>
      </w:tr>
      <w:tr w14:paraId="6FB8FB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8" w:type="dxa"/>
          <w:trHeight w:val="288" w:hRule="atLeast"/>
        </w:trPr>
        <w:tc>
          <w:tcPr>
            <w:tcW w:w="120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15111A">
            <w:pPr>
              <w:jc w:val="center"/>
              <w:rPr>
                <w:rFonts w:hint="eastAsia" w:ascii="宋体" w:hAnsi="宋体" w:eastAsia="宋体" w:cs="宋体"/>
                <w:i w:val="0"/>
                <w:iCs w:val="0"/>
                <w:color w:val="auto"/>
                <w:sz w:val="22"/>
                <w:szCs w:val="22"/>
                <w:u w:val="none"/>
              </w:rPr>
            </w:pPr>
          </w:p>
        </w:tc>
        <w:tc>
          <w:tcPr>
            <w:tcW w:w="81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D34A48">
            <w:pPr>
              <w:jc w:val="center"/>
              <w:rPr>
                <w:rFonts w:hint="eastAsia" w:ascii="宋体" w:hAnsi="宋体" w:eastAsia="宋体" w:cs="宋体"/>
                <w:i w:val="0"/>
                <w:iCs w:val="0"/>
                <w:color w:val="auto"/>
                <w:sz w:val="20"/>
                <w:szCs w:val="20"/>
                <w:u w:val="none"/>
              </w:rPr>
            </w:pPr>
          </w:p>
        </w:tc>
        <w:tc>
          <w:tcPr>
            <w:tcW w:w="115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6C5780">
            <w:pPr>
              <w:jc w:val="center"/>
              <w:rPr>
                <w:rFonts w:hint="eastAsia" w:ascii="宋体" w:hAnsi="宋体" w:eastAsia="宋体" w:cs="宋体"/>
                <w:i w:val="0"/>
                <w:iCs w:val="0"/>
                <w:color w:val="auto"/>
                <w:sz w:val="20"/>
                <w:szCs w:val="20"/>
                <w:u w:val="none"/>
              </w:rPr>
            </w:pPr>
          </w:p>
        </w:tc>
        <w:tc>
          <w:tcPr>
            <w:tcW w:w="80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03563A">
            <w:pPr>
              <w:jc w:val="center"/>
              <w:rPr>
                <w:rFonts w:hint="eastAsia" w:ascii="宋体" w:hAnsi="宋体" w:eastAsia="宋体" w:cs="宋体"/>
                <w:i w:val="0"/>
                <w:iCs w:val="0"/>
                <w:color w:val="auto"/>
                <w:sz w:val="20"/>
                <w:szCs w:val="20"/>
                <w:u w:val="none"/>
              </w:rPr>
            </w:pPr>
          </w:p>
        </w:tc>
        <w:tc>
          <w:tcPr>
            <w:tcW w:w="100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AD50CD">
            <w:pPr>
              <w:jc w:val="center"/>
              <w:rPr>
                <w:rFonts w:hint="eastAsia" w:ascii="宋体" w:hAnsi="宋体" w:eastAsia="宋体" w:cs="宋体"/>
                <w:i w:val="0"/>
                <w:iCs w:val="0"/>
                <w:color w:val="auto"/>
                <w:sz w:val="20"/>
                <w:szCs w:val="20"/>
                <w:u w:val="none"/>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C64311">
            <w:pPr>
              <w:jc w:val="center"/>
              <w:rPr>
                <w:rFonts w:hint="eastAsia" w:ascii="宋体" w:hAnsi="宋体" w:eastAsia="宋体" w:cs="宋体"/>
                <w:i w:val="0"/>
                <w:iCs w:val="0"/>
                <w:color w:val="auto"/>
                <w:sz w:val="20"/>
                <w:szCs w:val="20"/>
                <w:u w:val="none"/>
              </w:rPr>
            </w:pPr>
          </w:p>
        </w:tc>
        <w:tc>
          <w:tcPr>
            <w:tcW w:w="63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86EA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日期</w:t>
            </w:r>
          </w:p>
        </w:tc>
        <w:tc>
          <w:tcPr>
            <w:tcW w:w="92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9A24D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占小区面积%</w:t>
            </w:r>
          </w:p>
        </w:tc>
        <w:tc>
          <w:tcPr>
            <w:tcW w:w="90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9CD5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程度</w:t>
            </w:r>
          </w:p>
        </w:tc>
        <w:tc>
          <w:tcPr>
            <w:tcW w:w="9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D226D8">
            <w:pPr>
              <w:jc w:val="center"/>
              <w:rPr>
                <w:rFonts w:hint="eastAsia" w:ascii="宋体" w:hAnsi="宋体" w:eastAsia="宋体" w:cs="宋体"/>
                <w:i w:val="0"/>
                <w:iCs w:val="0"/>
                <w:color w:val="auto"/>
                <w:sz w:val="20"/>
                <w:szCs w:val="20"/>
                <w:u w:val="none"/>
              </w:rPr>
            </w:pPr>
          </w:p>
        </w:tc>
        <w:tc>
          <w:tcPr>
            <w:tcW w:w="7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C217A2">
            <w:pPr>
              <w:jc w:val="center"/>
              <w:rPr>
                <w:rFonts w:hint="eastAsia" w:ascii="宋体" w:hAnsi="宋体" w:eastAsia="宋体" w:cs="宋体"/>
                <w:i w:val="0"/>
                <w:iCs w:val="0"/>
                <w:color w:val="auto"/>
                <w:sz w:val="20"/>
                <w:szCs w:val="20"/>
                <w:u w:val="none"/>
              </w:rPr>
            </w:pPr>
          </w:p>
        </w:tc>
        <w:tc>
          <w:tcPr>
            <w:tcW w:w="7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002F6A">
            <w:pPr>
              <w:jc w:val="center"/>
              <w:rPr>
                <w:rFonts w:hint="eastAsia" w:ascii="宋体" w:hAnsi="宋体" w:eastAsia="宋体" w:cs="宋体"/>
                <w:i w:val="0"/>
                <w:iCs w:val="0"/>
                <w:color w:val="auto"/>
                <w:sz w:val="20"/>
                <w:szCs w:val="20"/>
                <w:u w:val="none"/>
              </w:rPr>
            </w:pPr>
          </w:p>
        </w:tc>
        <w:tc>
          <w:tcPr>
            <w:tcW w:w="80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4CF548">
            <w:pPr>
              <w:jc w:val="center"/>
              <w:rPr>
                <w:rFonts w:hint="eastAsia" w:ascii="宋体" w:hAnsi="宋体" w:eastAsia="宋体" w:cs="宋体"/>
                <w:i w:val="0"/>
                <w:iCs w:val="0"/>
                <w:color w:val="auto"/>
                <w:sz w:val="20"/>
                <w:szCs w:val="20"/>
                <w:u w:val="none"/>
              </w:rPr>
            </w:pPr>
          </w:p>
        </w:tc>
        <w:tc>
          <w:tcPr>
            <w:tcW w:w="6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620BC0">
            <w:pPr>
              <w:jc w:val="center"/>
              <w:rPr>
                <w:rFonts w:hint="eastAsia" w:ascii="宋体" w:hAnsi="宋体" w:eastAsia="宋体" w:cs="宋体"/>
                <w:i w:val="0"/>
                <w:iCs w:val="0"/>
                <w:color w:val="auto"/>
                <w:sz w:val="20"/>
                <w:szCs w:val="20"/>
                <w:u w:val="none"/>
              </w:rPr>
            </w:pPr>
          </w:p>
        </w:tc>
        <w:tc>
          <w:tcPr>
            <w:tcW w:w="73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506520">
            <w:pPr>
              <w:jc w:val="center"/>
              <w:rPr>
                <w:rFonts w:hint="eastAsia" w:ascii="宋体" w:hAnsi="宋体" w:eastAsia="宋体" w:cs="宋体"/>
                <w:i w:val="0"/>
                <w:iCs w:val="0"/>
                <w:color w:val="auto"/>
                <w:sz w:val="20"/>
                <w:szCs w:val="20"/>
                <w:u w:val="none"/>
              </w:rPr>
            </w:pPr>
          </w:p>
        </w:tc>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7001E4">
            <w:pPr>
              <w:jc w:val="center"/>
              <w:rPr>
                <w:rFonts w:hint="eastAsia" w:ascii="宋体" w:hAnsi="宋体" w:eastAsia="宋体" w:cs="宋体"/>
                <w:i w:val="0"/>
                <w:iCs w:val="0"/>
                <w:color w:val="auto"/>
                <w:sz w:val="20"/>
                <w:szCs w:val="20"/>
                <w:u w:val="none"/>
              </w:rPr>
            </w:pPr>
          </w:p>
        </w:tc>
        <w:tc>
          <w:tcPr>
            <w:tcW w:w="6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B583DC">
            <w:pPr>
              <w:jc w:val="center"/>
              <w:rPr>
                <w:rFonts w:hint="eastAsia" w:ascii="宋体" w:hAnsi="宋体" w:eastAsia="宋体" w:cs="宋体"/>
                <w:i w:val="0"/>
                <w:iCs w:val="0"/>
                <w:color w:val="auto"/>
                <w:sz w:val="20"/>
                <w:szCs w:val="20"/>
                <w:u w:val="none"/>
              </w:rPr>
            </w:pPr>
          </w:p>
        </w:tc>
      </w:tr>
      <w:tr w14:paraId="1D7073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8" w:type="dxa"/>
          <w:trHeight w:val="312" w:hRule="atLeast"/>
        </w:trPr>
        <w:tc>
          <w:tcPr>
            <w:tcW w:w="120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6753F2">
            <w:pPr>
              <w:jc w:val="center"/>
              <w:rPr>
                <w:rFonts w:hint="eastAsia" w:ascii="宋体" w:hAnsi="宋体" w:eastAsia="宋体" w:cs="宋体"/>
                <w:i w:val="0"/>
                <w:iCs w:val="0"/>
                <w:color w:val="auto"/>
                <w:sz w:val="22"/>
                <w:szCs w:val="22"/>
                <w:u w:val="none"/>
              </w:rPr>
            </w:pPr>
          </w:p>
        </w:tc>
        <w:tc>
          <w:tcPr>
            <w:tcW w:w="81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B324FA">
            <w:pPr>
              <w:jc w:val="center"/>
              <w:rPr>
                <w:rFonts w:hint="eastAsia" w:ascii="宋体" w:hAnsi="宋体" w:eastAsia="宋体" w:cs="宋体"/>
                <w:i w:val="0"/>
                <w:iCs w:val="0"/>
                <w:color w:val="auto"/>
                <w:sz w:val="20"/>
                <w:szCs w:val="20"/>
                <w:u w:val="none"/>
              </w:rPr>
            </w:pPr>
          </w:p>
        </w:tc>
        <w:tc>
          <w:tcPr>
            <w:tcW w:w="115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E43D07">
            <w:pPr>
              <w:jc w:val="center"/>
              <w:rPr>
                <w:rFonts w:hint="eastAsia" w:ascii="宋体" w:hAnsi="宋体" w:eastAsia="宋体" w:cs="宋体"/>
                <w:i w:val="0"/>
                <w:iCs w:val="0"/>
                <w:color w:val="auto"/>
                <w:sz w:val="20"/>
                <w:szCs w:val="20"/>
                <w:u w:val="none"/>
              </w:rPr>
            </w:pPr>
          </w:p>
        </w:tc>
        <w:tc>
          <w:tcPr>
            <w:tcW w:w="80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60A052">
            <w:pPr>
              <w:jc w:val="center"/>
              <w:rPr>
                <w:rFonts w:hint="eastAsia" w:ascii="宋体" w:hAnsi="宋体" w:eastAsia="宋体" w:cs="宋体"/>
                <w:i w:val="0"/>
                <w:iCs w:val="0"/>
                <w:color w:val="auto"/>
                <w:sz w:val="20"/>
                <w:szCs w:val="20"/>
                <w:u w:val="none"/>
              </w:rPr>
            </w:pPr>
          </w:p>
        </w:tc>
        <w:tc>
          <w:tcPr>
            <w:tcW w:w="100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99CC32">
            <w:pPr>
              <w:jc w:val="center"/>
              <w:rPr>
                <w:rFonts w:hint="eastAsia" w:ascii="宋体" w:hAnsi="宋体" w:eastAsia="宋体" w:cs="宋体"/>
                <w:i w:val="0"/>
                <w:iCs w:val="0"/>
                <w:color w:val="auto"/>
                <w:sz w:val="20"/>
                <w:szCs w:val="20"/>
                <w:u w:val="none"/>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74B8F0">
            <w:pPr>
              <w:jc w:val="center"/>
              <w:rPr>
                <w:rFonts w:hint="eastAsia" w:ascii="宋体" w:hAnsi="宋体" w:eastAsia="宋体" w:cs="宋体"/>
                <w:i w:val="0"/>
                <w:iCs w:val="0"/>
                <w:color w:val="auto"/>
                <w:sz w:val="20"/>
                <w:szCs w:val="20"/>
                <w:u w:val="none"/>
              </w:rPr>
            </w:pPr>
          </w:p>
        </w:tc>
        <w:tc>
          <w:tcPr>
            <w:tcW w:w="6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437B96">
            <w:pPr>
              <w:jc w:val="center"/>
              <w:rPr>
                <w:rFonts w:hint="eastAsia" w:ascii="宋体" w:hAnsi="宋体" w:eastAsia="宋体" w:cs="宋体"/>
                <w:i w:val="0"/>
                <w:iCs w:val="0"/>
                <w:color w:val="auto"/>
                <w:sz w:val="20"/>
                <w:szCs w:val="20"/>
                <w:u w:val="none"/>
              </w:rPr>
            </w:pPr>
          </w:p>
        </w:tc>
        <w:tc>
          <w:tcPr>
            <w:tcW w:w="92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5B006C">
            <w:pPr>
              <w:jc w:val="center"/>
              <w:rPr>
                <w:rFonts w:hint="eastAsia" w:ascii="宋体" w:hAnsi="宋体" w:eastAsia="宋体" w:cs="宋体"/>
                <w:i w:val="0"/>
                <w:iCs w:val="0"/>
                <w:color w:val="auto"/>
                <w:sz w:val="18"/>
                <w:szCs w:val="18"/>
                <w:u w:val="none"/>
              </w:rPr>
            </w:pPr>
          </w:p>
        </w:tc>
        <w:tc>
          <w:tcPr>
            <w:tcW w:w="90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2551DB">
            <w:pPr>
              <w:jc w:val="center"/>
              <w:rPr>
                <w:rFonts w:hint="eastAsia" w:ascii="宋体" w:hAnsi="宋体" w:eastAsia="宋体" w:cs="宋体"/>
                <w:i w:val="0"/>
                <w:iCs w:val="0"/>
                <w:color w:val="auto"/>
                <w:sz w:val="20"/>
                <w:szCs w:val="20"/>
                <w:u w:val="none"/>
              </w:rPr>
            </w:pPr>
          </w:p>
        </w:tc>
        <w:tc>
          <w:tcPr>
            <w:tcW w:w="9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3B6ED3">
            <w:pPr>
              <w:jc w:val="center"/>
              <w:rPr>
                <w:rFonts w:hint="eastAsia" w:ascii="宋体" w:hAnsi="宋体" w:eastAsia="宋体" w:cs="宋体"/>
                <w:i w:val="0"/>
                <w:iCs w:val="0"/>
                <w:color w:val="auto"/>
                <w:sz w:val="20"/>
                <w:szCs w:val="20"/>
                <w:u w:val="none"/>
              </w:rPr>
            </w:pPr>
          </w:p>
        </w:tc>
        <w:tc>
          <w:tcPr>
            <w:tcW w:w="7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2A90E0">
            <w:pPr>
              <w:jc w:val="center"/>
              <w:rPr>
                <w:rFonts w:hint="eastAsia" w:ascii="宋体" w:hAnsi="宋体" w:eastAsia="宋体" w:cs="宋体"/>
                <w:i w:val="0"/>
                <w:iCs w:val="0"/>
                <w:color w:val="auto"/>
                <w:sz w:val="20"/>
                <w:szCs w:val="20"/>
                <w:u w:val="none"/>
              </w:rPr>
            </w:pPr>
          </w:p>
        </w:tc>
        <w:tc>
          <w:tcPr>
            <w:tcW w:w="7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ADC211">
            <w:pPr>
              <w:jc w:val="center"/>
              <w:rPr>
                <w:rFonts w:hint="eastAsia" w:ascii="宋体" w:hAnsi="宋体" w:eastAsia="宋体" w:cs="宋体"/>
                <w:i w:val="0"/>
                <w:iCs w:val="0"/>
                <w:color w:val="auto"/>
                <w:sz w:val="20"/>
                <w:szCs w:val="20"/>
                <w:u w:val="none"/>
              </w:rPr>
            </w:pPr>
          </w:p>
        </w:tc>
        <w:tc>
          <w:tcPr>
            <w:tcW w:w="80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A87B76">
            <w:pPr>
              <w:jc w:val="center"/>
              <w:rPr>
                <w:rFonts w:hint="eastAsia" w:ascii="宋体" w:hAnsi="宋体" w:eastAsia="宋体" w:cs="宋体"/>
                <w:i w:val="0"/>
                <w:iCs w:val="0"/>
                <w:color w:val="auto"/>
                <w:sz w:val="20"/>
                <w:szCs w:val="20"/>
                <w:u w:val="none"/>
              </w:rPr>
            </w:pPr>
          </w:p>
        </w:tc>
        <w:tc>
          <w:tcPr>
            <w:tcW w:w="6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BFFEA5">
            <w:pPr>
              <w:jc w:val="center"/>
              <w:rPr>
                <w:rFonts w:hint="eastAsia" w:ascii="宋体" w:hAnsi="宋体" w:eastAsia="宋体" w:cs="宋体"/>
                <w:i w:val="0"/>
                <w:iCs w:val="0"/>
                <w:color w:val="auto"/>
                <w:sz w:val="20"/>
                <w:szCs w:val="20"/>
                <w:u w:val="none"/>
              </w:rPr>
            </w:pPr>
          </w:p>
        </w:tc>
        <w:tc>
          <w:tcPr>
            <w:tcW w:w="73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CA33C3">
            <w:pPr>
              <w:jc w:val="center"/>
              <w:rPr>
                <w:rFonts w:hint="eastAsia" w:ascii="宋体" w:hAnsi="宋体" w:eastAsia="宋体" w:cs="宋体"/>
                <w:i w:val="0"/>
                <w:iCs w:val="0"/>
                <w:color w:val="auto"/>
                <w:sz w:val="20"/>
                <w:szCs w:val="20"/>
                <w:u w:val="none"/>
              </w:rPr>
            </w:pPr>
          </w:p>
        </w:tc>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8006A2">
            <w:pPr>
              <w:jc w:val="center"/>
              <w:rPr>
                <w:rFonts w:hint="eastAsia" w:ascii="宋体" w:hAnsi="宋体" w:eastAsia="宋体" w:cs="宋体"/>
                <w:i w:val="0"/>
                <w:iCs w:val="0"/>
                <w:color w:val="auto"/>
                <w:sz w:val="20"/>
                <w:szCs w:val="20"/>
                <w:u w:val="none"/>
              </w:rPr>
            </w:pPr>
          </w:p>
        </w:tc>
        <w:tc>
          <w:tcPr>
            <w:tcW w:w="6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78A3C3">
            <w:pPr>
              <w:jc w:val="center"/>
              <w:rPr>
                <w:rFonts w:hint="eastAsia" w:ascii="宋体" w:hAnsi="宋体" w:eastAsia="宋体" w:cs="宋体"/>
                <w:i w:val="0"/>
                <w:iCs w:val="0"/>
                <w:color w:val="auto"/>
                <w:sz w:val="20"/>
                <w:szCs w:val="20"/>
                <w:u w:val="none"/>
              </w:rPr>
            </w:pPr>
          </w:p>
        </w:tc>
      </w:tr>
      <w:tr w14:paraId="171E70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8" w:type="dxa"/>
          <w:trHeight w:val="288" w:hRule="atLeast"/>
        </w:trPr>
        <w:tc>
          <w:tcPr>
            <w:tcW w:w="12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429F0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施甸</w:t>
            </w: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F3BD0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强</w:t>
            </w:r>
          </w:p>
        </w:tc>
        <w:tc>
          <w:tcPr>
            <w:tcW w:w="115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D32DF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D38F9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100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7C108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适中</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C6111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769830">
            <w:pPr>
              <w:jc w:val="center"/>
              <w:rPr>
                <w:rFonts w:hint="eastAsia" w:ascii="宋体" w:hAnsi="宋体" w:eastAsia="宋体" w:cs="宋体"/>
                <w:i w:val="0"/>
                <w:iCs w:val="0"/>
                <w:color w:val="auto"/>
                <w:sz w:val="20"/>
                <w:szCs w:val="20"/>
                <w:u w:val="none"/>
              </w:rPr>
            </w:pP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0E466">
            <w:pPr>
              <w:jc w:val="center"/>
              <w:rPr>
                <w:rFonts w:hint="eastAsia" w:ascii="宋体" w:hAnsi="宋体" w:eastAsia="宋体" w:cs="宋体"/>
                <w:i w:val="0"/>
                <w:iCs w:val="0"/>
                <w:color w:val="auto"/>
                <w:sz w:val="20"/>
                <w:szCs w:val="20"/>
                <w:u w:val="none"/>
              </w:rPr>
            </w:pPr>
          </w:p>
        </w:tc>
        <w:tc>
          <w:tcPr>
            <w:tcW w:w="9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1C3F2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5A949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难</w:t>
            </w: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CDDAF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339C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BA256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A9CF8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73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E2BC6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A7567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6AED22">
            <w:pPr>
              <w:jc w:val="center"/>
              <w:rPr>
                <w:rFonts w:hint="eastAsia" w:ascii="宋体" w:hAnsi="宋体" w:eastAsia="宋体" w:cs="宋体"/>
                <w:i w:val="0"/>
                <w:iCs w:val="0"/>
                <w:color w:val="auto"/>
                <w:sz w:val="20"/>
                <w:szCs w:val="20"/>
                <w:u w:val="none"/>
              </w:rPr>
            </w:pPr>
          </w:p>
        </w:tc>
      </w:tr>
      <w:tr w14:paraId="319A1E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8" w:type="dxa"/>
          <w:trHeight w:val="288" w:hRule="atLeast"/>
        </w:trPr>
        <w:tc>
          <w:tcPr>
            <w:tcW w:w="12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31E8D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大理</w:t>
            </w: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45985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强</w:t>
            </w:r>
          </w:p>
        </w:tc>
        <w:tc>
          <w:tcPr>
            <w:tcW w:w="115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5AEF8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EF212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100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0FC28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松散</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9BCCD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49E70">
            <w:pPr>
              <w:jc w:val="center"/>
              <w:rPr>
                <w:rFonts w:hint="eastAsia" w:ascii="宋体" w:hAnsi="宋体" w:eastAsia="宋体" w:cs="宋体"/>
                <w:i w:val="0"/>
                <w:iCs w:val="0"/>
                <w:color w:val="auto"/>
                <w:sz w:val="20"/>
                <w:szCs w:val="20"/>
                <w:u w:val="none"/>
              </w:rPr>
            </w:pP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14F982">
            <w:pPr>
              <w:jc w:val="center"/>
              <w:rPr>
                <w:rFonts w:hint="eastAsia" w:ascii="宋体" w:hAnsi="宋体" w:eastAsia="宋体" w:cs="宋体"/>
                <w:i w:val="0"/>
                <w:iCs w:val="0"/>
                <w:color w:val="auto"/>
                <w:sz w:val="20"/>
                <w:szCs w:val="20"/>
                <w:u w:val="none"/>
              </w:rPr>
            </w:pPr>
          </w:p>
        </w:tc>
        <w:tc>
          <w:tcPr>
            <w:tcW w:w="9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DE5DC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3BF75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易</w:t>
            </w: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9AB5D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69840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624FB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B0F33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3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5DD16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C3F5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71B976">
            <w:pPr>
              <w:jc w:val="center"/>
              <w:rPr>
                <w:rFonts w:hint="eastAsia" w:ascii="宋体" w:hAnsi="宋体" w:eastAsia="宋体" w:cs="宋体"/>
                <w:i w:val="0"/>
                <w:iCs w:val="0"/>
                <w:color w:val="auto"/>
                <w:sz w:val="20"/>
                <w:szCs w:val="20"/>
                <w:u w:val="none"/>
              </w:rPr>
            </w:pPr>
          </w:p>
        </w:tc>
      </w:tr>
      <w:tr w14:paraId="29F8AB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8" w:type="dxa"/>
          <w:trHeight w:val="288" w:hRule="atLeast"/>
        </w:trPr>
        <w:tc>
          <w:tcPr>
            <w:tcW w:w="12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A5A01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楚雄</w:t>
            </w: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35A73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强</w:t>
            </w:r>
          </w:p>
        </w:tc>
        <w:tc>
          <w:tcPr>
            <w:tcW w:w="115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1599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64192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100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BD790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紧束</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683FD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1B14F9">
            <w:pPr>
              <w:jc w:val="center"/>
              <w:rPr>
                <w:rFonts w:hint="eastAsia" w:ascii="宋体" w:hAnsi="宋体" w:eastAsia="宋体" w:cs="宋体"/>
                <w:i w:val="0"/>
                <w:iCs w:val="0"/>
                <w:color w:val="auto"/>
                <w:sz w:val="20"/>
                <w:szCs w:val="20"/>
                <w:u w:val="none"/>
              </w:rPr>
            </w:pP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3BC831">
            <w:pPr>
              <w:jc w:val="center"/>
              <w:rPr>
                <w:rFonts w:hint="eastAsia" w:ascii="宋体" w:hAnsi="宋体" w:eastAsia="宋体" w:cs="宋体"/>
                <w:i w:val="0"/>
                <w:iCs w:val="0"/>
                <w:color w:val="auto"/>
                <w:sz w:val="20"/>
                <w:szCs w:val="20"/>
                <w:u w:val="none"/>
              </w:rPr>
            </w:pPr>
          </w:p>
        </w:tc>
        <w:tc>
          <w:tcPr>
            <w:tcW w:w="9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42C69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C781C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BD721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C6E66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DF8B4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6CC6D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3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F211C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4AF3B">
            <w:pPr>
              <w:jc w:val="center"/>
              <w:rPr>
                <w:rFonts w:hint="eastAsia" w:ascii="宋体" w:hAnsi="宋体" w:eastAsia="宋体" w:cs="宋体"/>
                <w:i w:val="0"/>
                <w:iCs w:val="0"/>
                <w:color w:val="auto"/>
                <w:sz w:val="20"/>
                <w:szCs w:val="20"/>
                <w:u w:val="none"/>
              </w:rPr>
            </w:pP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CFFF3C">
            <w:pPr>
              <w:jc w:val="center"/>
              <w:rPr>
                <w:rFonts w:hint="eastAsia" w:ascii="宋体" w:hAnsi="宋体" w:eastAsia="宋体" w:cs="宋体"/>
                <w:i w:val="0"/>
                <w:iCs w:val="0"/>
                <w:color w:val="auto"/>
                <w:sz w:val="20"/>
                <w:szCs w:val="20"/>
                <w:u w:val="none"/>
              </w:rPr>
            </w:pPr>
          </w:p>
        </w:tc>
      </w:tr>
      <w:tr w14:paraId="0E5567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8" w:type="dxa"/>
          <w:trHeight w:val="288" w:hRule="atLeast"/>
        </w:trPr>
        <w:tc>
          <w:tcPr>
            <w:tcW w:w="12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E322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耿马</w:t>
            </w: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C75BB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强</w:t>
            </w:r>
          </w:p>
        </w:tc>
        <w:tc>
          <w:tcPr>
            <w:tcW w:w="115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1DDE3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98743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100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DA204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适中</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44470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2964E4">
            <w:pPr>
              <w:jc w:val="center"/>
              <w:rPr>
                <w:rFonts w:hint="eastAsia" w:ascii="宋体" w:hAnsi="宋体" w:eastAsia="宋体" w:cs="宋体"/>
                <w:i w:val="0"/>
                <w:iCs w:val="0"/>
                <w:color w:val="auto"/>
                <w:sz w:val="20"/>
                <w:szCs w:val="20"/>
                <w:u w:val="none"/>
              </w:rPr>
            </w:pP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379E82">
            <w:pPr>
              <w:jc w:val="center"/>
              <w:rPr>
                <w:rFonts w:hint="eastAsia" w:ascii="宋体" w:hAnsi="宋体" w:eastAsia="宋体" w:cs="宋体"/>
                <w:i w:val="0"/>
                <w:iCs w:val="0"/>
                <w:color w:val="auto"/>
                <w:sz w:val="20"/>
                <w:szCs w:val="20"/>
                <w:u w:val="none"/>
              </w:rPr>
            </w:pPr>
          </w:p>
        </w:tc>
        <w:tc>
          <w:tcPr>
            <w:tcW w:w="9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DBD46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FF59E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C9200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9315C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7C330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1CCE1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3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9A57B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F9DCD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BAE551">
            <w:pPr>
              <w:jc w:val="center"/>
              <w:rPr>
                <w:rFonts w:hint="eastAsia" w:ascii="宋体" w:hAnsi="宋体" w:eastAsia="宋体" w:cs="宋体"/>
                <w:i w:val="0"/>
                <w:iCs w:val="0"/>
                <w:color w:val="auto"/>
                <w:sz w:val="20"/>
                <w:szCs w:val="20"/>
                <w:u w:val="none"/>
              </w:rPr>
            </w:pPr>
          </w:p>
        </w:tc>
      </w:tr>
      <w:tr w14:paraId="270B52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8" w:type="dxa"/>
          <w:trHeight w:val="288" w:hRule="atLeast"/>
        </w:trPr>
        <w:tc>
          <w:tcPr>
            <w:tcW w:w="12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160A4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文山</w:t>
            </w: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A9D1B8">
            <w:pPr>
              <w:jc w:val="center"/>
              <w:rPr>
                <w:rFonts w:hint="eastAsia" w:ascii="宋体" w:hAnsi="宋体" w:eastAsia="宋体" w:cs="宋体"/>
                <w:i w:val="0"/>
                <w:iCs w:val="0"/>
                <w:color w:val="auto"/>
                <w:sz w:val="20"/>
                <w:szCs w:val="20"/>
                <w:u w:val="none"/>
              </w:rPr>
            </w:pPr>
          </w:p>
        </w:tc>
        <w:tc>
          <w:tcPr>
            <w:tcW w:w="11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6A1A4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C254C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100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2D3059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适中</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1A9F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1C1D0E">
            <w:pPr>
              <w:jc w:val="center"/>
              <w:rPr>
                <w:rFonts w:hint="eastAsia" w:ascii="宋体" w:hAnsi="宋体" w:eastAsia="宋体" w:cs="宋体"/>
                <w:i w:val="0"/>
                <w:iCs w:val="0"/>
                <w:color w:val="auto"/>
                <w:sz w:val="20"/>
                <w:szCs w:val="20"/>
                <w:u w:val="none"/>
              </w:rPr>
            </w:pP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B0CE34">
            <w:pPr>
              <w:jc w:val="center"/>
              <w:rPr>
                <w:rFonts w:hint="eastAsia" w:ascii="宋体" w:hAnsi="宋体" w:eastAsia="宋体" w:cs="宋体"/>
                <w:i w:val="0"/>
                <w:iCs w:val="0"/>
                <w:color w:val="auto"/>
                <w:sz w:val="20"/>
                <w:szCs w:val="20"/>
                <w:u w:val="none"/>
              </w:rPr>
            </w:pPr>
          </w:p>
        </w:tc>
        <w:tc>
          <w:tcPr>
            <w:tcW w:w="9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587FF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48D04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F2472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22D14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14409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59E42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B760C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7A1BDF">
            <w:pPr>
              <w:jc w:val="center"/>
              <w:rPr>
                <w:rFonts w:hint="eastAsia" w:ascii="宋体" w:hAnsi="宋体" w:eastAsia="宋体" w:cs="宋体"/>
                <w:i w:val="0"/>
                <w:iCs w:val="0"/>
                <w:color w:val="auto"/>
                <w:sz w:val="20"/>
                <w:szCs w:val="20"/>
                <w:u w:val="none"/>
              </w:rPr>
            </w:pP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11988F">
            <w:pPr>
              <w:jc w:val="center"/>
              <w:rPr>
                <w:rFonts w:hint="eastAsia" w:ascii="宋体" w:hAnsi="宋体" w:eastAsia="宋体" w:cs="宋体"/>
                <w:i w:val="0"/>
                <w:iCs w:val="0"/>
                <w:color w:val="auto"/>
                <w:sz w:val="20"/>
                <w:szCs w:val="20"/>
                <w:u w:val="none"/>
              </w:rPr>
            </w:pPr>
          </w:p>
        </w:tc>
      </w:tr>
      <w:tr w14:paraId="02E807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8" w:type="dxa"/>
          <w:trHeight w:val="288" w:hRule="atLeast"/>
        </w:trPr>
        <w:tc>
          <w:tcPr>
            <w:tcW w:w="12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DD2ED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隆阳</w:t>
            </w: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CD65E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强</w:t>
            </w:r>
          </w:p>
        </w:tc>
        <w:tc>
          <w:tcPr>
            <w:tcW w:w="115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19A54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C7A3D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100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5DAD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紧束</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5198D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204273">
            <w:pPr>
              <w:jc w:val="center"/>
              <w:rPr>
                <w:rFonts w:hint="eastAsia" w:ascii="宋体" w:hAnsi="宋体" w:eastAsia="宋体" w:cs="宋体"/>
                <w:i w:val="0"/>
                <w:iCs w:val="0"/>
                <w:color w:val="auto"/>
                <w:sz w:val="20"/>
                <w:szCs w:val="20"/>
                <w:u w:val="none"/>
              </w:rPr>
            </w:pP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013519">
            <w:pPr>
              <w:jc w:val="center"/>
              <w:rPr>
                <w:rFonts w:hint="eastAsia" w:ascii="宋体" w:hAnsi="宋体" w:eastAsia="宋体" w:cs="宋体"/>
                <w:i w:val="0"/>
                <w:iCs w:val="0"/>
                <w:color w:val="auto"/>
                <w:sz w:val="20"/>
                <w:szCs w:val="20"/>
                <w:u w:val="none"/>
              </w:rPr>
            </w:pPr>
          </w:p>
        </w:tc>
        <w:tc>
          <w:tcPr>
            <w:tcW w:w="9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50D25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4078C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难</w:t>
            </w: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3D75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8C1E7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98975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C7BC3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3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F2A4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7EA2C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833C46">
            <w:pPr>
              <w:jc w:val="center"/>
              <w:rPr>
                <w:rFonts w:hint="eastAsia" w:ascii="宋体" w:hAnsi="宋体" w:eastAsia="宋体" w:cs="宋体"/>
                <w:i w:val="0"/>
                <w:iCs w:val="0"/>
                <w:color w:val="auto"/>
                <w:sz w:val="20"/>
                <w:szCs w:val="20"/>
                <w:u w:val="none"/>
              </w:rPr>
            </w:pPr>
          </w:p>
        </w:tc>
      </w:tr>
      <w:tr w14:paraId="408BF6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8" w:type="dxa"/>
          <w:trHeight w:val="288" w:hRule="atLeast"/>
        </w:trPr>
        <w:tc>
          <w:tcPr>
            <w:tcW w:w="12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ED5D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红塔</w:t>
            </w: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3FDAA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强</w:t>
            </w:r>
          </w:p>
        </w:tc>
        <w:tc>
          <w:tcPr>
            <w:tcW w:w="115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90151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1285C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100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EBC3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紧束</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65DD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D57C8B">
            <w:pPr>
              <w:jc w:val="center"/>
              <w:rPr>
                <w:rFonts w:hint="eastAsia" w:ascii="宋体" w:hAnsi="宋体" w:eastAsia="宋体" w:cs="宋体"/>
                <w:i w:val="0"/>
                <w:iCs w:val="0"/>
                <w:color w:val="auto"/>
                <w:sz w:val="20"/>
                <w:szCs w:val="20"/>
                <w:u w:val="none"/>
              </w:rPr>
            </w:pP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9E7F5A">
            <w:pPr>
              <w:jc w:val="center"/>
              <w:rPr>
                <w:rFonts w:hint="eastAsia" w:ascii="宋体" w:hAnsi="宋体" w:eastAsia="宋体" w:cs="宋体"/>
                <w:i w:val="0"/>
                <w:iCs w:val="0"/>
                <w:color w:val="auto"/>
                <w:sz w:val="20"/>
                <w:szCs w:val="20"/>
                <w:u w:val="none"/>
              </w:rPr>
            </w:pPr>
          </w:p>
        </w:tc>
        <w:tc>
          <w:tcPr>
            <w:tcW w:w="9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0439B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D36D0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65156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00F37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EA3C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30B4D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3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0A1D4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23CBCA">
            <w:pPr>
              <w:jc w:val="center"/>
              <w:rPr>
                <w:rFonts w:hint="eastAsia" w:ascii="宋体" w:hAnsi="宋体" w:eastAsia="宋体" w:cs="宋体"/>
                <w:i w:val="0"/>
                <w:iCs w:val="0"/>
                <w:color w:val="auto"/>
                <w:sz w:val="20"/>
                <w:szCs w:val="20"/>
                <w:u w:val="none"/>
              </w:rPr>
            </w:pP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9B13F6">
            <w:pPr>
              <w:jc w:val="center"/>
              <w:rPr>
                <w:rFonts w:hint="eastAsia" w:ascii="宋体" w:hAnsi="宋体" w:eastAsia="宋体" w:cs="宋体"/>
                <w:i w:val="0"/>
                <w:iCs w:val="0"/>
                <w:color w:val="auto"/>
                <w:sz w:val="20"/>
                <w:szCs w:val="20"/>
                <w:u w:val="none"/>
              </w:rPr>
            </w:pPr>
          </w:p>
        </w:tc>
      </w:tr>
      <w:tr w14:paraId="05BB98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8" w:type="dxa"/>
          <w:trHeight w:val="288" w:hRule="atLeast"/>
        </w:trPr>
        <w:tc>
          <w:tcPr>
            <w:tcW w:w="12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D9141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陆良</w:t>
            </w: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41E96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115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4616A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2F5C6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100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40918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紧束</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4785E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052EF2">
            <w:pPr>
              <w:jc w:val="center"/>
              <w:rPr>
                <w:rFonts w:hint="eastAsia" w:ascii="宋体" w:hAnsi="宋体" w:eastAsia="宋体" w:cs="宋体"/>
                <w:i w:val="0"/>
                <w:iCs w:val="0"/>
                <w:color w:val="auto"/>
                <w:sz w:val="20"/>
                <w:szCs w:val="20"/>
                <w:u w:val="none"/>
              </w:rPr>
            </w:pP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5AE67B">
            <w:pPr>
              <w:jc w:val="center"/>
              <w:rPr>
                <w:rFonts w:hint="eastAsia" w:ascii="宋体" w:hAnsi="宋体" w:eastAsia="宋体" w:cs="宋体"/>
                <w:i w:val="0"/>
                <w:iCs w:val="0"/>
                <w:color w:val="auto"/>
                <w:sz w:val="20"/>
                <w:szCs w:val="20"/>
                <w:u w:val="none"/>
              </w:rPr>
            </w:pPr>
          </w:p>
        </w:tc>
        <w:tc>
          <w:tcPr>
            <w:tcW w:w="9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38000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E3CD1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难</w:t>
            </w: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F9A0A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3598A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B19AE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ED28C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3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C1FCC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B23156">
            <w:pPr>
              <w:jc w:val="center"/>
              <w:rPr>
                <w:rFonts w:hint="eastAsia" w:ascii="宋体" w:hAnsi="宋体" w:eastAsia="宋体" w:cs="宋体"/>
                <w:i w:val="0"/>
                <w:iCs w:val="0"/>
                <w:color w:val="auto"/>
                <w:sz w:val="20"/>
                <w:szCs w:val="20"/>
                <w:u w:val="none"/>
              </w:rPr>
            </w:pP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29EBCE">
            <w:pPr>
              <w:jc w:val="center"/>
              <w:rPr>
                <w:rFonts w:hint="eastAsia" w:ascii="宋体" w:hAnsi="宋体" w:eastAsia="宋体" w:cs="宋体"/>
                <w:i w:val="0"/>
                <w:iCs w:val="0"/>
                <w:color w:val="auto"/>
                <w:sz w:val="20"/>
                <w:szCs w:val="20"/>
                <w:u w:val="none"/>
              </w:rPr>
            </w:pPr>
          </w:p>
        </w:tc>
      </w:tr>
      <w:tr w14:paraId="14B54E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64" w:type="dxa"/>
            <w:tcBorders>
              <w:top w:val="nil"/>
              <w:left w:val="nil"/>
              <w:bottom w:val="nil"/>
              <w:right w:val="nil"/>
            </w:tcBorders>
            <w:shd w:val="clear" w:color="auto" w:fill="auto"/>
            <w:noWrap/>
            <w:vAlign w:val="center"/>
          </w:tcPr>
          <w:p w14:paraId="42CF513B">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80" w:type="dxa"/>
            <w:gridSpan w:val="2"/>
            <w:tcBorders>
              <w:top w:val="nil"/>
              <w:left w:val="nil"/>
              <w:bottom w:val="nil"/>
              <w:right w:val="nil"/>
            </w:tcBorders>
            <w:shd w:val="clear" w:color="auto" w:fill="auto"/>
            <w:noWrap/>
            <w:vAlign w:val="center"/>
          </w:tcPr>
          <w:p w14:paraId="4575EC06">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828" w:type="dxa"/>
            <w:gridSpan w:val="2"/>
            <w:tcBorders>
              <w:top w:val="nil"/>
              <w:left w:val="nil"/>
              <w:bottom w:val="nil"/>
              <w:right w:val="nil"/>
            </w:tcBorders>
            <w:shd w:val="clear" w:color="auto" w:fill="auto"/>
            <w:noWrap/>
            <w:vAlign w:val="center"/>
          </w:tcPr>
          <w:p w14:paraId="22F1E882">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32" w:type="dxa"/>
            <w:gridSpan w:val="2"/>
            <w:tcBorders>
              <w:top w:val="nil"/>
              <w:left w:val="nil"/>
              <w:bottom w:val="nil"/>
              <w:right w:val="nil"/>
            </w:tcBorders>
            <w:shd w:val="clear" w:color="auto" w:fill="auto"/>
            <w:noWrap/>
            <w:vAlign w:val="center"/>
          </w:tcPr>
          <w:p w14:paraId="6CC2F6BA">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5184" w:type="dxa"/>
            <w:gridSpan w:val="12"/>
            <w:tcBorders>
              <w:top w:val="nil"/>
              <w:left w:val="nil"/>
              <w:bottom w:val="nil"/>
              <w:right w:val="nil"/>
            </w:tcBorders>
            <w:shd w:val="clear" w:color="auto" w:fill="auto"/>
            <w:noWrap/>
            <w:vAlign w:val="center"/>
          </w:tcPr>
          <w:p w14:paraId="28D438C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           保两优2818生育期及主要经济性状</w:t>
            </w:r>
          </w:p>
        </w:tc>
        <w:tc>
          <w:tcPr>
            <w:tcW w:w="864" w:type="dxa"/>
            <w:gridSpan w:val="2"/>
            <w:tcBorders>
              <w:top w:val="nil"/>
              <w:left w:val="nil"/>
              <w:bottom w:val="nil"/>
              <w:right w:val="nil"/>
            </w:tcBorders>
            <w:shd w:val="clear" w:color="auto" w:fill="auto"/>
            <w:noWrap/>
            <w:vAlign w:val="center"/>
          </w:tcPr>
          <w:p w14:paraId="1A7D0D4F">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864" w:type="dxa"/>
            <w:gridSpan w:val="2"/>
            <w:tcBorders>
              <w:top w:val="nil"/>
              <w:left w:val="nil"/>
              <w:bottom w:val="nil"/>
              <w:right w:val="nil"/>
            </w:tcBorders>
            <w:shd w:val="clear" w:color="auto" w:fill="auto"/>
            <w:noWrap/>
            <w:vAlign w:val="center"/>
          </w:tcPr>
          <w:p w14:paraId="79EA34C3">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864" w:type="dxa"/>
            <w:gridSpan w:val="2"/>
            <w:tcBorders>
              <w:top w:val="nil"/>
              <w:left w:val="nil"/>
              <w:bottom w:val="nil"/>
              <w:right w:val="nil"/>
            </w:tcBorders>
            <w:shd w:val="clear" w:color="auto" w:fill="auto"/>
            <w:noWrap/>
            <w:vAlign w:val="center"/>
          </w:tcPr>
          <w:p w14:paraId="0410ACA2">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864" w:type="dxa"/>
            <w:gridSpan w:val="2"/>
            <w:tcBorders>
              <w:top w:val="nil"/>
              <w:left w:val="nil"/>
              <w:bottom w:val="nil"/>
              <w:right w:val="nil"/>
            </w:tcBorders>
            <w:shd w:val="clear" w:color="auto" w:fill="auto"/>
            <w:noWrap/>
            <w:vAlign w:val="center"/>
          </w:tcPr>
          <w:p w14:paraId="4C831C1F">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864" w:type="dxa"/>
            <w:gridSpan w:val="2"/>
            <w:tcBorders>
              <w:top w:val="nil"/>
              <w:left w:val="nil"/>
              <w:bottom w:val="nil"/>
              <w:right w:val="nil"/>
            </w:tcBorders>
            <w:shd w:val="clear" w:color="auto" w:fill="auto"/>
            <w:noWrap/>
            <w:vAlign w:val="center"/>
          </w:tcPr>
          <w:p w14:paraId="14F58502">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864" w:type="dxa"/>
            <w:gridSpan w:val="3"/>
            <w:tcBorders>
              <w:top w:val="nil"/>
              <w:left w:val="nil"/>
              <w:bottom w:val="nil"/>
              <w:right w:val="nil"/>
            </w:tcBorders>
            <w:shd w:val="clear" w:color="auto" w:fill="auto"/>
            <w:noWrap/>
            <w:vAlign w:val="center"/>
          </w:tcPr>
          <w:p w14:paraId="2CD10EFB">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660" w:type="dxa"/>
            <w:gridSpan w:val="2"/>
            <w:tcBorders>
              <w:top w:val="nil"/>
              <w:left w:val="nil"/>
              <w:bottom w:val="nil"/>
              <w:right w:val="nil"/>
            </w:tcBorders>
            <w:shd w:val="clear" w:color="auto" w:fill="auto"/>
            <w:noWrap/>
            <w:vAlign w:val="center"/>
          </w:tcPr>
          <w:p w14:paraId="1D29C3C4">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474086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55A13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试点</w:t>
            </w: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15F59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播种期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月/日</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99D61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移栽期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月/日</w:t>
            </w:r>
          </w:p>
        </w:tc>
        <w:tc>
          <w:tcPr>
            <w:tcW w:w="7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0356C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秧龄</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(天)</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3157B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始穗期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月/日</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FFF6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齐穗期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月/日</w:t>
            </w:r>
          </w:p>
        </w:tc>
        <w:tc>
          <w:tcPr>
            <w:tcW w:w="86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8EA770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成熟期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月/日</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AB152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全生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育期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(天)</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92E39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基本苗</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万株/亩</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4C867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有效穗</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万株/亩</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21BC6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株  高</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(cm)</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06961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穗 长</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(cm)</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716B6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总粒数</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(粒/穗)</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431FB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实粒数</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(粒/穗)</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EC150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结实率</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w:t>
            </w:r>
          </w:p>
        </w:tc>
        <w:tc>
          <w:tcPr>
            <w:tcW w:w="86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A80D13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千粒重</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(克)</w:t>
            </w:r>
          </w:p>
        </w:tc>
        <w:tc>
          <w:tcPr>
            <w:tcW w:w="66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62B19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备注</w:t>
            </w:r>
          </w:p>
        </w:tc>
      </w:tr>
      <w:tr w14:paraId="196FFA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09564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施甸</w:t>
            </w:r>
          </w:p>
        </w:tc>
        <w:tc>
          <w:tcPr>
            <w:tcW w:w="780" w:type="dxa"/>
            <w:gridSpan w:val="2"/>
            <w:tcBorders>
              <w:top w:val="single" w:color="000000" w:sz="4" w:space="0"/>
              <w:left w:val="nil"/>
              <w:bottom w:val="single" w:color="000000" w:sz="4" w:space="0"/>
              <w:right w:val="single" w:color="000000" w:sz="4" w:space="0"/>
            </w:tcBorders>
            <w:shd w:val="clear" w:color="auto" w:fill="auto"/>
            <w:noWrap/>
            <w:vAlign w:val="center"/>
          </w:tcPr>
          <w:p w14:paraId="62ACBBD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4/1</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D10E3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5/12</w:t>
            </w:r>
          </w:p>
        </w:tc>
        <w:tc>
          <w:tcPr>
            <w:tcW w:w="73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D65E6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41 </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98381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7/17</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A7C83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7/23</w:t>
            </w:r>
          </w:p>
        </w:tc>
        <w:tc>
          <w:tcPr>
            <w:tcW w:w="86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9BD9A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9/6</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052F4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158 </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D0944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4.8 </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FBBEB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22.9 </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E43B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110.9 </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618CC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21.2 </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4DBCF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174.1 </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149FE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138.4 </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C3B7C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79.5 </w:t>
            </w:r>
          </w:p>
        </w:tc>
        <w:tc>
          <w:tcPr>
            <w:tcW w:w="86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26CC7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24.6 </w:t>
            </w:r>
          </w:p>
        </w:tc>
        <w:tc>
          <w:tcPr>
            <w:tcW w:w="66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DA94B9">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00F3B5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B240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大理</w:t>
            </w: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12CD5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3/26</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C1A79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5/27</w:t>
            </w:r>
          </w:p>
        </w:tc>
        <w:tc>
          <w:tcPr>
            <w:tcW w:w="73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4D378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62 </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05E50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8/6</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23412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8/11</w:t>
            </w:r>
          </w:p>
        </w:tc>
        <w:tc>
          <w:tcPr>
            <w:tcW w:w="86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4E2CA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10/2</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E4E0A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190 </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182C4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4.0 </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DD88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14.8 </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943C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100.2 </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E23B8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20.8 </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94370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182.7 </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A125F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146.5 </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C5AF3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80.2 </w:t>
            </w:r>
          </w:p>
        </w:tc>
        <w:tc>
          <w:tcPr>
            <w:tcW w:w="86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3464E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27.7 </w:t>
            </w:r>
          </w:p>
        </w:tc>
        <w:tc>
          <w:tcPr>
            <w:tcW w:w="66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EDFDEA">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1BBFC1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39335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楚雄</w:t>
            </w:r>
          </w:p>
        </w:tc>
        <w:tc>
          <w:tcPr>
            <w:tcW w:w="780" w:type="dxa"/>
            <w:gridSpan w:val="2"/>
            <w:tcBorders>
              <w:top w:val="single" w:color="000000" w:sz="4" w:space="0"/>
              <w:left w:val="nil"/>
              <w:bottom w:val="single" w:color="000000" w:sz="4" w:space="0"/>
              <w:right w:val="single" w:color="000000" w:sz="4" w:space="0"/>
            </w:tcBorders>
            <w:shd w:val="clear" w:color="auto" w:fill="auto"/>
            <w:noWrap/>
            <w:vAlign w:val="center"/>
          </w:tcPr>
          <w:p w14:paraId="660DB2A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3/21</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A4833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5/21</w:t>
            </w:r>
          </w:p>
        </w:tc>
        <w:tc>
          <w:tcPr>
            <w:tcW w:w="73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F65C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60</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EAD39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7/29</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AFA87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8/5</w:t>
            </w:r>
          </w:p>
        </w:tc>
        <w:tc>
          <w:tcPr>
            <w:tcW w:w="86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37EE6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9/20</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BFBA8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182</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F85FF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7.7 </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4FD9C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30.3 </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B3E3E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105.4 </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94C84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20.5 </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A3AAD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148.4 </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FC606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137.5 </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1E114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92.0 </w:t>
            </w:r>
          </w:p>
        </w:tc>
        <w:tc>
          <w:tcPr>
            <w:tcW w:w="86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0D147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22.69 </w:t>
            </w:r>
          </w:p>
        </w:tc>
        <w:tc>
          <w:tcPr>
            <w:tcW w:w="66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D53449">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5A464C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0ECAE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耿马</w:t>
            </w:r>
          </w:p>
        </w:tc>
        <w:tc>
          <w:tcPr>
            <w:tcW w:w="780" w:type="dxa"/>
            <w:gridSpan w:val="2"/>
            <w:tcBorders>
              <w:top w:val="single" w:color="000000" w:sz="4" w:space="0"/>
              <w:left w:val="nil"/>
              <w:bottom w:val="single" w:color="000000" w:sz="4" w:space="0"/>
              <w:right w:val="single" w:color="000000" w:sz="4" w:space="0"/>
            </w:tcBorders>
            <w:shd w:val="clear" w:color="auto" w:fill="auto"/>
            <w:noWrap/>
            <w:vAlign w:val="center"/>
          </w:tcPr>
          <w:p w14:paraId="0E3B611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4/23</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A81E1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6/4</w:t>
            </w:r>
          </w:p>
        </w:tc>
        <w:tc>
          <w:tcPr>
            <w:tcW w:w="73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6EDDC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41 </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9CD5C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8/2</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1C24F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8/11</w:t>
            </w:r>
          </w:p>
        </w:tc>
        <w:tc>
          <w:tcPr>
            <w:tcW w:w="86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B21D6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9/16</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5D1B1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145</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A6AEF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2.1 </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DD596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20.8 </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B8388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105.4 </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D6821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17.8 </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00A6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133.1 </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41318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119.7 </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F545B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89.9 </w:t>
            </w:r>
          </w:p>
        </w:tc>
        <w:tc>
          <w:tcPr>
            <w:tcW w:w="86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5341B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24.0 </w:t>
            </w:r>
          </w:p>
        </w:tc>
        <w:tc>
          <w:tcPr>
            <w:tcW w:w="66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7F172B">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73195E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4209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文山</w:t>
            </w: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C2B8E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4/9</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8E8A7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5/23</w:t>
            </w:r>
          </w:p>
        </w:tc>
        <w:tc>
          <w:tcPr>
            <w:tcW w:w="73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B5F5D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44 </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94E26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7/17</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E6578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7/23</w:t>
            </w:r>
          </w:p>
        </w:tc>
        <w:tc>
          <w:tcPr>
            <w:tcW w:w="86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BAAC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9/6</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9D944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150 </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05B3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8.90 </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0108A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19.32 </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C5C06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88.1 </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8E49B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22.5 </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F928A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159.1 </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27FBC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155.2 </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6D044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97.5 </w:t>
            </w:r>
          </w:p>
        </w:tc>
        <w:tc>
          <w:tcPr>
            <w:tcW w:w="86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74A19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29.0 </w:t>
            </w:r>
          </w:p>
        </w:tc>
        <w:tc>
          <w:tcPr>
            <w:tcW w:w="66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10AC6E">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63FD36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86C20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隆阳</w:t>
            </w:r>
          </w:p>
        </w:tc>
        <w:tc>
          <w:tcPr>
            <w:tcW w:w="780" w:type="dxa"/>
            <w:gridSpan w:val="2"/>
            <w:tcBorders>
              <w:top w:val="single" w:color="000000" w:sz="4" w:space="0"/>
              <w:left w:val="nil"/>
              <w:bottom w:val="single" w:color="000000" w:sz="4" w:space="0"/>
              <w:right w:val="single" w:color="000000" w:sz="4" w:space="0"/>
            </w:tcBorders>
            <w:shd w:val="clear" w:color="auto" w:fill="auto"/>
            <w:noWrap/>
            <w:vAlign w:val="center"/>
          </w:tcPr>
          <w:p w14:paraId="2AD4CC2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4/1</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BB8FE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5/16</w:t>
            </w:r>
          </w:p>
        </w:tc>
        <w:tc>
          <w:tcPr>
            <w:tcW w:w="73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1F3C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45 </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F32CF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7/28</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57F87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8/2</w:t>
            </w:r>
          </w:p>
        </w:tc>
        <w:tc>
          <w:tcPr>
            <w:tcW w:w="86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74D14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9/5</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C880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157 </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CAFC5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4.9 </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1884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18.0 </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17BE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106.8 </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AE0D3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22.0 </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46009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150.7 </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97E44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124.3 </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E725D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82.5 </w:t>
            </w:r>
          </w:p>
        </w:tc>
        <w:tc>
          <w:tcPr>
            <w:tcW w:w="86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BC75E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24.2 </w:t>
            </w:r>
          </w:p>
        </w:tc>
        <w:tc>
          <w:tcPr>
            <w:tcW w:w="66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AFA03F">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705576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7A6E1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红塔</w:t>
            </w: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F6D9F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4/2</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82A7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5/14</w:t>
            </w:r>
          </w:p>
        </w:tc>
        <w:tc>
          <w:tcPr>
            <w:tcW w:w="73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7ADDE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41 </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D5F02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7/30</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857F9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8/10</w:t>
            </w:r>
          </w:p>
        </w:tc>
        <w:tc>
          <w:tcPr>
            <w:tcW w:w="86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9EE2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9/18</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15BCE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168 </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9A453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6.1 </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C0E31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19.2 </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E2954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110.0 </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12B17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24.0 </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ED761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122.7 </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4306D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97.0 </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C29A5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79.1 </w:t>
            </w:r>
          </w:p>
        </w:tc>
        <w:tc>
          <w:tcPr>
            <w:tcW w:w="86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485B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28.0 </w:t>
            </w:r>
          </w:p>
        </w:tc>
        <w:tc>
          <w:tcPr>
            <w:tcW w:w="66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EEAB0A">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58AEA9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4E12F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陆良</w:t>
            </w:r>
          </w:p>
        </w:tc>
        <w:tc>
          <w:tcPr>
            <w:tcW w:w="780" w:type="dxa"/>
            <w:gridSpan w:val="2"/>
            <w:tcBorders>
              <w:top w:val="single" w:color="000000" w:sz="4" w:space="0"/>
              <w:left w:val="nil"/>
              <w:bottom w:val="single" w:color="000000" w:sz="4" w:space="0"/>
              <w:right w:val="single" w:color="000000" w:sz="4" w:space="0"/>
            </w:tcBorders>
            <w:shd w:val="clear" w:color="auto" w:fill="auto"/>
            <w:noWrap/>
            <w:vAlign w:val="center"/>
          </w:tcPr>
          <w:p w14:paraId="1666915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3/27</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6BC5C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5/15</w:t>
            </w:r>
          </w:p>
        </w:tc>
        <w:tc>
          <w:tcPr>
            <w:tcW w:w="73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83409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49 </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DD6DB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8/13</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C82AC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8/19</w:t>
            </w:r>
          </w:p>
        </w:tc>
        <w:tc>
          <w:tcPr>
            <w:tcW w:w="86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6F5CE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10/8</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D0ED5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195 </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3E737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3.2 </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65DE1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29.9 </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44079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104.0 </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C6660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20.8 </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0780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209.5 </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43F52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129.7 </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BD96F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 xml:space="preserve">61.9 </w:t>
            </w:r>
          </w:p>
        </w:tc>
        <w:tc>
          <w:tcPr>
            <w:tcW w:w="86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4222A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20.9 </w:t>
            </w:r>
          </w:p>
        </w:tc>
        <w:tc>
          <w:tcPr>
            <w:tcW w:w="66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750C16">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7409DD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975E4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平均</w:t>
            </w: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2ABB95">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482CD1">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3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2FC406">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A0FCB">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2BD4E4">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86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96141C">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B5A0B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166 </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8FA6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5.2 </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0B998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21.9 </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D7D35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103.9 </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FAA0F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21.2 </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91315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160.0 </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AA215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131.0 </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DFD7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82.8 </w:t>
            </w:r>
          </w:p>
        </w:tc>
        <w:tc>
          <w:tcPr>
            <w:tcW w:w="86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E5AEA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25.1 </w:t>
            </w:r>
          </w:p>
        </w:tc>
        <w:tc>
          <w:tcPr>
            <w:tcW w:w="66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00DB6F">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bl>
    <w:tbl>
      <w:tblPr>
        <w:tblStyle w:val="5"/>
        <w:tblpPr w:leftFromText="180" w:rightFromText="180" w:vertAnchor="text" w:horzAnchor="page" w:tblpX="1305" w:tblpY="547"/>
        <w:tblOverlap w:val="never"/>
        <w:tblW w:w="1454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89"/>
        <w:gridCol w:w="741"/>
        <w:gridCol w:w="931"/>
        <w:gridCol w:w="804"/>
        <w:gridCol w:w="1008"/>
        <w:gridCol w:w="636"/>
        <w:gridCol w:w="636"/>
        <w:gridCol w:w="731"/>
        <w:gridCol w:w="859"/>
        <w:gridCol w:w="919"/>
        <w:gridCol w:w="1185"/>
        <w:gridCol w:w="800"/>
        <w:gridCol w:w="934"/>
        <w:gridCol w:w="814"/>
        <w:gridCol w:w="741"/>
        <w:gridCol w:w="1194"/>
        <w:gridCol w:w="727"/>
      </w:tblGrid>
      <w:tr w14:paraId="36C7FD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889" w:type="dxa"/>
            <w:tcBorders>
              <w:top w:val="nil"/>
              <w:left w:val="nil"/>
              <w:bottom w:val="nil"/>
              <w:right w:val="nil"/>
            </w:tcBorders>
            <w:shd w:val="clear" w:color="auto" w:fill="auto"/>
            <w:noWrap/>
            <w:vAlign w:val="center"/>
          </w:tcPr>
          <w:p w14:paraId="26C0B620">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rPr>
            </w:pPr>
          </w:p>
        </w:tc>
        <w:tc>
          <w:tcPr>
            <w:tcW w:w="741" w:type="dxa"/>
            <w:tcBorders>
              <w:top w:val="nil"/>
              <w:left w:val="nil"/>
              <w:bottom w:val="nil"/>
              <w:right w:val="nil"/>
            </w:tcBorders>
            <w:shd w:val="clear" w:color="auto" w:fill="auto"/>
            <w:noWrap/>
            <w:vAlign w:val="center"/>
          </w:tcPr>
          <w:p w14:paraId="60174A56">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rPr>
            </w:pPr>
          </w:p>
        </w:tc>
        <w:tc>
          <w:tcPr>
            <w:tcW w:w="931" w:type="dxa"/>
            <w:tcBorders>
              <w:top w:val="nil"/>
              <w:left w:val="nil"/>
              <w:bottom w:val="nil"/>
              <w:right w:val="nil"/>
            </w:tcBorders>
            <w:shd w:val="clear" w:color="auto" w:fill="auto"/>
            <w:noWrap/>
            <w:vAlign w:val="center"/>
          </w:tcPr>
          <w:p w14:paraId="7A085B87">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rPr>
            </w:pPr>
          </w:p>
        </w:tc>
        <w:tc>
          <w:tcPr>
            <w:tcW w:w="804" w:type="dxa"/>
            <w:tcBorders>
              <w:top w:val="nil"/>
              <w:left w:val="nil"/>
              <w:bottom w:val="nil"/>
              <w:right w:val="nil"/>
            </w:tcBorders>
            <w:shd w:val="clear" w:color="auto" w:fill="auto"/>
            <w:noWrap/>
            <w:vAlign w:val="center"/>
          </w:tcPr>
          <w:p w14:paraId="7DA88078">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rPr>
            </w:pPr>
          </w:p>
        </w:tc>
        <w:tc>
          <w:tcPr>
            <w:tcW w:w="4789" w:type="dxa"/>
            <w:gridSpan w:val="6"/>
            <w:tcBorders>
              <w:top w:val="nil"/>
              <w:left w:val="nil"/>
              <w:bottom w:val="nil"/>
              <w:right w:val="nil"/>
            </w:tcBorders>
            <w:shd w:val="clear" w:color="auto" w:fill="auto"/>
            <w:noWrap/>
            <w:vAlign w:val="center"/>
          </w:tcPr>
          <w:p w14:paraId="41CC732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保两优2818田间抗逆性表现</w:t>
            </w:r>
          </w:p>
        </w:tc>
        <w:tc>
          <w:tcPr>
            <w:tcW w:w="1185" w:type="dxa"/>
            <w:tcBorders>
              <w:top w:val="nil"/>
              <w:left w:val="nil"/>
              <w:bottom w:val="nil"/>
              <w:right w:val="nil"/>
            </w:tcBorders>
            <w:shd w:val="clear" w:color="auto" w:fill="auto"/>
            <w:noWrap/>
            <w:vAlign w:val="center"/>
          </w:tcPr>
          <w:p w14:paraId="028004CF">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rPr>
            </w:pPr>
          </w:p>
        </w:tc>
        <w:tc>
          <w:tcPr>
            <w:tcW w:w="800" w:type="dxa"/>
            <w:tcBorders>
              <w:top w:val="nil"/>
              <w:left w:val="nil"/>
              <w:bottom w:val="nil"/>
              <w:right w:val="nil"/>
            </w:tcBorders>
            <w:shd w:val="clear" w:color="auto" w:fill="auto"/>
            <w:noWrap/>
            <w:vAlign w:val="center"/>
          </w:tcPr>
          <w:p w14:paraId="19031EFD">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rPr>
            </w:pPr>
          </w:p>
        </w:tc>
        <w:tc>
          <w:tcPr>
            <w:tcW w:w="934" w:type="dxa"/>
            <w:tcBorders>
              <w:top w:val="nil"/>
              <w:left w:val="nil"/>
              <w:bottom w:val="nil"/>
              <w:right w:val="nil"/>
            </w:tcBorders>
            <w:shd w:val="clear" w:color="auto" w:fill="auto"/>
            <w:noWrap/>
            <w:vAlign w:val="center"/>
          </w:tcPr>
          <w:p w14:paraId="0C52848E">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rPr>
            </w:pPr>
          </w:p>
        </w:tc>
        <w:tc>
          <w:tcPr>
            <w:tcW w:w="814" w:type="dxa"/>
            <w:tcBorders>
              <w:top w:val="nil"/>
              <w:left w:val="nil"/>
              <w:bottom w:val="nil"/>
              <w:right w:val="nil"/>
            </w:tcBorders>
            <w:shd w:val="clear" w:color="auto" w:fill="auto"/>
            <w:noWrap/>
            <w:vAlign w:val="center"/>
          </w:tcPr>
          <w:p w14:paraId="2740B621">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rPr>
            </w:pPr>
          </w:p>
        </w:tc>
        <w:tc>
          <w:tcPr>
            <w:tcW w:w="741" w:type="dxa"/>
            <w:tcBorders>
              <w:top w:val="nil"/>
              <w:left w:val="nil"/>
              <w:bottom w:val="nil"/>
              <w:right w:val="nil"/>
            </w:tcBorders>
            <w:shd w:val="clear" w:color="auto" w:fill="auto"/>
            <w:noWrap/>
            <w:vAlign w:val="center"/>
          </w:tcPr>
          <w:p w14:paraId="10DF2232">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rPr>
            </w:pPr>
          </w:p>
        </w:tc>
        <w:tc>
          <w:tcPr>
            <w:tcW w:w="1194" w:type="dxa"/>
            <w:tcBorders>
              <w:top w:val="nil"/>
              <w:left w:val="nil"/>
              <w:bottom w:val="nil"/>
              <w:right w:val="nil"/>
            </w:tcBorders>
            <w:shd w:val="clear" w:color="auto" w:fill="auto"/>
            <w:noWrap/>
            <w:vAlign w:val="center"/>
          </w:tcPr>
          <w:p w14:paraId="73CFE2F5">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rPr>
            </w:pPr>
          </w:p>
        </w:tc>
        <w:tc>
          <w:tcPr>
            <w:tcW w:w="727" w:type="dxa"/>
            <w:tcBorders>
              <w:top w:val="nil"/>
              <w:left w:val="nil"/>
              <w:bottom w:val="nil"/>
              <w:right w:val="nil"/>
            </w:tcBorders>
            <w:shd w:val="clear" w:color="auto" w:fill="auto"/>
            <w:noWrap/>
            <w:vAlign w:val="center"/>
          </w:tcPr>
          <w:p w14:paraId="334D663B">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rPr>
            </w:pPr>
          </w:p>
        </w:tc>
      </w:tr>
      <w:tr w14:paraId="395E49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88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B15C5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试点</w:t>
            </w:r>
          </w:p>
        </w:tc>
        <w:tc>
          <w:tcPr>
            <w:tcW w:w="7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65BA1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耐寒性</w:t>
            </w:r>
          </w:p>
        </w:tc>
        <w:tc>
          <w:tcPr>
            <w:tcW w:w="93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0BB0D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度</w:t>
            </w:r>
          </w:p>
        </w:tc>
        <w:tc>
          <w:tcPr>
            <w:tcW w:w="8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BE22C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杂株</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率(%)</w:t>
            </w:r>
          </w:p>
        </w:tc>
        <w:tc>
          <w:tcPr>
            <w:tcW w:w="100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2C775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株</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型</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921F3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熟期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转色</w:t>
            </w:r>
          </w:p>
        </w:tc>
        <w:tc>
          <w:tcPr>
            <w:tcW w:w="2226" w:type="dxa"/>
            <w:gridSpan w:val="3"/>
            <w:tcBorders>
              <w:top w:val="single" w:color="000000" w:sz="4" w:space="0"/>
              <w:left w:val="nil"/>
              <w:bottom w:val="single" w:color="000000" w:sz="4" w:space="0"/>
              <w:right w:val="single" w:color="000000" w:sz="4" w:space="0"/>
            </w:tcBorders>
            <w:shd w:val="clear" w:color="auto" w:fill="auto"/>
            <w:noWrap/>
            <w:vAlign w:val="center"/>
          </w:tcPr>
          <w:p w14:paraId="2E1EE71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倒伏性</w:t>
            </w:r>
          </w:p>
        </w:tc>
        <w:tc>
          <w:tcPr>
            <w:tcW w:w="9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88DD2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落粒</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性</w:t>
            </w:r>
          </w:p>
        </w:tc>
        <w:tc>
          <w:tcPr>
            <w:tcW w:w="11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DD111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叶</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瘟</w:t>
            </w:r>
          </w:p>
        </w:tc>
        <w:tc>
          <w:tcPr>
            <w:tcW w:w="8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CF877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穗颈</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瘟</w:t>
            </w:r>
          </w:p>
        </w:tc>
        <w:tc>
          <w:tcPr>
            <w:tcW w:w="9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D726C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白叶</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枯病</w:t>
            </w:r>
          </w:p>
        </w:tc>
        <w:tc>
          <w:tcPr>
            <w:tcW w:w="8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E43DC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纹枯</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病</w:t>
            </w:r>
          </w:p>
        </w:tc>
        <w:tc>
          <w:tcPr>
            <w:tcW w:w="7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2B397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稻曲</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病</w:t>
            </w:r>
          </w:p>
        </w:tc>
        <w:tc>
          <w:tcPr>
            <w:tcW w:w="11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B506F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其他病虫害</w:t>
            </w:r>
          </w:p>
        </w:tc>
        <w:tc>
          <w:tcPr>
            <w:tcW w:w="72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E3B6E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备注</w:t>
            </w:r>
          </w:p>
        </w:tc>
      </w:tr>
      <w:tr w14:paraId="092E02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88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BD8A2">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rPr>
            </w:pPr>
          </w:p>
        </w:tc>
        <w:tc>
          <w:tcPr>
            <w:tcW w:w="7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58446F">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9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DB710E">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9A88A8">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10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44F1F1">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336EF7">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15D6B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日期</w:t>
            </w:r>
          </w:p>
        </w:tc>
        <w:tc>
          <w:tcPr>
            <w:tcW w:w="73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912EF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占小区面积%</w:t>
            </w:r>
          </w:p>
        </w:tc>
        <w:tc>
          <w:tcPr>
            <w:tcW w:w="8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DF09A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程度</w:t>
            </w:r>
          </w:p>
        </w:tc>
        <w:tc>
          <w:tcPr>
            <w:tcW w:w="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8A811E">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50D0D8">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2F7C5F">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9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7273A7">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8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4584F9">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FA8FD9">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11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062E63">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2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E8D63">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69E7C0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7" w:hRule="atLeast"/>
        </w:trPr>
        <w:tc>
          <w:tcPr>
            <w:tcW w:w="88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10A5D9">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rPr>
            </w:pPr>
          </w:p>
        </w:tc>
        <w:tc>
          <w:tcPr>
            <w:tcW w:w="7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4072A8">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9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E42602">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6C5B27">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10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91C839">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7B3203">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BC4149">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D5B986">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18"/>
                <w:szCs w:val="18"/>
                <w:u w:val="none"/>
              </w:rPr>
            </w:pPr>
          </w:p>
        </w:tc>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9001C5">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2EEB90">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0422E8">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6B899B">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9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CB72E3">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8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1064DC">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E7274C">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11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AF06B8">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2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3CBF3F">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5D4DDD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76F41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施甸</w:t>
            </w: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7577D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强</w:t>
            </w:r>
          </w:p>
        </w:tc>
        <w:tc>
          <w:tcPr>
            <w:tcW w:w="9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D126B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4626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10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1EBFC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适中</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29FE6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805D7D">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576722">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B291B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9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5A988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难</w:t>
            </w: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A7375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525C2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9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AB3A6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8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06365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7B7E4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83D88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1DC85E">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21AFBA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70E97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大理</w:t>
            </w: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DC150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9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E31AA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74299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10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4D7CD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适中</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56606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A3C7C">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E21588">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90AE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9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3B2AE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易</w:t>
            </w: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7BD84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5CBB1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9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C51DF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8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3B2A8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A05F2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42275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027418">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5441D3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AF6F9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楚雄</w:t>
            </w: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7AA28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强</w:t>
            </w:r>
          </w:p>
        </w:tc>
        <w:tc>
          <w:tcPr>
            <w:tcW w:w="9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6AFAD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FF6D3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10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84B60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紧束</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86C4E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872A7">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DCE560">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4567A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9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C98FD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难</w:t>
            </w: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AD29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89F74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9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5D315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8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E5B90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14B16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C9987C">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6BDBEA">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0AF9B9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7FA5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耿马</w:t>
            </w: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FC6EB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强</w:t>
            </w:r>
          </w:p>
        </w:tc>
        <w:tc>
          <w:tcPr>
            <w:tcW w:w="9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6A9A0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059B4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10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25940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紧束</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DE4A5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E69133">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3AD624">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3A5A1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9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F2577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易</w:t>
            </w: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EE0F9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F44FC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9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8E9EC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8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5969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AAFF0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6A7DD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E72914">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5607FC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2F0BC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文山</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D0CD7">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450B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AFE7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10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2064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紧束</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7300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57480">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6D620">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B4BB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839E3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690C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C3DE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E02D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4743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5C58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CB3C27">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7F035C">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5BA45E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3E9CC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隆阳</w:t>
            </w: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D45A2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强</w:t>
            </w:r>
          </w:p>
        </w:tc>
        <w:tc>
          <w:tcPr>
            <w:tcW w:w="9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92F50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615A8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1.5 </w:t>
            </w:r>
          </w:p>
        </w:tc>
        <w:tc>
          <w:tcPr>
            <w:tcW w:w="10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D6485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紧束</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D0B1B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6A39EB">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CD26E2">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BE00C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9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85E76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易</w:t>
            </w: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9E926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F2BD3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9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CCAB0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8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86B9F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04369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D2F69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763021">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101538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C2E7C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红塔</w:t>
            </w: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D529F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强</w:t>
            </w:r>
          </w:p>
        </w:tc>
        <w:tc>
          <w:tcPr>
            <w:tcW w:w="9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0C27F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2967E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10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8125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紧束</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76CE6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596C03">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95B411">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11164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9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06E3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751F3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7AF3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9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A4286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8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206C6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72946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9D8616">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87396F">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1AB3AC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0E1E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陆良</w:t>
            </w: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4F74A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9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2375A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B0A2B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10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1A4F2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紧束</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361F5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B04561">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1FD753">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2D67C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9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B3291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难</w:t>
            </w: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E0C3A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58E33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9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02D1E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8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92740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E3522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046D83">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1B3999">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bl>
    <w:p w14:paraId="1E787024">
      <w:pPr>
        <w:keepNext w:val="0"/>
        <w:keepLines w:val="0"/>
        <w:pageBreakBefore w:val="0"/>
        <w:kinsoku/>
        <w:wordWrap/>
        <w:overflowPunct/>
        <w:topLinePunct w:val="0"/>
        <w:autoSpaceDE/>
        <w:autoSpaceDN/>
        <w:bidi w:val="0"/>
        <w:adjustRightInd/>
        <w:snapToGrid/>
        <w:spacing w:line="260" w:lineRule="exact"/>
        <w:ind w:right="0" w:firstLine="420" w:firstLineChars="200"/>
        <w:rPr>
          <w:rFonts w:hint="default" w:ascii="Times New Roman" w:hAnsi="Times New Roman" w:cs="Times New Roman"/>
          <w:color w:val="auto"/>
          <w:szCs w:val="21"/>
          <w:lang w:val="en-US" w:eastAsia="zh-CN"/>
        </w:rPr>
      </w:pPr>
    </w:p>
    <w:p w14:paraId="0D09C324">
      <w:pPr>
        <w:keepNext w:val="0"/>
        <w:keepLines w:val="0"/>
        <w:pageBreakBefore w:val="0"/>
        <w:kinsoku/>
        <w:wordWrap/>
        <w:overflowPunct/>
        <w:topLinePunct w:val="0"/>
        <w:autoSpaceDE/>
        <w:autoSpaceDN/>
        <w:bidi w:val="0"/>
        <w:adjustRightInd/>
        <w:snapToGrid/>
        <w:spacing w:line="260" w:lineRule="exact"/>
        <w:ind w:right="0" w:firstLine="420" w:firstLineChars="200"/>
        <w:rPr>
          <w:rFonts w:hint="default" w:ascii="Times New Roman" w:hAnsi="Times New Roman" w:cs="Times New Roman"/>
          <w:color w:val="auto"/>
          <w:szCs w:val="21"/>
          <w:lang w:val="en-US" w:eastAsia="zh-CN"/>
        </w:rPr>
      </w:pPr>
    </w:p>
    <w:p w14:paraId="230E633C">
      <w:pPr>
        <w:keepNext w:val="0"/>
        <w:keepLines w:val="0"/>
        <w:pageBreakBefore w:val="0"/>
        <w:kinsoku/>
        <w:wordWrap/>
        <w:overflowPunct/>
        <w:topLinePunct w:val="0"/>
        <w:autoSpaceDE/>
        <w:autoSpaceDN/>
        <w:bidi w:val="0"/>
        <w:adjustRightInd/>
        <w:snapToGrid/>
        <w:spacing w:line="260" w:lineRule="exact"/>
        <w:ind w:right="0" w:firstLine="420" w:firstLineChars="200"/>
        <w:rPr>
          <w:rFonts w:hint="default" w:ascii="Times New Roman" w:hAnsi="Times New Roman" w:cs="Times New Roman"/>
          <w:color w:val="auto"/>
          <w:szCs w:val="21"/>
          <w:lang w:val="en-US" w:eastAsia="zh-CN"/>
        </w:rPr>
      </w:pPr>
    </w:p>
    <w:tbl>
      <w:tblPr>
        <w:tblStyle w:val="5"/>
        <w:tblW w:w="14232"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64"/>
        <w:gridCol w:w="780"/>
        <w:gridCol w:w="828"/>
        <w:gridCol w:w="732"/>
        <w:gridCol w:w="864"/>
        <w:gridCol w:w="864"/>
        <w:gridCol w:w="864"/>
        <w:gridCol w:w="864"/>
        <w:gridCol w:w="864"/>
        <w:gridCol w:w="864"/>
        <w:gridCol w:w="864"/>
        <w:gridCol w:w="864"/>
        <w:gridCol w:w="864"/>
        <w:gridCol w:w="864"/>
        <w:gridCol w:w="864"/>
        <w:gridCol w:w="864"/>
        <w:gridCol w:w="660"/>
      </w:tblGrid>
      <w:tr w14:paraId="403A14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864" w:type="dxa"/>
            <w:tcBorders>
              <w:top w:val="nil"/>
              <w:left w:val="nil"/>
              <w:bottom w:val="nil"/>
              <w:right w:val="nil"/>
            </w:tcBorders>
            <w:shd w:val="clear" w:color="auto" w:fill="auto"/>
            <w:noWrap/>
            <w:vAlign w:val="center"/>
          </w:tcPr>
          <w:p w14:paraId="4E05540D">
            <w:pPr>
              <w:jc w:val="center"/>
              <w:rPr>
                <w:rFonts w:hint="eastAsia" w:ascii="宋体" w:hAnsi="宋体" w:eastAsia="宋体" w:cs="宋体"/>
                <w:i w:val="0"/>
                <w:iCs w:val="0"/>
                <w:color w:val="auto"/>
                <w:sz w:val="20"/>
                <w:szCs w:val="20"/>
                <w:u w:val="none"/>
              </w:rPr>
            </w:pPr>
          </w:p>
        </w:tc>
        <w:tc>
          <w:tcPr>
            <w:tcW w:w="780" w:type="dxa"/>
            <w:tcBorders>
              <w:top w:val="nil"/>
              <w:left w:val="nil"/>
              <w:bottom w:val="nil"/>
              <w:right w:val="nil"/>
            </w:tcBorders>
            <w:shd w:val="clear" w:color="auto" w:fill="auto"/>
            <w:noWrap/>
            <w:vAlign w:val="center"/>
          </w:tcPr>
          <w:p w14:paraId="5FB60240">
            <w:pPr>
              <w:jc w:val="center"/>
              <w:rPr>
                <w:rFonts w:hint="eastAsia" w:ascii="宋体" w:hAnsi="宋体" w:eastAsia="宋体" w:cs="宋体"/>
                <w:i w:val="0"/>
                <w:iCs w:val="0"/>
                <w:color w:val="auto"/>
                <w:sz w:val="20"/>
                <w:szCs w:val="20"/>
                <w:u w:val="none"/>
              </w:rPr>
            </w:pPr>
          </w:p>
        </w:tc>
        <w:tc>
          <w:tcPr>
            <w:tcW w:w="828" w:type="dxa"/>
            <w:tcBorders>
              <w:top w:val="nil"/>
              <w:left w:val="nil"/>
              <w:bottom w:val="nil"/>
              <w:right w:val="nil"/>
            </w:tcBorders>
            <w:shd w:val="clear" w:color="auto" w:fill="auto"/>
            <w:noWrap/>
            <w:vAlign w:val="center"/>
          </w:tcPr>
          <w:p w14:paraId="735875FA">
            <w:pPr>
              <w:jc w:val="center"/>
              <w:rPr>
                <w:rFonts w:hint="eastAsia" w:ascii="宋体" w:hAnsi="宋体" w:eastAsia="宋体" w:cs="宋体"/>
                <w:i w:val="0"/>
                <w:iCs w:val="0"/>
                <w:color w:val="auto"/>
                <w:sz w:val="20"/>
                <w:szCs w:val="20"/>
                <w:u w:val="none"/>
              </w:rPr>
            </w:pPr>
          </w:p>
        </w:tc>
        <w:tc>
          <w:tcPr>
            <w:tcW w:w="732" w:type="dxa"/>
            <w:tcBorders>
              <w:top w:val="nil"/>
              <w:left w:val="nil"/>
              <w:bottom w:val="nil"/>
              <w:right w:val="nil"/>
            </w:tcBorders>
            <w:shd w:val="clear" w:color="auto" w:fill="auto"/>
            <w:noWrap/>
            <w:vAlign w:val="center"/>
          </w:tcPr>
          <w:p w14:paraId="0EE82FF0">
            <w:pPr>
              <w:jc w:val="center"/>
              <w:rPr>
                <w:rFonts w:hint="eastAsia" w:ascii="宋体" w:hAnsi="宋体" w:eastAsia="宋体" w:cs="宋体"/>
                <w:i w:val="0"/>
                <w:iCs w:val="0"/>
                <w:color w:val="auto"/>
                <w:sz w:val="20"/>
                <w:szCs w:val="20"/>
                <w:u w:val="none"/>
              </w:rPr>
            </w:pPr>
          </w:p>
        </w:tc>
        <w:tc>
          <w:tcPr>
            <w:tcW w:w="5184" w:type="dxa"/>
            <w:gridSpan w:val="6"/>
            <w:tcBorders>
              <w:top w:val="nil"/>
              <w:left w:val="nil"/>
              <w:bottom w:val="nil"/>
              <w:right w:val="nil"/>
            </w:tcBorders>
            <w:shd w:val="clear" w:color="auto" w:fill="auto"/>
            <w:noWrap/>
            <w:vAlign w:val="center"/>
          </w:tcPr>
          <w:p w14:paraId="69D4E66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腾两优1981生育期及主要经济性状</w:t>
            </w:r>
          </w:p>
        </w:tc>
        <w:tc>
          <w:tcPr>
            <w:tcW w:w="864" w:type="dxa"/>
            <w:tcBorders>
              <w:top w:val="nil"/>
              <w:left w:val="nil"/>
              <w:bottom w:val="nil"/>
              <w:right w:val="nil"/>
            </w:tcBorders>
            <w:shd w:val="clear" w:color="auto" w:fill="auto"/>
            <w:noWrap/>
            <w:vAlign w:val="center"/>
          </w:tcPr>
          <w:p w14:paraId="7358C973">
            <w:pPr>
              <w:jc w:val="center"/>
              <w:rPr>
                <w:rFonts w:hint="eastAsia" w:ascii="宋体" w:hAnsi="宋体" w:eastAsia="宋体" w:cs="宋体"/>
                <w:i w:val="0"/>
                <w:iCs w:val="0"/>
                <w:color w:val="auto"/>
                <w:sz w:val="20"/>
                <w:szCs w:val="20"/>
                <w:u w:val="none"/>
              </w:rPr>
            </w:pPr>
          </w:p>
        </w:tc>
        <w:tc>
          <w:tcPr>
            <w:tcW w:w="864" w:type="dxa"/>
            <w:tcBorders>
              <w:top w:val="nil"/>
              <w:left w:val="nil"/>
              <w:bottom w:val="nil"/>
              <w:right w:val="nil"/>
            </w:tcBorders>
            <w:shd w:val="clear" w:color="auto" w:fill="auto"/>
            <w:noWrap/>
            <w:vAlign w:val="center"/>
          </w:tcPr>
          <w:p w14:paraId="0469A69C">
            <w:pPr>
              <w:jc w:val="center"/>
              <w:rPr>
                <w:rFonts w:hint="eastAsia" w:ascii="宋体" w:hAnsi="宋体" w:eastAsia="宋体" w:cs="宋体"/>
                <w:i w:val="0"/>
                <w:iCs w:val="0"/>
                <w:color w:val="auto"/>
                <w:sz w:val="20"/>
                <w:szCs w:val="20"/>
                <w:u w:val="none"/>
              </w:rPr>
            </w:pPr>
          </w:p>
        </w:tc>
        <w:tc>
          <w:tcPr>
            <w:tcW w:w="864" w:type="dxa"/>
            <w:tcBorders>
              <w:top w:val="nil"/>
              <w:left w:val="nil"/>
              <w:bottom w:val="nil"/>
              <w:right w:val="nil"/>
            </w:tcBorders>
            <w:shd w:val="clear" w:color="auto" w:fill="auto"/>
            <w:noWrap/>
            <w:vAlign w:val="center"/>
          </w:tcPr>
          <w:p w14:paraId="137AA4E8">
            <w:pPr>
              <w:jc w:val="center"/>
              <w:rPr>
                <w:rFonts w:hint="eastAsia" w:ascii="宋体" w:hAnsi="宋体" w:eastAsia="宋体" w:cs="宋体"/>
                <w:i w:val="0"/>
                <w:iCs w:val="0"/>
                <w:color w:val="auto"/>
                <w:sz w:val="20"/>
                <w:szCs w:val="20"/>
                <w:u w:val="none"/>
              </w:rPr>
            </w:pPr>
          </w:p>
        </w:tc>
        <w:tc>
          <w:tcPr>
            <w:tcW w:w="864" w:type="dxa"/>
            <w:tcBorders>
              <w:top w:val="nil"/>
              <w:left w:val="nil"/>
              <w:bottom w:val="nil"/>
              <w:right w:val="nil"/>
            </w:tcBorders>
            <w:shd w:val="clear" w:color="auto" w:fill="auto"/>
            <w:noWrap/>
            <w:vAlign w:val="center"/>
          </w:tcPr>
          <w:p w14:paraId="3498D82C">
            <w:pPr>
              <w:jc w:val="center"/>
              <w:rPr>
                <w:rFonts w:hint="eastAsia" w:ascii="宋体" w:hAnsi="宋体" w:eastAsia="宋体" w:cs="宋体"/>
                <w:i w:val="0"/>
                <w:iCs w:val="0"/>
                <w:color w:val="auto"/>
                <w:sz w:val="20"/>
                <w:szCs w:val="20"/>
                <w:u w:val="none"/>
              </w:rPr>
            </w:pPr>
          </w:p>
        </w:tc>
        <w:tc>
          <w:tcPr>
            <w:tcW w:w="864" w:type="dxa"/>
            <w:tcBorders>
              <w:top w:val="nil"/>
              <w:left w:val="nil"/>
              <w:bottom w:val="nil"/>
              <w:right w:val="nil"/>
            </w:tcBorders>
            <w:shd w:val="clear" w:color="auto" w:fill="auto"/>
            <w:noWrap/>
            <w:vAlign w:val="center"/>
          </w:tcPr>
          <w:p w14:paraId="0A0CDEB2">
            <w:pPr>
              <w:jc w:val="center"/>
              <w:rPr>
                <w:rFonts w:hint="eastAsia" w:ascii="宋体" w:hAnsi="宋体" w:eastAsia="宋体" w:cs="宋体"/>
                <w:i w:val="0"/>
                <w:iCs w:val="0"/>
                <w:color w:val="auto"/>
                <w:sz w:val="20"/>
                <w:szCs w:val="20"/>
                <w:u w:val="none"/>
              </w:rPr>
            </w:pPr>
          </w:p>
        </w:tc>
        <w:tc>
          <w:tcPr>
            <w:tcW w:w="864" w:type="dxa"/>
            <w:tcBorders>
              <w:top w:val="nil"/>
              <w:left w:val="nil"/>
              <w:bottom w:val="nil"/>
              <w:right w:val="nil"/>
            </w:tcBorders>
            <w:shd w:val="clear" w:color="auto" w:fill="auto"/>
            <w:noWrap/>
            <w:vAlign w:val="center"/>
          </w:tcPr>
          <w:p w14:paraId="2BD4BD60">
            <w:pPr>
              <w:jc w:val="center"/>
              <w:rPr>
                <w:rFonts w:hint="eastAsia" w:ascii="宋体" w:hAnsi="宋体" w:eastAsia="宋体" w:cs="宋体"/>
                <w:i w:val="0"/>
                <w:iCs w:val="0"/>
                <w:color w:val="auto"/>
                <w:sz w:val="20"/>
                <w:szCs w:val="20"/>
                <w:u w:val="none"/>
              </w:rPr>
            </w:pPr>
          </w:p>
        </w:tc>
        <w:tc>
          <w:tcPr>
            <w:tcW w:w="660" w:type="dxa"/>
            <w:tcBorders>
              <w:top w:val="nil"/>
              <w:left w:val="nil"/>
              <w:bottom w:val="nil"/>
              <w:right w:val="nil"/>
            </w:tcBorders>
            <w:shd w:val="clear" w:color="auto" w:fill="auto"/>
            <w:noWrap/>
            <w:vAlign w:val="center"/>
          </w:tcPr>
          <w:p w14:paraId="0BD6073F">
            <w:pPr>
              <w:jc w:val="center"/>
              <w:rPr>
                <w:rFonts w:hint="eastAsia" w:ascii="宋体" w:hAnsi="宋体" w:eastAsia="宋体" w:cs="宋体"/>
                <w:i w:val="0"/>
                <w:iCs w:val="0"/>
                <w:color w:val="auto"/>
                <w:sz w:val="20"/>
                <w:szCs w:val="20"/>
                <w:u w:val="none"/>
              </w:rPr>
            </w:pPr>
          </w:p>
        </w:tc>
      </w:tr>
      <w:tr w14:paraId="30924B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A45A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试点</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9D2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播种期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月/日</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E8D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移栽期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月/日</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555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秧龄</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(天)</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E85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始穗期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月/日</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174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齐穗期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月/日</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E32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成熟期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月/日</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84D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全生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育期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(天)</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A9CFD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基本苗</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万株/亩</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D34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有效穗</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万株/亩</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A76C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株  高</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(cm)</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F17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穗 长</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(cm)</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332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总粒数</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(粒/穗)</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9C4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实粒数</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(粒/穗)</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6E1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结实率</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1A9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千粒重</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BDE9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备注</w:t>
            </w:r>
          </w:p>
        </w:tc>
      </w:tr>
      <w:tr w14:paraId="14229C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75151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施甸</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35B40EB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0988C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C396E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B5FF3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922D5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FDF8F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E3AA5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167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9541F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4AE79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20.2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DF2BC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120.3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1A68F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22.6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442E5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272.3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B0F4D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190.1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23E05B">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 xml:space="preserve">69.8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4469A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23.5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146E1A">
            <w:pPr>
              <w:jc w:val="center"/>
              <w:rPr>
                <w:rFonts w:hint="eastAsia" w:ascii="宋体" w:hAnsi="宋体" w:eastAsia="宋体" w:cs="宋体"/>
                <w:i w:val="0"/>
                <w:iCs w:val="0"/>
                <w:color w:val="auto"/>
                <w:sz w:val="20"/>
                <w:szCs w:val="20"/>
                <w:u w:val="none"/>
              </w:rPr>
            </w:pPr>
          </w:p>
        </w:tc>
      </w:tr>
      <w:tr w14:paraId="2D7FAD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786E4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大理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E9625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DA3B6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8415C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7A868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9E62F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167A3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AA34D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192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29B4D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B26AF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14.3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E096D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105.1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1E3CA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18.5 </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8742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169.9 </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E2E7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141.5 </w:t>
            </w:r>
          </w:p>
        </w:tc>
        <w:tc>
          <w:tcPr>
            <w:tcW w:w="0" w:type="auto"/>
            <w:tcBorders>
              <w:top w:val="nil"/>
              <w:left w:val="nil"/>
              <w:bottom w:val="nil"/>
              <w:right w:val="nil"/>
            </w:tcBorders>
            <w:shd w:val="clear" w:color="auto" w:fill="auto"/>
            <w:noWrap/>
            <w:vAlign w:val="center"/>
          </w:tcPr>
          <w:p w14:paraId="537D2C5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83.3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2002F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28.9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DA075F">
            <w:pPr>
              <w:jc w:val="center"/>
              <w:rPr>
                <w:rFonts w:hint="eastAsia" w:ascii="宋体" w:hAnsi="宋体" w:eastAsia="宋体" w:cs="宋体"/>
                <w:i w:val="0"/>
                <w:iCs w:val="0"/>
                <w:color w:val="auto"/>
                <w:sz w:val="20"/>
                <w:szCs w:val="20"/>
                <w:u w:val="none"/>
              </w:rPr>
            </w:pPr>
          </w:p>
        </w:tc>
      </w:tr>
      <w:tr w14:paraId="166446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6FD43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楚雄</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0DF07EA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B2C15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29EFD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A7D8D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B7FB3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E0646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B16D8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505F9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A0074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24.7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4B697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105.2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D5DF2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20.2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5D0C1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150.4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75632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141.1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6D834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93.4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A82C7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22.24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C9BDAD">
            <w:pPr>
              <w:jc w:val="center"/>
              <w:rPr>
                <w:rFonts w:hint="eastAsia" w:ascii="宋体" w:hAnsi="宋体" w:eastAsia="宋体" w:cs="宋体"/>
                <w:i w:val="0"/>
                <w:iCs w:val="0"/>
                <w:color w:val="auto"/>
                <w:sz w:val="20"/>
                <w:szCs w:val="20"/>
                <w:u w:val="none"/>
              </w:rPr>
            </w:pPr>
          </w:p>
        </w:tc>
      </w:tr>
      <w:tr w14:paraId="0FB4A4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B2F8D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耿马</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37CEE94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56582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55CA1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06D0A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9B98A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F2303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698F3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F7F6A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7F65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F6C55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106.4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D003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19.8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CDB39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151.1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CB455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116.9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9E383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77.4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4EBEE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24.5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B0FF67">
            <w:pPr>
              <w:jc w:val="center"/>
              <w:rPr>
                <w:rFonts w:hint="eastAsia" w:ascii="宋体" w:hAnsi="宋体" w:eastAsia="宋体" w:cs="宋体"/>
                <w:i w:val="0"/>
                <w:iCs w:val="0"/>
                <w:color w:val="auto"/>
                <w:sz w:val="20"/>
                <w:szCs w:val="20"/>
                <w:u w:val="none"/>
              </w:rPr>
            </w:pPr>
          </w:p>
        </w:tc>
      </w:tr>
      <w:tr w14:paraId="1B761F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33F8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文山</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75D49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C3E3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32D77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A2FB9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8BAD6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60E4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0D4FA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147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697C2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5.60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19350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15.40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29681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97.8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A9256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21.3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B2C7D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188.8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E750F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174.0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DDA70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92.2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9C389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26.8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270C68">
            <w:pPr>
              <w:jc w:val="center"/>
              <w:rPr>
                <w:rFonts w:hint="eastAsia" w:ascii="宋体" w:hAnsi="宋体" w:eastAsia="宋体" w:cs="宋体"/>
                <w:i w:val="0"/>
                <w:iCs w:val="0"/>
                <w:color w:val="auto"/>
                <w:sz w:val="20"/>
                <w:szCs w:val="20"/>
                <w:u w:val="none"/>
              </w:rPr>
            </w:pPr>
          </w:p>
        </w:tc>
      </w:tr>
      <w:tr w14:paraId="41A688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28249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隆阳</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6062713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33B9D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CEF65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6E8EC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15980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21165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5B80C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172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ECFB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3300F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19.1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80E24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114.0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34AD7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23.0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152B2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216.9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425BF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176.3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BDB2F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81.3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96C04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23.8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AB0198">
            <w:pPr>
              <w:jc w:val="center"/>
              <w:rPr>
                <w:rFonts w:hint="eastAsia" w:ascii="宋体" w:hAnsi="宋体" w:eastAsia="宋体" w:cs="宋体"/>
                <w:i w:val="0"/>
                <w:iCs w:val="0"/>
                <w:color w:val="auto"/>
                <w:sz w:val="20"/>
                <w:szCs w:val="20"/>
                <w:u w:val="none"/>
              </w:rPr>
            </w:pPr>
          </w:p>
        </w:tc>
      </w:tr>
      <w:tr w14:paraId="35F66F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A370E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红塔</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EC170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8A5DB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3ED29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FB91F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A2C03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16ABF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2FFB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168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F4FC4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A2B86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18.3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15E28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109.0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04E4D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23.0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7819F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160.3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44956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133.3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B1563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83.2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F2D6D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25.7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18D8FE">
            <w:pPr>
              <w:jc w:val="center"/>
              <w:rPr>
                <w:rFonts w:hint="eastAsia" w:ascii="宋体" w:hAnsi="宋体" w:eastAsia="宋体" w:cs="宋体"/>
                <w:i w:val="0"/>
                <w:iCs w:val="0"/>
                <w:color w:val="auto"/>
                <w:sz w:val="20"/>
                <w:szCs w:val="20"/>
                <w:u w:val="none"/>
              </w:rPr>
            </w:pPr>
          </w:p>
        </w:tc>
      </w:tr>
      <w:tr w14:paraId="75DC93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01538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陆良</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18C6D11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E678C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749A4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D1179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DD25A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3AD37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7E9F4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197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F4074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3.8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79EE7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26.5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C63D6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102.5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8CA7F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21.2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6E582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208.1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9EF1E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136.6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E4C2C7">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 xml:space="preserve">65.6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7B907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22.4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4A7B91">
            <w:pPr>
              <w:jc w:val="center"/>
              <w:rPr>
                <w:rFonts w:hint="eastAsia" w:ascii="宋体" w:hAnsi="宋体" w:eastAsia="宋体" w:cs="宋体"/>
                <w:i w:val="0"/>
                <w:iCs w:val="0"/>
                <w:color w:val="auto"/>
                <w:sz w:val="20"/>
                <w:szCs w:val="20"/>
                <w:u w:val="none"/>
              </w:rPr>
            </w:pPr>
          </w:p>
        </w:tc>
      </w:tr>
      <w:tr w14:paraId="129E28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46216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平均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6FB3B8">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828A36">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28DC92">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E4534F">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24DEAD">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AC8B3E">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53CA1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169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B178E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7291E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19.8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DB870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107.5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6BBF8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21.2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8C454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189.7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5ABF9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151.2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3E4AB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80.8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A9D22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24.7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C10C99">
            <w:pPr>
              <w:jc w:val="center"/>
              <w:rPr>
                <w:rFonts w:hint="eastAsia" w:ascii="宋体" w:hAnsi="宋体" w:eastAsia="宋体" w:cs="宋体"/>
                <w:i w:val="0"/>
                <w:iCs w:val="0"/>
                <w:color w:val="auto"/>
                <w:sz w:val="20"/>
                <w:szCs w:val="20"/>
                <w:u w:val="none"/>
              </w:rPr>
            </w:pPr>
          </w:p>
        </w:tc>
      </w:tr>
    </w:tbl>
    <w:p w14:paraId="4D4A1261">
      <w:pPr>
        <w:keepNext w:val="0"/>
        <w:keepLines w:val="0"/>
        <w:pageBreakBefore w:val="0"/>
        <w:kinsoku/>
        <w:wordWrap/>
        <w:overflowPunct/>
        <w:topLinePunct w:val="0"/>
        <w:autoSpaceDE/>
        <w:autoSpaceDN/>
        <w:bidi w:val="0"/>
        <w:adjustRightInd/>
        <w:snapToGrid/>
        <w:spacing w:line="260" w:lineRule="exact"/>
        <w:ind w:right="0" w:firstLine="420" w:firstLineChars="200"/>
        <w:rPr>
          <w:rFonts w:hint="default" w:ascii="Times New Roman" w:hAnsi="Times New Roman" w:cs="Times New Roman"/>
          <w:color w:val="auto"/>
          <w:szCs w:val="21"/>
          <w:lang w:val="en-US" w:eastAsia="zh-CN"/>
        </w:rPr>
      </w:pPr>
    </w:p>
    <w:tbl>
      <w:tblPr>
        <w:tblStyle w:val="5"/>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56"/>
        <w:gridCol w:w="672"/>
        <w:gridCol w:w="981"/>
        <w:gridCol w:w="672"/>
        <w:gridCol w:w="709"/>
        <w:gridCol w:w="661"/>
        <w:gridCol w:w="618"/>
        <w:gridCol w:w="1137"/>
        <w:gridCol w:w="916"/>
        <w:gridCol w:w="2298"/>
        <w:gridCol w:w="780"/>
        <w:gridCol w:w="1067"/>
        <w:gridCol w:w="675"/>
        <w:gridCol w:w="547"/>
        <w:gridCol w:w="482"/>
        <w:gridCol w:w="681"/>
        <w:gridCol w:w="622"/>
      </w:tblGrid>
      <w:tr w14:paraId="35D880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7" w:hRule="atLeast"/>
        </w:trPr>
        <w:tc>
          <w:tcPr>
            <w:tcW w:w="231" w:type="pct"/>
            <w:tcBorders>
              <w:top w:val="nil"/>
              <w:left w:val="nil"/>
              <w:bottom w:val="nil"/>
              <w:right w:val="nil"/>
            </w:tcBorders>
            <w:shd w:val="clear" w:color="auto" w:fill="auto"/>
            <w:noWrap/>
            <w:vAlign w:val="center"/>
          </w:tcPr>
          <w:p w14:paraId="7CA4A4B7">
            <w:pPr>
              <w:jc w:val="center"/>
              <w:rPr>
                <w:rFonts w:hint="eastAsia" w:ascii="宋体" w:hAnsi="宋体" w:eastAsia="宋体" w:cs="宋体"/>
                <w:i w:val="0"/>
                <w:iCs w:val="0"/>
                <w:color w:val="auto"/>
                <w:sz w:val="22"/>
                <w:szCs w:val="22"/>
                <w:u w:val="none"/>
              </w:rPr>
            </w:pPr>
          </w:p>
        </w:tc>
        <w:tc>
          <w:tcPr>
            <w:tcW w:w="237" w:type="pct"/>
            <w:tcBorders>
              <w:top w:val="nil"/>
              <w:left w:val="nil"/>
              <w:bottom w:val="nil"/>
              <w:right w:val="nil"/>
            </w:tcBorders>
            <w:shd w:val="clear" w:color="auto" w:fill="auto"/>
            <w:noWrap/>
            <w:vAlign w:val="center"/>
          </w:tcPr>
          <w:p w14:paraId="4D53F556">
            <w:pPr>
              <w:jc w:val="center"/>
              <w:rPr>
                <w:rFonts w:hint="eastAsia" w:ascii="宋体" w:hAnsi="宋体" w:eastAsia="宋体" w:cs="宋体"/>
                <w:i w:val="0"/>
                <w:iCs w:val="0"/>
                <w:color w:val="auto"/>
                <w:sz w:val="22"/>
                <w:szCs w:val="22"/>
                <w:u w:val="none"/>
              </w:rPr>
            </w:pPr>
          </w:p>
        </w:tc>
        <w:tc>
          <w:tcPr>
            <w:tcW w:w="346" w:type="pct"/>
            <w:tcBorders>
              <w:top w:val="nil"/>
              <w:left w:val="nil"/>
              <w:bottom w:val="nil"/>
              <w:right w:val="nil"/>
            </w:tcBorders>
            <w:shd w:val="clear" w:color="auto" w:fill="auto"/>
            <w:noWrap/>
            <w:vAlign w:val="center"/>
          </w:tcPr>
          <w:p w14:paraId="34AA9898">
            <w:pPr>
              <w:jc w:val="center"/>
              <w:rPr>
                <w:rFonts w:hint="eastAsia" w:ascii="宋体" w:hAnsi="宋体" w:eastAsia="宋体" w:cs="宋体"/>
                <w:i w:val="0"/>
                <w:iCs w:val="0"/>
                <w:color w:val="auto"/>
                <w:sz w:val="22"/>
                <w:szCs w:val="22"/>
                <w:u w:val="none"/>
              </w:rPr>
            </w:pPr>
          </w:p>
        </w:tc>
        <w:tc>
          <w:tcPr>
            <w:tcW w:w="237" w:type="pct"/>
            <w:tcBorders>
              <w:top w:val="nil"/>
              <w:left w:val="nil"/>
              <w:bottom w:val="nil"/>
              <w:right w:val="nil"/>
            </w:tcBorders>
            <w:shd w:val="clear" w:color="auto" w:fill="auto"/>
            <w:noWrap/>
            <w:vAlign w:val="center"/>
          </w:tcPr>
          <w:p w14:paraId="2320D37A">
            <w:pPr>
              <w:jc w:val="center"/>
              <w:rPr>
                <w:rFonts w:hint="eastAsia" w:ascii="宋体" w:hAnsi="宋体" w:eastAsia="宋体" w:cs="宋体"/>
                <w:i w:val="0"/>
                <w:iCs w:val="0"/>
                <w:color w:val="auto"/>
                <w:sz w:val="22"/>
                <w:szCs w:val="22"/>
                <w:u w:val="none"/>
              </w:rPr>
            </w:pPr>
          </w:p>
        </w:tc>
        <w:tc>
          <w:tcPr>
            <w:tcW w:w="2234" w:type="pct"/>
            <w:gridSpan w:val="6"/>
            <w:tcBorders>
              <w:top w:val="nil"/>
              <w:left w:val="nil"/>
              <w:bottom w:val="nil"/>
              <w:right w:val="nil"/>
            </w:tcBorders>
            <w:shd w:val="clear" w:color="auto" w:fill="auto"/>
            <w:noWrap/>
            <w:vAlign w:val="center"/>
          </w:tcPr>
          <w:p w14:paraId="2389D64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腾两优1981田间抗逆性表现</w:t>
            </w:r>
          </w:p>
        </w:tc>
        <w:tc>
          <w:tcPr>
            <w:tcW w:w="275" w:type="pct"/>
            <w:tcBorders>
              <w:top w:val="nil"/>
              <w:left w:val="nil"/>
              <w:bottom w:val="nil"/>
              <w:right w:val="nil"/>
            </w:tcBorders>
            <w:shd w:val="clear" w:color="auto" w:fill="auto"/>
            <w:noWrap/>
            <w:vAlign w:val="center"/>
          </w:tcPr>
          <w:p w14:paraId="2A6BBC8B">
            <w:pPr>
              <w:jc w:val="center"/>
              <w:rPr>
                <w:rFonts w:hint="eastAsia" w:ascii="宋体" w:hAnsi="宋体" w:eastAsia="宋体" w:cs="宋体"/>
                <w:i w:val="0"/>
                <w:iCs w:val="0"/>
                <w:color w:val="auto"/>
                <w:sz w:val="22"/>
                <w:szCs w:val="22"/>
                <w:u w:val="none"/>
              </w:rPr>
            </w:pPr>
          </w:p>
        </w:tc>
        <w:tc>
          <w:tcPr>
            <w:tcW w:w="376" w:type="pct"/>
            <w:tcBorders>
              <w:top w:val="nil"/>
              <w:left w:val="nil"/>
              <w:bottom w:val="nil"/>
              <w:right w:val="nil"/>
            </w:tcBorders>
            <w:shd w:val="clear" w:color="auto" w:fill="auto"/>
            <w:noWrap/>
            <w:vAlign w:val="center"/>
          </w:tcPr>
          <w:p w14:paraId="07677061">
            <w:pPr>
              <w:jc w:val="center"/>
              <w:rPr>
                <w:rFonts w:hint="eastAsia" w:ascii="宋体" w:hAnsi="宋体" w:eastAsia="宋体" w:cs="宋体"/>
                <w:i w:val="0"/>
                <w:iCs w:val="0"/>
                <w:color w:val="auto"/>
                <w:sz w:val="22"/>
                <w:szCs w:val="22"/>
                <w:u w:val="none"/>
              </w:rPr>
            </w:pPr>
          </w:p>
        </w:tc>
        <w:tc>
          <w:tcPr>
            <w:tcW w:w="238" w:type="pct"/>
            <w:tcBorders>
              <w:top w:val="nil"/>
              <w:left w:val="nil"/>
              <w:bottom w:val="nil"/>
              <w:right w:val="nil"/>
            </w:tcBorders>
            <w:shd w:val="clear" w:color="auto" w:fill="auto"/>
            <w:noWrap/>
            <w:vAlign w:val="center"/>
          </w:tcPr>
          <w:p w14:paraId="30C55922">
            <w:pPr>
              <w:jc w:val="center"/>
              <w:rPr>
                <w:rFonts w:hint="eastAsia" w:ascii="宋体" w:hAnsi="宋体" w:eastAsia="宋体" w:cs="宋体"/>
                <w:i w:val="0"/>
                <w:iCs w:val="0"/>
                <w:color w:val="auto"/>
                <w:sz w:val="22"/>
                <w:szCs w:val="22"/>
                <w:u w:val="none"/>
              </w:rPr>
            </w:pPr>
          </w:p>
        </w:tc>
        <w:tc>
          <w:tcPr>
            <w:tcW w:w="193" w:type="pct"/>
            <w:tcBorders>
              <w:top w:val="nil"/>
              <w:left w:val="nil"/>
              <w:bottom w:val="nil"/>
              <w:right w:val="nil"/>
            </w:tcBorders>
            <w:shd w:val="clear" w:color="auto" w:fill="auto"/>
            <w:noWrap/>
            <w:vAlign w:val="center"/>
          </w:tcPr>
          <w:p w14:paraId="1CCA8F07">
            <w:pPr>
              <w:jc w:val="center"/>
              <w:rPr>
                <w:rFonts w:hint="eastAsia" w:ascii="宋体" w:hAnsi="宋体" w:eastAsia="宋体" w:cs="宋体"/>
                <w:i w:val="0"/>
                <w:iCs w:val="0"/>
                <w:color w:val="auto"/>
                <w:sz w:val="22"/>
                <w:szCs w:val="22"/>
                <w:u w:val="none"/>
              </w:rPr>
            </w:pPr>
          </w:p>
        </w:tc>
        <w:tc>
          <w:tcPr>
            <w:tcW w:w="170" w:type="pct"/>
            <w:tcBorders>
              <w:top w:val="nil"/>
              <w:left w:val="nil"/>
              <w:bottom w:val="nil"/>
              <w:right w:val="nil"/>
            </w:tcBorders>
            <w:shd w:val="clear" w:color="auto" w:fill="auto"/>
            <w:noWrap/>
            <w:vAlign w:val="center"/>
          </w:tcPr>
          <w:p w14:paraId="0B5E257E">
            <w:pPr>
              <w:jc w:val="center"/>
              <w:rPr>
                <w:rFonts w:hint="eastAsia" w:ascii="宋体" w:hAnsi="宋体" w:eastAsia="宋体" w:cs="宋体"/>
                <w:i w:val="0"/>
                <w:iCs w:val="0"/>
                <w:color w:val="auto"/>
                <w:sz w:val="22"/>
                <w:szCs w:val="22"/>
                <w:u w:val="none"/>
              </w:rPr>
            </w:pPr>
          </w:p>
        </w:tc>
        <w:tc>
          <w:tcPr>
            <w:tcW w:w="240" w:type="pct"/>
            <w:tcBorders>
              <w:top w:val="nil"/>
              <w:left w:val="nil"/>
              <w:bottom w:val="nil"/>
              <w:right w:val="nil"/>
            </w:tcBorders>
            <w:shd w:val="clear" w:color="auto" w:fill="auto"/>
            <w:noWrap/>
            <w:vAlign w:val="center"/>
          </w:tcPr>
          <w:p w14:paraId="6CB7E4B0">
            <w:pPr>
              <w:jc w:val="center"/>
              <w:rPr>
                <w:rFonts w:hint="eastAsia" w:ascii="宋体" w:hAnsi="宋体" w:eastAsia="宋体" w:cs="宋体"/>
                <w:i w:val="0"/>
                <w:iCs w:val="0"/>
                <w:color w:val="auto"/>
                <w:sz w:val="22"/>
                <w:szCs w:val="22"/>
                <w:u w:val="none"/>
              </w:rPr>
            </w:pPr>
          </w:p>
        </w:tc>
        <w:tc>
          <w:tcPr>
            <w:tcW w:w="219" w:type="pct"/>
            <w:tcBorders>
              <w:top w:val="nil"/>
              <w:left w:val="nil"/>
              <w:bottom w:val="nil"/>
              <w:right w:val="nil"/>
            </w:tcBorders>
            <w:shd w:val="clear" w:color="auto" w:fill="auto"/>
            <w:noWrap/>
            <w:vAlign w:val="center"/>
          </w:tcPr>
          <w:p w14:paraId="63056C0F">
            <w:pPr>
              <w:jc w:val="center"/>
              <w:rPr>
                <w:rFonts w:hint="eastAsia" w:ascii="宋体" w:hAnsi="宋体" w:eastAsia="宋体" w:cs="宋体"/>
                <w:i w:val="0"/>
                <w:iCs w:val="0"/>
                <w:color w:val="auto"/>
                <w:sz w:val="22"/>
                <w:szCs w:val="22"/>
                <w:u w:val="none"/>
              </w:rPr>
            </w:pPr>
          </w:p>
        </w:tc>
      </w:tr>
      <w:tr w14:paraId="76EDC4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231"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CFDCB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试点</w:t>
            </w:r>
          </w:p>
        </w:tc>
        <w:tc>
          <w:tcPr>
            <w:tcW w:w="23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BAFA0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耐寒性</w:t>
            </w:r>
          </w:p>
        </w:tc>
        <w:tc>
          <w:tcPr>
            <w:tcW w:w="3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A5E9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度</w:t>
            </w:r>
          </w:p>
        </w:tc>
        <w:tc>
          <w:tcPr>
            <w:tcW w:w="23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81791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杂株</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率(%)</w:t>
            </w:r>
          </w:p>
        </w:tc>
        <w:tc>
          <w:tcPr>
            <w:tcW w:w="2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BC1E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株</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型</w:t>
            </w:r>
          </w:p>
        </w:tc>
        <w:tc>
          <w:tcPr>
            <w:tcW w:w="23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3539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熟期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转色</w:t>
            </w:r>
          </w:p>
        </w:tc>
        <w:tc>
          <w:tcPr>
            <w:tcW w:w="942" w:type="pct"/>
            <w:gridSpan w:val="3"/>
            <w:tcBorders>
              <w:top w:val="single" w:color="000000" w:sz="4" w:space="0"/>
              <w:left w:val="nil"/>
              <w:bottom w:val="single" w:color="000000" w:sz="4" w:space="0"/>
              <w:right w:val="single" w:color="000000" w:sz="4" w:space="0"/>
            </w:tcBorders>
            <w:shd w:val="clear" w:color="auto" w:fill="auto"/>
            <w:noWrap/>
            <w:vAlign w:val="center"/>
          </w:tcPr>
          <w:p w14:paraId="33D4049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倒伏性</w:t>
            </w:r>
          </w:p>
        </w:tc>
        <w:tc>
          <w:tcPr>
            <w:tcW w:w="8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CA8C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落粒性</w:t>
            </w:r>
          </w:p>
        </w:tc>
        <w:tc>
          <w:tcPr>
            <w:tcW w:w="27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9689D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叶</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瘟</w:t>
            </w:r>
          </w:p>
        </w:tc>
        <w:tc>
          <w:tcPr>
            <w:tcW w:w="37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F51F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穗颈</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瘟</w:t>
            </w:r>
          </w:p>
        </w:tc>
        <w:tc>
          <w:tcPr>
            <w:tcW w:w="2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EB74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白叶</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枯病</w:t>
            </w:r>
          </w:p>
        </w:tc>
        <w:tc>
          <w:tcPr>
            <w:tcW w:w="19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9549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纹枯</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病</w:t>
            </w:r>
          </w:p>
        </w:tc>
        <w:tc>
          <w:tcPr>
            <w:tcW w:w="17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4FF1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稻曲</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病</w:t>
            </w:r>
          </w:p>
        </w:tc>
        <w:tc>
          <w:tcPr>
            <w:tcW w:w="2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25C5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其他病虫害</w:t>
            </w:r>
          </w:p>
        </w:tc>
        <w:tc>
          <w:tcPr>
            <w:tcW w:w="219"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24B3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备注</w:t>
            </w:r>
          </w:p>
        </w:tc>
      </w:tr>
      <w:tr w14:paraId="7250C2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2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BD860">
            <w:pPr>
              <w:jc w:val="center"/>
              <w:rPr>
                <w:rFonts w:hint="eastAsia" w:ascii="宋体" w:hAnsi="宋体" w:eastAsia="宋体" w:cs="宋体"/>
                <w:i w:val="0"/>
                <w:iCs w:val="0"/>
                <w:color w:val="auto"/>
                <w:sz w:val="22"/>
                <w:szCs w:val="22"/>
                <w:u w:val="none"/>
              </w:rPr>
            </w:pPr>
          </w:p>
        </w:tc>
        <w:tc>
          <w:tcPr>
            <w:tcW w:w="2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1A55DD">
            <w:pPr>
              <w:jc w:val="center"/>
              <w:rPr>
                <w:rFonts w:hint="eastAsia" w:ascii="宋体" w:hAnsi="宋体" w:eastAsia="宋体" w:cs="宋体"/>
                <w:i w:val="0"/>
                <w:iCs w:val="0"/>
                <w:color w:val="auto"/>
                <w:sz w:val="20"/>
                <w:szCs w:val="20"/>
                <w:u w:val="none"/>
              </w:rPr>
            </w:pPr>
          </w:p>
        </w:tc>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2A699D">
            <w:pPr>
              <w:jc w:val="center"/>
              <w:rPr>
                <w:rFonts w:hint="eastAsia" w:ascii="宋体" w:hAnsi="宋体" w:eastAsia="宋体" w:cs="宋体"/>
                <w:i w:val="0"/>
                <w:iCs w:val="0"/>
                <w:color w:val="auto"/>
                <w:sz w:val="20"/>
                <w:szCs w:val="20"/>
                <w:u w:val="none"/>
              </w:rPr>
            </w:pPr>
          </w:p>
        </w:tc>
        <w:tc>
          <w:tcPr>
            <w:tcW w:w="2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F7875D">
            <w:pPr>
              <w:jc w:val="center"/>
              <w:rPr>
                <w:rFonts w:hint="eastAsia" w:ascii="宋体" w:hAnsi="宋体" w:eastAsia="宋体" w:cs="宋体"/>
                <w:i w:val="0"/>
                <w:iCs w:val="0"/>
                <w:color w:val="auto"/>
                <w:sz w:val="20"/>
                <w:szCs w:val="20"/>
                <w:u w:val="none"/>
              </w:rPr>
            </w:pPr>
          </w:p>
        </w:tc>
        <w:tc>
          <w:tcPr>
            <w:tcW w:w="2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2FEC11">
            <w:pPr>
              <w:jc w:val="center"/>
              <w:rPr>
                <w:rFonts w:hint="eastAsia" w:ascii="宋体" w:hAnsi="宋体" w:eastAsia="宋体" w:cs="宋体"/>
                <w:i w:val="0"/>
                <w:iCs w:val="0"/>
                <w:color w:val="auto"/>
                <w:sz w:val="20"/>
                <w:szCs w:val="20"/>
                <w:u w:val="none"/>
              </w:rPr>
            </w:pPr>
          </w:p>
        </w:tc>
        <w:tc>
          <w:tcPr>
            <w:tcW w:w="2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1B4DCB">
            <w:pPr>
              <w:jc w:val="center"/>
              <w:rPr>
                <w:rFonts w:hint="eastAsia" w:ascii="宋体" w:hAnsi="宋体" w:eastAsia="宋体" w:cs="宋体"/>
                <w:i w:val="0"/>
                <w:iCs w:val="0"/>
                <w:color w:val="auto"/>
                <w:sz w:val="20"/>
                <w:szCs w:val="20"/>
                <w:u w:val="none"/>
              </w:rPr>
            </w:pPr>
          </w:p>
        </w:tc>
        <w:tc>
          <w:tcPr>
            <w:tcW w:w="21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C3BCC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日期</w:t>
            </w:r>
          </w:p>
        </w:tc>
        <w:tc>
          <w:tcPr>
            <w:tcW w:w="4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65F0D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占小区面积%</w:t>
            </w:r>
          </w:p>
        </w:tc>
        <w:tc>
          <w:tcPr>
            <w:tcW w:w="32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849C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程度</w:t>
            </w:r>
          </w:p>
        </w:tc>
        <w:tc>
          <w:tcPr>
            <w:tcW w:w="8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E987B5">
            <w:pPr>
              <w:jc w:val="center"/>
              <w:rPr>
                <w:rFonts w:hint="eastAsia" w:ascii="宋体" w:hAnsi="宋体" w:eastAsia="宋体" w:cs="宋体"/>
                <w:i w:val="0"/>
                <w:iCs w:val="0"/>
                <w:color w:val="auto"/>
                <w:sz w:val="20"/>
                <w:szCs w:val="20"/>
                <w:u w:val="none"/>
              </w:rPr>
            </w:pPr>
          </w:p>
        </w:tc>
        <w:tc>
          <w:tcPr>
            <w:tcW w:w="2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D98A13">
            <w:pPr>
              <w:jc w:val="center"/>
              <w:rPr>
                <w:rFonts w:hint="eastAsia" w:ascii="宋体" w:hAnsi="宋体" w:eastAsia="宋体" w:cs="宋体"/>
                <w:i w:val="0"/>
                <w:iCs w:val="0"/>
                <w:color w:val="auto"/>
                <w:sz w:val="20"/>
                <w:szCs w:val="20"/>
                <w:u w:val="none"/>
              </w:rPr>
            </w:pPr>
          </w:p>
        </w:tc>
        <w:tc>
          <w:tcPr>
            <w:tcW w:w="3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678549">
            <w:pPr>
              <w:jc w:val="center"/>
              <w:rPr>
                <w:rFonts w:hint="eastAsia" w:ascii="宋体" w:hAnsi="宋体" w:eastAsia="宋体" w:cs="宋体"/>
                <w:i w:val="0"/>
                <w:iCs w:val="0"/>
                <w:color w:val="auto"/>
                <w:sz w:val="20"/>
                <w:szCs w:val="20"/>
                <w:u w:val="none"/>
              </w:rPr>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93BEF4">
            <w:pPr>
              <w:jc w:val="center"/>
              <w:rPr>
                <w:rFonts w:hint="eastAsia" w:ascii="宋体" w:hAnsi="宋体" w:eastAsia="宋体" w:cs="宋体"/>
                <w:i w:val="0"/>
                <w:iCs w:val="0"/>
                <w:color w:val="auto"/>
                <w:sz w:val="20"/>
                <w:szCs w:val="20"/>
                <w:u w:val="none"/>
              </w:rPr>
            </w:pPr>
          </w:p>
        </w:tc>
        <w:tc>
          <w:tcPr>
            <w:tcW w:w="1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DCF08B">
            <w:pPr>
              <w:jc w:val="center"/>
              <w:rPr>
                <w:rFonts w:hint="eastAsia" w:ascii="宋体" w:hAnsi="宋体" w:eastAsia="宋体" w:cs="宋体"/>
                <w:i w:val="0"/>
                <w:iCs w:val="0"/>
                <w:color w:val="auto"/>
                <w:sz w:val="20"/>
                <w:szCs w:val="20"/>
                <w:u w:val="none"/>
              </w:rPr>
            </w:pPr>
          </w:p>
        </w:tc>
        <w:tc>
          <w:tcPr>
            <w:tcW w:w="1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5C6400">
            <w:pPr>
              <w:jc w:val="center"/>
              <w:rPr>
                <w:rFonts w:hint="eastAsia" w:ascii="宋体" w:hAnsi="宋体" w:eastAsia="宋体" w:cs="宋体"/>
                <w:i w:val="0"/>
                <w:iCs w:val="0"/>
                <w:color w:val="auto"/>
                <w:sz w:val="20"/>
                <w:szCs w:val="20"/>
                <w:u w:val="none"/>
              </w:rPr>
            </w:pPr>
          </w:p>
        </w:tc>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76E4D3">
            <w:pPr>
              <w:jc w:val="center"/>
              <w:rPr>
                <w:rFonts w:hint="eastAsia" w:ascii="宋体" w:hAnsi="宋体" w:eastAsia="宋体" w:cs="宋体"/>
                <w:i w:val="0"/>
                <w:iCs w:val="0"/>
                <w:color w:val="auto"/>
                <w:sz w:val="20"/>
                <w:szCs w:val="20"/>
                <w:u w:val="none"/>
              </w:rPr>
            </w:pPr>
          </w:p>
        </w:tc>
        <w:tc>
          <w:tcPr>
            <w:tcW w:w="21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9C1AB2">
            <w:pPr>
              <w:jc w:val="center"/>
              <w:rPr>
                <w:rFonts w:hint="eastAsia" w:ascii="宋体" w:hAnsi="宋体" w:eastAsia="宋体" w:cs="宋体"/>
                <w:i w:val="0"/>
                <w:iCs w:val="0"/>
                <w:color w:val="auto"/>
                <w:sz w:val="20"/>
                <w:szCs w:val="20"/>
                <w:u w:val="none"/>
              </w:rPr>
            </w:pPr>
          </w:p>
        </w:tc>
      </w:tr>
      <w:tr w14:paraId="4F4023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2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1592AB">
            <w:pPr>
              <w:jc w:val="center"/>
              <w:rPr>
                <w:rFonts w:hint="eastAsia" w:ascii="宋体" w:hAnsi="宋体" w:eastAsia="宋体" w:cs="宋体"/>
                <w:i w:val="0"/>
                <w:iCs w:val="0"/>
                <w:color w:val="auto"/>
                <w:sz w:val="22"/>
                <w:szCs w:val="22"/>
                <w:u w:val="none"/>
              </w:rPr>
            </w:pPr>
          </w:p>
        </w:tc>
        <w:tc>
          <w:tcPr>
            <w:tcW w:w="2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7AE8F9">
            <w:pPr>
              <w:jc w:val="center"/>
              <w:rPr>
                <w:rFonts w:hint="eastAsia" w:ascii="宋体" w:hAnsi="宋体" w:eastAsia="宋体" w:cs="宋体"/>
                <w:i w:val="0"/>
                <w:iCs w:val="0"/>
                <w:color w:val="auto"/>
                <w:sz w:val="20"/>
                <w:szCs w:val="20"/>
                <w:u w:val="none"/>
              </w:rPr>
            </w:pPr>
          </w:p>
        </w:tc>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74F027">
            <w:pPr>
              <w:jc w:val="center"/>
              <w:rPr>
                <w:rFonts w:hint="eastAsia" w:ascii="宋体" w:hAnsi="宋体" w:eastAsia="宋体" w:cs="宋体"/>
                <w:i w:val="0"/>
                <w:iCs w:val="0"/>
                <w:color w:val="auto"/>
                <w:sz w:val="20"/>
                <w:szCs w:val="20"/>
                <w:u w:val="none"/>
              </w:rPr>
            </w:pPr>
          </w:p>
        </w:tc>
        <w:tc>
          <w:tcPr>
            <w:tcW w:w="2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617ABD">
            <w:pPr>
              <w:jc w:val="center"/>
              <w:rPr>
                <w:rFonts w:hint="eastAsia" w:ascii="宋体" w:hAnsi="宋体" w:eastAsia="宋体" w:cs="宋体"/>
                <w:i w:val="0"/>
                <w:iCs w:val="0"/>
                <w:color w:val="auto"/>
                <w:sz w:val="20"/>
                <w:szCs w:val="20"/>
                <w:u w:val="none"/>
              </w:rPr>
            </w:pPr>
          </w:p>
        </w:tc>
        <w:tc>
          <w:tcPr>
            <w:tcW w:w="2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008AC6">
            <w:pPr>
              <w:jc w:val="center"/>
              <w:rPr>
                <w:rFonts w:hint="eastAsia" w:ascii="宋体" w:hAnsi="宋体" w:eastAsia="宋体" w:cs="宋体"/>
                <w:i w:val="0"/>
                <w:iCs w:val="0"/>
                <w:color w:val="auto"/>
                <w:sz w:val="20"/>
                <w:szCs w:val="20"/>
                <w:u w:val="none"/>
              </w:rPr>
            </w:pPr>
          </w:p>
        </w:tc>
        <w:tc>
          <w:tcPr>
            <w:tcW w:w="2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842CB0">
            <w:pPr>
              <w:jc w:val="center"/>
              <w:rPr>
                <w:rFonts w:hint="eastAsia" w:ascii="宋体" w:hAnsi="宋体" w:eastAsia="宋体" w:cs="宋体"/>
                <w:i w:val="0"/>
                <w:iCs w:val="0"/>
                <w:color w:val="auto"/>
                <w:sz w:val="20"/>
                <w:szCs w:val="20"/>
                <w:u w:val="none"/>
              </w:rPr>
            </w:pPr>
          </w:p>
        </w:tc>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13A302">
            <w:pPr>
              <w:jc w:val="center"/>
              <w:rPr>
                <w:rFonts w:hint="eastAsia" w:ascii="宋体" w:hAnsi="宋体" w:eastAsia="宋体" w:cs="宋体"/>
                <w:i w:val="0"/>
                <w:iCs w:val="0"/>
                <w:color w:val="auto"/>
                <w:sz w:val="20"/>
                <w:szCs w:val="20"/>
                <w:u w:val="none"/>
              </w:rPr>
            </w:pPr>
          </w:p>
        </w:tc>
        <w:tc>
          <w:tcPr>
            <w:tcW w:w="4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78AA0D">
            <w:pPr>
              <w:jc w:val="center"/>
              <w:rPr>
                <w:rFonts w:hint="eastAsia" w:ascii="宋体" w:hAnsi="宋体" w:eastAsia="宋体" w:cs="宋体"/>
                <w:i w:val="0"/>
                <w:iCs w:val="0"/>
                <w:color w:val="auto"/>
                <w:sz w:val="18"/>
                <w:szCs w:val="18"/>
                <w:u w:val="none"/>
              </w:rPr>
            </w:pPr>
          </w:p>
        </w:tc>
        <w:tc>
          <w:tcPr>
            <w:tcW w:w="32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B9C02B">
            <w:pPr>
              <w:jc w:val="center"/>
              <w:rPr>
                <w:rFonts w:hint="eastAsia" w:ascii="宋体" w:hAnsi="宋体" w:eastAsia="宋体" w:cs="宋体"/>
                <w:i w:val="0"/>
                <w:iCs w:val="0"/>
                <w:color w:val="auto"/>
                <w:sz w:val="20"/>
                <w:szCs w:val="20"/>
                <w:u w:val="none"/>
              </w:rPr>
            </w:pPr>
          </w:p>
        </w:tc>
        <w:tc>
          <w:tcPr>
            <w:tcW w:w="8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EE21D8">
            <w:pPr>
              <w:jc w:val="center"/>
              <w:rPr>
                <w:rFonts w:hint="eastAsia" w:ascii="宋体" w:hAnsi="宋体" w:eastAsia="宋体" w:cs="宋体"/>
                <w:i w:val="0"/>
                <w:iCs w:val="0"/>
                <w:color w:val="auto"/>
                <w:sz w:val="20"/>
                <w:szCs w:val="20"/>
                <w:u w:val="none"/>
              </w:rPr>
            </w:pPr>
          </w:p>
        </w:tc>
        <w:tc>
          <w:tcPr>
            <w:tcW w:w="2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29B48E">
            <w:pPr>
              <w:jc w:val="center"/>
              <w:rPr>
                <w:rFonts w:hint="eastAsia" w:ascii="宋体" w:hAnsi="宋体" w:eastAsia="宋体" w:cs="宋体"/>
                <w:i w:val="0"/>
                <w:iCs w:val="0"/>
                <w:color w:val="auto"/>
                <w:sz w:val="20"/>
                <w:szCs w:val="20"/>
                <w:u w:val="none"/>
              </w:rPr>
            </w:pPr>
          </w:p>
        </w:tc>
        <w:tc>
          <w:tcPr>
            <w:tcW w:w="3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F147F5">
            <w:pPr>
              <w:jc w:val="center"/>
              <w:rPr>
                <w:rFonts w:hint="eastAsia" w:ascii="宋体" w:hAnsi="宋体" w:eastAsia="宋体" w:cs="宋体"/>
                <w:i w:val="0"/>
                <w:iCs w:val="0"/>
                <w:color w:val="auto"/>
                <w:sz w:val="20"/>
                <w:szCs w:val="20"/>
                <w:u w:val="none"/>
              </w:rPr>
            </w:pPr>
          </w:p>
        </w:tc>
        <w:tc>
          <w:tcPr>
            <w:tcW w:w="2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06A959">
            <w:pPr>
              <w:jc w:val="center"/>
              <w:rPr>
                <w:rFonts w:hint="eastAsia" w:ascii="宋体" w:hAnsi="宋体" w:eastAsia="宋体" w:cs="宋体"/>
                <w:i w:val="0"/>
                <w:iCs w:val="0"/>
                <w:color w:val="auto"/>
                <w:sz w:val="20"/>
                <w:szCs w:val="20"/>
                <w:u w:val="none"/>
              </w:rPr>
            </w:pPr>
          </w:p>
        </w:tc>
        <w:tc>
          <w:tcPr>
            <w:tcW w:w="1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1F6DAA">
            <w:pPr>
              <w:jc w:val="center"/>
              <w:rPr>
                <w:rFonts w:hint="eastAsia" w:ascii="宋体" w:hAnsi="宋体" w:eastAsia="宋体" w:cs="宋体"/>
                <w:i w:val="0"/>
                <w:iCs w:val="0"/>
                <w:color w:val="auto"/>
                <w:sz w:val="20"/>
                <w:szCs w:val="20"/>
                <w:u w:val="none"/>
              </w:rPr>
            </w:pPr>
          </w:p>
        </w:tc>
        <w:tc>
          <w:tcPr>
            <w:tcW w:w="1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7CD941">
            <w:pPr>
              <w:jc w:val="center"/>
              <w:rPr>
                <w:rFonts w:hint="eastAsia" w:ascii="宋体" w:hAnsi="宋体" w:eastAsia="宋体" w:cs="宋体"/>
                <w:i w:val="0"/>
                <w:iCs w:val="0"/>
                <w:color w:val="auto"/>
                <w:sz w:val="20"/>
                <w:szCs w:val="20"/>
                <w:u w:val="none"/>
              </w:rPr>
            </w:pPr>
          </w:p>
        </w:tc>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3D4AB0">
            <w:pPr>
              <w:jc w:val="center"/>
              <w:rPr>
                <w:rFonts w:hint="eastAsia" w:ascii="宋体" w:hAnsi="宋体" w:eastAsia="宋体" w:cs="宋体"/>
                <w:i w:val="0"/>
                <w:iCs w:val="0"/>
                <w:color w:val="auto"/>
                <w:sz w:val="20"/>
                <w:szCs w:val="20"/>
                <w:u w:val="none"/>
              </w:rPr>
            </w:pPr>
          </w:p>
        </w:tc>
        <w:tc>
          <w:tcPr>
            <w:tcW w:w="21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3F8AFA">
            <w:pPr>
              <w:jc w:val="center"/>
              <w:rPr>
                <w:rFonts w:hint="eastAsia" w:ascii="宋体" w:hAnsi="宋体" w:eastAsia="宋体" w:cs="宋体"/>
                <w:i w:val="0"/>
                <w:iCs w:val="0"/>
                <w:color w:val="auto"/>
                <w:sz w:val="20"/>
                <w:szCs w:val="20"/>
                <w:u w:val="none"/>
              </w:rPr>
            </w:pPr>
          </w:p>
        </w:tc>
      </w:tr>
      <w:tr w14:paraId="319ADB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7"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6F5EE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施甸</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ECCFA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强</w:t>
            </w:r>
          </w:p>
        </w:tc>
        <w:tc>
          <w:tcPr>
            <w:tcW w:w="3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61775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3BEC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2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DD5A1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适中</w:t>
            </w:r>
          </w:p>
        </w:tc>
        <w:tc>
          <w:tcPr>
            <w:tcW w:w="2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AB414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2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76A1D1">
            <w:pPr>
              <w:jc w:val="center"/>
              <w:rPr>
                <w:rFonts w:hint="eastAsia" w:ascii="宋体" w:hAnsi="宋体" w:eastAsia="宋体" w:cs="宋体"/>
                <w:i w:val="0"/>
                <w:iCs w:val="0"/>
                <w:color w:val="auto"/>
                <w:sz w:val="20"/>
                <w:szCs w:val="20"/>
                <w:u w:val="none"/>
              </w:rPr>
            </w:pPr>
          </w:p>
        </w:tc>
        <w:tc>
          <w:tcPr>
            <w:tcW w:w="4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E3F3A1">
            <w:pPr>
              <w:jc w:val="center"/>
              <w:rPr>
                <w:rFonts w:hint="eastAsia" w:ascii="宋体" w:hAnsi="宋体" w:eastAsia="宋体" w:cs="宋体"/>
                <w:i w:val="0"/>
                <w:iCs w:val="0"/>
                <w:color w:val="auto"/>
                <w:sz w:val="20"/>
                <w:szCs w:val="20"/>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ABCBF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8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2DBE0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难</w:t>
            </w:r>
          </w:p>
        </w:tc>
        <w:tc>
          <w:tcPr>
            <w:tcW w:w="2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A54CA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3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5B638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971F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1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6C121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1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D6C56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2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2BB5D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2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63F749">
            <w:pPr>
              <w:jc w:val="center"/>
              <w:rPr>
                <w:rFonts w:hint="eastAsia" w:ascii="宋体" w:hAnsi="宋体" w:eastAsia="宋体" w:cs="宋体"/>
                <w:i w:val="0"/>
                <w:iCs w:val="0"/>
                <w:color w:val="auto"/>
                <w:sz w:val="20"/>
                <w:szCs w:val="20"/>
                <w:u w:val="none"/>
              </w:rPr>
            </w:pPr>
          </w:p>
        </w:tc>
      </w:tr>
      <w:tr w14:paraId="40D770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7"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34FD8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大理</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5BDA2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3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98224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BA38E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2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8D6B7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适中</w:t>
            </w:r>
          </w:p>
        </w:tc>
        <w:tc>
          <w:tcPr>
            <w:tcW w:w="2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F9D2A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2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AEFF0C">
            <w:pPr>
              <w:jc w:val="center"/>
              <w:rPr>
                <w:rFonts w:hint="eastAsia" w:ascii="宋体" w:hAnsi="宋体" w:eastAsia="宋体" w:cs="宋体"/>
                <w:i w:val="0"/>
                <w:iCs w:val="0"/>
                <w:color w:val="auto"/>
                <w:sz w:val="20"/>
                <w:szCs w:val="20"/>
                <w:u w:val="none"/>
              </w:rPr>
            </w:pPr>
          </w:p>
        </w:tc>
        <w:tc>
          <w:tcPr>
            <w:tcW w:w="4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F1BB65">
            <w:pPr>
              <w:jc w:val="center"/>
              <w:rPr>
                <w:rFonts w:hint="eastAsia" w:ascii="宋体" w:hAnsi="宋体" w:eastAsia="宋体" w:cs="宋体"/>
                <w:i w:val="0"/>
                <w:iCs w:val="0"/>
                <w:color w:val="auto"/>
                <w:sz w:val="20"/>
                <w:szCs w:val="20"/>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3B648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8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9E6FD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易</w:t>
            </w:r>
          </w:p>
        </w:tc>
        <w:tc>
          <w:tcPr>
            <w:tcW w:w="2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AB057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3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23725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0E8FE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1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F95EF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1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544EA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2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AB19B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2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8F8ECD">
            <w:pPr>
              <w:jc w:val="center"/>
              <w:rPr>
                <w:rFonts w:hint="eastAsia" w:ascii="宋体" w:hAnsi="宋体" w:eastAsia="宋体" w:cs="宋体"/>
                <w:i w:val="0"/>
                <w:iCs w:val="0"/>
                <w:color w:val="auto"/>
                <w:sz w:val="20"/>
                <w:szCs w:val="20"/>
                <w:u w:val="none"/>
              </w:rPr>
            </w:pPr>
          </w:p>
        </w:tc>
      </w:tr>
      <w:tr w14:paraId="5B99D2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7"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BF51B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楚雄</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13CA6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强</w:t>
            </w:r>
          </w:p>
        </w:tc>
        <w:tc>
          <w:tcPr>
            <w:tcW w:w="3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00F6C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1B42F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2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CAFB2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紧束</w:t>
            </w:r>
          </w:p>
        </w:tc>
        <w:tc>
          <w:tcPr>
            <w:tcW w:w="2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93CE0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2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9E9C5D">
            <w:pPr>
              <w:jc w:val="center"/>
              <w:rPr>
                <w:rFonts w:hint="eastAsia" w:ascii="宋体" w:hAnsi="宋体" w:eastAsia="宋体" w:cs="宋体"/>
                <w:i w:val="0"/>
                <w:iCs w:val="0"/>
                <w:color w:val="auto"/>
                <w:sz w:val="20"/>
                <w:szCs w:val="20"/>
                <w:u w:val="none"/>
              </w:rPr>
            </w:pPr>
          </w:p>
        </w:tc>
        <w:tc>
          <w:tcPr>
            <w:tcW w:w="4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4B001C">
            <w:pPr>
              <w:jc w:val="center"/>
              <w:rPr>
                <w:rFonts w:hint="eastAsia" w:ascii="宋体" w:hAnsi="宋体" w:eastAsia="宋体" w:cs="宋体"/>
                <w:i w:val="0"/>
                <w:iCs w:val="0"/>
                <w:color w:val="auto"/>
                <w:sz w:val="20"/>
                <w:szCs w:val="20"/>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EA002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8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16247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难</w:t>
            </w:r>
          </w:p>
        </w:tc>
        <w:tc>
          <w:tcPr>
            <w:tcW w:w="2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A1CA2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3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258D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64D7D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1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79521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1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94F4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2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DA8102">
            <w:pPr>
              <w:jc w:val="center"/>
              <w:rPr>
                <w:rFonts w:hint="eastAsia" w:ascii="宋体" w:hAnsi="宋体" w:eastAsia="宋体" w:cs="宋体"/>
                <w:i w:val="0"/>
                <w:iCs w:val="0"/>
                <w:color w:val="auto"/>
                <w:sz w:val="20"/>
                <w:szCs w:val="20"/>
                <w:u w:val="none"/>
              </w:rPr>
            </w:pPr>
          </w:p>
        </w:tc>
        <w:tc>
          <w:tcPr>
            <w:tcW w:w="2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4F941A">
            <w:pPr>
              <w:jc w:val="center"/>
              <w:rPr>
                <w:rFonts w:hint="eastAsia" w:ascii="宋体" w:hAnsi="宋体" w:eastAsia="宋体" w:cs="宋体"/>
                <w:i w:val="0"/>
                <w:iCs w:val="0"/>
                <w:color w:val="auto"/>
                <w:sz w:val="20"/>
                <w:szCs w:val="20"/>
                <w:u w:val="none"/>
              </w:rPr>
            </w:pPr>
          </w:p>
        </w:tc>
      </w:tr>
      <w:tr w14:paraId="1F8F37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7"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A3BCF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耿马</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9F780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强</w:t>
            </w:r>
          </w:p>
        </w:tc>
        <w:tc>
          <w:tcPr>
            <w:tcW w:w="3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A5BCE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C0C95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2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45AE8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适中</w:t>
            </w:r>
          </w:p>
        </w:tc>
        <w:tc>
          <w:tcPr>
            <w:tcW w:w="2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1A7BF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2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F6AB5">
            <w:pPr>
              <w:jc w:val="center"/>
              <w:rPr>
                <w:rFonts w:hint="eastAsia" w:ascii="宋体" w:hAnsi="宋体" w:eastAsia="宋体" w:cs="宋体"/>
                <w:i w:val="0"/>
                <w:iCs w:val="0"/>
                <w:color w:val="auto"/>
                <w:sz w:val="20"/>
                <w:szCs w:val="20"/>
                <w:u w:val="none"/>
              </w:rPr>
            </w:pPr>
          </w:p>
        </w:tc>
        <w:tc>
          <w:tcPr>
            <w:tcW w:w="4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CF34E8">
            <w:pPr>
              <w:jc w:val="center"/>
              <w:rPr>
                <w:rFonts w:hint="eastAsia" w:ascii="宋体" w:hAnsi="宋体" w:eastAsia="宋体" w:cs="宋体"/>
                <w:i w:val="0"/>
                <w:iCs w:val="0"/>
                <w:color w:val="auto"/>
                <w:sz w:val="20"/>
                <w:szCs w:val="20"/>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D292D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8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252E4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易</w:t>
            </w:r>
          </w:p>
        </w:tc>
        <w:tc>
          <w:tcPr>
            <w:tcW w:w="2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7319C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3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FD9B5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985DF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1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F4A24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1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EC69E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2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71EB5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2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E95D67">
            <w:pPr>
              <w:jc w:val="center"/>
              <w:rPr>
                <w:rFonts w:hint="eastAsia" w:ascii="宋体" w:hAnsi="宋体" w:eastAsia="宋体" w:cs="宋体"/>
                <w:i w:val="0"/>
                <w:iCs w:val="0"/>
                <w:color w:val="auto"/>
                <w:sz w:val="20"/>
                <w:szCs w:val="20"/>
                <w:u w:val="none"/>
              </w:rPr>
            </w:pPr>
          </w:p>
        </w:tc>
      </w:tr>
      <w:tr w14:paraId="226FCF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7"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B9B2B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文山</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25BBD7">
            <w:pPr>
              <w:jc w:val="center"/>
              <w:rPr>
                <w:rFonts w:hint="eastAsia" w:ascii="宋体" w:hAnsi="宋体" w:eastAsia="宋体" w:cs="宋体"/>
                <w:i w:val="0"/>
                <w:iCs w:val="0"/>
                <w:color w:val="auto"/>
                <w:sz w:val="20"/>
                <w:szCs w:val="20"/>
                <w:u w:val="none"/>
              </w:rPr>
            </w:pP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860DA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8435D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309D8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紧束</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1F4D4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6FB1EF">
            <w:pPr>
              <w:jc w:val="center"/>
              <w:rPr>
                <w:rFonts w:hint="eastAsia" w:ascii="宋体" w:hAnsi="宋体" w:eastAsia="宋体" w:cs="宋体"/>
                <w:i w:val="0"/>
                <w:iCs w:val="0"/>
                <w:color w:val="auto"/>
                <w:sz w:val="20"/>
                <w:szCs w:val="20"/>
                <w:u w:val="none"/>
              </w:rPr>
            </w:pPr>
          </w:p>
        </w:tc>
        <w:tc>
          <w:tcPr>
            <w:tcW w:w="4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A3CBCA">
            <w:pPr>
              <w:jc w:val="center"/>
              <w:rPr>
                <w:rFonts w:hint="eastAsia" w:ascii="宋体" w:hAnsi="宋体" w:eastAsia="宋体" w:cs="宋体"/>
                <w:i w:val="0"/>
                <w:iCs w:val="0"/>
                <w:color w:val="auto"/>
                <w:sz w:val="20"/>
                <w:szCs w:val="20"/>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297EA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A07A3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2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19AA5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3D52F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488D1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DCC30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1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D274E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2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6BA18">
            <w:pPr>
              <w:jc w:val="center"/>
              <w:rPr>
                <w:rFonts w:hint="eastAsia" w:ascii="宋体" w:hAnsi="宋体" w:eastAsia="宋体" w:cs="宋体"/>
                <w:i w:val="0"/>
                <w:iCs w:val="0"/>
                <w:color w:val="auto"/>
                <w:sz w:val="20"/>
                <w:szCs w:val="20"/>
                <w:u w:val="none"/>
              </w:rPr>
            </w:pPr>
          </w:p>
        </w:tc>
        <w:tc>
          <w:tcPr>
            <w:tcW w:w="2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A2F845">
            <w:pPr>
              <w:jc w:val="center"/>
              <w:rPr>
                <w:rFonts w:hint="eastAsia" w:ascii="宋体" w:hAnsi="宋体" w:eastAsia="宋体" w:cs="宋体"/>
                <w:i w:val="0"/>
                <w:iCs w:val="0"/>
                <w:color w:val="auto"/>
                <w:sz w:val="20"/>
                <w:szCs w:val="20"/>
                <w:u w:val="none"/>
              </w:rPr>
            </w:pPr>
          </w:p>
        </w:tc>
      </w:tr>
      <w:tr w14:paraId="46A30D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7"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08B8A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隆阳</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08133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强</w:t>
            </w:r>
          </w:p>
        </w:tc>
        <w:tc>
          <w:tcPr>
            <w:tcW w:w="3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B435D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D4060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2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5781A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紧束</w:t>
            </w:r>
          </w:p>
        </w:tc>
        <w:tc>
          <w:tcPr>
            <w:tcW w:w="2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419F4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2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36416">
            <w:pPr>
              <w:jc w:val="center"/>
              <w:rPr>
                <w:rFonts w:hint="eastAsia" w:ascii="宋体" w:hAnsi="宋体" w:eastAsia="宋体" w:cs="宋体"/>
                <w:i w:val="0"/>
                <w:iCs w:val="0"/>
                <w:color w:val="auto"/>
                <w:sz w:val="20"/>
                <w:szCs w:val="20"/>
                <w:u w:val="none"/>
              </w:rPr>
            </w:pPr>
          </w:p>
        </w:tc>
        <w:tc>
          <w:tcPr>
            <w:tcW w:w="4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EF225E">
            <w:pPr>
              <w:jc w:val="center"/>
              <w:rPr>
                <w:rFonts w:hint="eastAsia" w:ascii="宋体" w:hAnsi="宋体" w:eastAsia="宋体" w:cs="宋体"/>
                <w:i w:val="0"/>
                <w:iCs w:val="0"/>
                <w:color w:val="auto"/>
                <w:sz w:val="20"/>
                <w:szCs w:val="20"/>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6119F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8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E58AC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2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66F14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3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E21DE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B58F0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1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D4C62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1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0E784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2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1A79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2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303994">
            <w:pPr>
              <w:jc w:val="center"/>
              <w:rPr>
                <w:rFonts w:hint="eastAsia" w:ascii="宋体" w:hAnsi="宋体" w:eastAsia="宋体" w:cs="宋体"/>
                <w:i w:val="0"/>
                <w:iCs w:val="0"/>
                <w:color w:val="auto"/>
                <w:sz w:val="20"/>
                <w:szCs w:val="20"/>
                <w:u w:val="none"/>
              </w:rPr>
            </w:pPr>
          </w:p>
        </w:tc>
      </w:tr>
      <w:tr w14:paraId="66E040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7"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9BD77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红塔</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40A2A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强</w:t>
            </w:r>
          </w:p>
        </w:tc>
        <w:tc>
          <w:tcPr>
            <w:tcW w:w="3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9D6A5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9B512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2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2EE44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紧束</w:t>
            </w:r>
          </w:p>
        </w:tc>
        <w:tc>
          <w:tcPr>
            <w:tcW w:w="2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1C28E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2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4310BD">
            <w:pPr>
              <w:jc w:val="center"/>
              <w:rPr>
                <w:rFonts w:hint="eastAsia" w:ascii="宋体" w:hAnsi="宋体" w:eastAsia="宋体" w:cs="宋体"/>
                <w:i w:val="0"/>
                <w:iCs w:val="0"/>
                <w:color w:val="auto"/>
                <w:sz w:val="20"/>
                <w:szCs w:val="20"/>
                <w:u w:val="none"/>
              </w:rPr>
            </w:pPr>
          </w:p>
        </w:tc>
        <w:tc>
          <w:tcPr>
            <w:tcW w:w="4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30B7AE">
            <w:pPr>
              <w:jc w:val="center"/>
              <w:rPr>
                <w:rFonts w:hint="eastAsia" w:ascii="宋体" w:hAnsi="宋体" w:eastAsia="宋体" w:cs="宋体"/>
                <w:i w:val="0"/>
                <w:iCs w:val="0"/>
                <w:color w:val="auto"/>
                <w:sz w:val="20"/>
                <w:szCs w:val="20"/>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D2390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8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456BD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2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A02D7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3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C48FE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56B7D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1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04197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1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0B9EA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2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F2F20">
            <w:pPr>
              <w:jc w:val="center"/>
              <w:rPr>
                <w:rFonts w:hint="eastAsia" w:ascii="宋体" w:hAnsi="宋体" w:eastAsia="宋体" w:cs="宋体"/>
                <w:i w:val="0"/>
                <w:iCs w:val="0"/>
                <w:color w:val="auto"/>
                <w:sz w:val="20"/>
                <w:szCs w:val="20"/>
                <w:u w:val="none"/>
              </w:rPr>
            </w:pPr>
          </w:p>
        </w:tc>
        <w:tc>
          <w:tcPr>
            <w:tcW w:w="2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A5815E">
            <w:pPr>
              <w:jc w:val="center"/>
              <w:rPr>
                <w:rFonts w:hint="eastAsia" w:ascii="宋体" w:hAnsi="宋体" w:eastAsia="宋体" w:cs="宋体"/>
                <w:i w:val="0"/>
                <w:iCs w:val="0"/>
                <w:color w:val="auto"/>
                <w:sz w:val="20"/>
                <w:szCs w:val="20"/>
                <w:u w:val="none"/>
              </w:rPr>
            </w:pPr>
          </w:p>
        </w:tc>
      </w:tr>
      <w:tr w14:paraId="02EFF6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7"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27439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陆良</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6B9EC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3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436E4">
            <w:pPr>
              <w:jc w:val="center"/>
              <w:rPr>
                <w:rFonts w:hint="eastAsia" w:ascii="宋体" w:hAnsi="宋体" w:eastAsia="宋体" w:cs="宋体"/>
                <w:i w:val="0"/>
                <w:iCs w:val="0"/>
                <w:color w:val="auto"/>
                <w:sz w:val="20"/>
                <w:szCs w:val="20"/>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492C8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0.2 </w:t>
            </w:r>
          </w:p>
        </w:tc>
        <w:tc>
          <w:tcPr>
            <w:tcW w:w="2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BAFED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紧束</w:t>
            </w:r>
          </w:p>
        </w:tc>
        <w:tc>
          <w:tcPr>
            <w:tcW w:w="2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3378A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2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14667D">
            <w:pPr>
              <w:jc w:val="center"/>
              <w:rPr>
                <w:rFonts w:hint="eastAsia" w:ascii="宋体" w:hAnsi="宋体" w:eastAsia="宋体" w:cs="宋体"/>
                <w:i w:val="0"/>
                <w:iCs w:val="0"/>
                <w:color w:val="auto"/>
                <w:sz w:val="20"/>
                <w:szCs w:val="20"/>
                <w:u w:val="none"/>
              </w:rPr>
            </w:pPr>
          </w:p>
        </w:tc>
        <w:tc>
          <w:tcPr>
            <w:tcW w:w="4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D82DE8">
            <w:pPr>
              <w:jc w:val="center"/>
              <w:rPr>
                <w:rFonts w:hint="eastAsia" w:ascii="宋体" w:hAnsi="宋体" w:eastAsia="宋体" w:cs="宋体"/>
                <w:i w:val="0"/>
                <w:iCs w:val="0"/>
                <w:color w:val="auto"/>
                <w:sz w:val="20"/>
                <w:szCs w:val="20"/>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9208E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8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93463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难</w:t>
            </w:r>
          </w:p>
        </w:tc>
        <w:tc>
          <w:tcPr>
            <w:tcW w:w="2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63C57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3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4E52F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5AEE1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1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1FECE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1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DAA9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2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CCBAD0">
            <w:pPr>
              <w:jc w:val="center"/>
              <w:rPr>
                <w:rFonts w:hint="eastAsia" w:ascii="宋体" w:hAnsi="宋体" w:eastAsia="宋体" w:cs="宋体"/>
                <w:i w:val="0"/>
                <w:iCs w:val="0"/>
                <w:color w:val="auto"/>
                <w:sz w:val="20"/>
                <w:szCs w:val="20"/>
                <w:u w:val="none"/>
              </w:rPr>
            </w:pPr>
          </w:p>
        </w:tc>
        <w:tc>
          <w:tcPr>
            <w:tcW w:w="2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EA953D">
            <w:pPr>
              <w:jc w:val="center"/>
              <w:rPr>
                <w:rFonts w:hint="eastAsia" w:ascii="宋体" w:hAnsi="宋体" w:eastAsia="宋体" w:cs="宋体"/>
                <w:i w:val="0"/>
                <w:iCs w:val="0"/>
                <w:color w:val="auto"/>
                <w:sz w:val="20"/>
                <w:szCs w:val="20"/>
                <w:u w:val="none"/>
              </w:rPr>
            </w:pPr>
          </w:p>
        </w:tc>
      </w:tr>
    </w:tbl>
    <w:p w14:paraId="6C3C1176">
      <w:pPr>
        <w:keepNext w:val="0"/>
        <w:keepLines w:val="0"/>
        <w:pageBreakBefore w:val="0"/>
        <w:kinsoku/>
        <w:wordWrap/>
        <w:overflowPunct/>
        <w:topLinePunct w:val="0"/>
        <w:autoSpaceDE/>
        <w:autoSpaceDN/>
        <w:bidi w:val="0"/>
        <w:adjustRightInd/>
        <w:snapToGrid/>
        <w:spacing w:line="260" w:lineRule="exact"/>
        <w:ind w:right="0" w:firstLine="420" w:firstLineChars="200"/>
        <w:rPr>
          <w:rFonts w:hint="default" w:ascii="Times New Roman" w:hAnsi="Times New Roman" w:cs="Times New Roman"/>
          <w:color w:val="auto"/>
          <w:szCs w:val="21"/>
          <w:lang w:val="en-US" w:eastAsia="zh-CN"/>
        </w:rPr>
      </w:pPr>
    </w:p>
    <w:tbl>
      <w:tblPr>
        <w:tblStyle w:val="5"/>
        <w:tblW w:w="1398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64"/>
        <w:gridCol w:w="780"/>
        <w:gridCol w:w="828"/>
        <w:gridCol w:w="672"/>
        <w:gridCol w:w="864"/>
        <w:gridCol w:w="864"/>
        <w:gridCol w:w="756"/>
        <w:gridCol w:w="864"/>
        <w:gridCol w:w="864"/>
        <w:gridCol w:w="864"/>
        <w:gridCol w:w="864"/>
        <w:gridCol w:w="864"/>
        <w:gridCol w:w="864"/>
        <w:gridCol w:w="864"/>
        <w:gridCol w:w="780"/>
        <w:gridCol w:w="864"/>
        <w:gridCol w:w="660"/>
      </w:tblGrid>
      <w:tr w14:paraId="45A466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864" w:type="dxa"/>
            <w:tcBorders>
              <w:top w:val="nil"/>
              <w:left w:val="nil"/>
              <w:bottom w:val="nil"/>
              <w:right w:val="nil"/>
            </w:tcBorders>
            <w:shd w:val="clear" w:color="auto" w:fill="auto"/>
            <w:noWrap/>
            <w:vAlign w:val="center"/>
          </w:tcPr>
          <w:p w14:paraId="7E8A3C28">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80" w:type="dxa"/>
            <w:tcBorders>
              <w:top w:val="nil"/>
              <w:left w:val="nil"/>
              <w:bottom w:val="nil"/>
              <w:right w:val="nil"/>
            </w:tcBorders>
            <w:shd w:val="clear" w:color="auto" w:fill="auto"/>
            <w:noWrap/>
            <w:vAlign w:val="center"/>
          </w:tcPr>
          <w:p w14:paraId="52D49B76">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828" w:type="dxa"/>
            <w:tcBorders>
              <w:top w:val="nil"/>
              <w:left w:val="nil"/>
              <w:bottom w:val="nil"/>
              <w:right w:val="nil"/>
            </w:tcBorders>
            <w:shd w:val="clear" w:color="auto" w:fill="auto"/>
            <w:noWrap/>
            <w:vAlign w:val="center"/>
          </w:tcPr>
          <w:p w14:paraId="3C4C40A2">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672" w:type="dxa"/>
            <w:tcBorders>
              <w:top w:val="nil"/>
              <w:left w:val="nil"/>
              <w:bottom w:val="nil"/>
              <w:right w:val="nil"/>
            </w:tcBorders>
            <w:shd w:val="clear" w:color="auto" w:fill="auto"/>
            <w:noWrap/>
            <w:vAlign w:val="center"/>
          </w:tcPr>
          <w:p w14:paraId="428A5A37">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5076" w:type="dxa"/>
            <w:gridSpan w:val="6"/>
            <w:tcBorders>
              <w:top w:val="nil"/>
              <w:left w:val="nil"/>
              <w:bottom w:val="nil"/>
              <w:right w:val="nil"/>
            </w:tcBorders>
            <w:shd w:val="clear" w:color="auto" w:fill="auto"/>
            <w:noWrap/>
            <w:vAlign w:val="center"/>
          </w:tcPr>
          <w:p w14:paraId="0D91A2A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云两优7713生育期及主要经济性状</w:t>
            </w:r>
          </w:p>
        </w:tc>
        <w:tc>
          <w:tcPr>
            <w:tcW w:w="864" w:type="dxa"/>
            <w:tcBorders>
              <w:top w:val="nil"/>
              <w:left w:val="nil"/>
              <w:bottom w:val="nil"/>
              <w:right w:val="nil"/>
            </w:tcBorders>
            <w:shd w:val="clear" w:color="auto" w:fill="auto"/>
            <w:noWrap/>
            <w:vAlign w:val="center"/>
          </w:tcPr>
          <w:p w14:paraId="0E4CB8EE">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864" w:type="dxa"/>
            <w:tcBorders>
              <w:top w:val="nil"/>
              <w:left w:val="nil"/>
              <w:bottom w:val="nil"/>
              <w:right w:val="nil"/>
            </w:tcBorders>
            <w:shd w:val="clear" w:color="auto" w:fill="auto"/>
            <w:noWrap/>
            <w:vAlign w:val="center"/>
          </w:tcPr>
          <w:p w14:paraId="081EFA78">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864" w:type="dxa"/>
            <w:tcBorders>
              <w:top w:val="nil"/>
              <w:left w:val="nil"/>
              <w:bottom w:val="nil"/>
              <w:right w:val="nil"/>
            </w:tcBorders>
            <w:shd w:val="clear" w:color="auto" w:fill="auto"/>
            <w:noWrap/>
            <w:vAlign w:val="center"/>
          </w:tcPr>
          <w:p w14:paraId="3C6737C7">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864" w:type="dxa"/>
            <w:tcBorders>
              <w:top w:val="nil"/>
              <w:left w:val="nil"/>
              <w:bottom w:val="nil"/>
              <w:right w:val="nil"/>
            </w:tcBorders>
            <w:shd w:val="clear" w:color="auto" w:fill="auto"/>
            <w:noWrap/>
            <w:vAlign w:val="center"/>
          </w:tcPr>
          <w:p w14:paraId="2FE312CE">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80" w:type="dxa"/>
            <w:tcBorders>
              <w:top w:val="nil"/>
              <w:left w:val="nil"/>
              <w:bottom w:val="nil"/>
              <w:right w:val="nil"/>
            </w:tcBorders>
            <w:shd w:val="clear" w:color="auto" w:fill="auto"/>
            <w:noWrap/>
            <w:vAlign w:val="center"/>
          </w:tcPr>
          <w:p w14:paraId="1BC90722">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864" w:type="dxa"/>
            <w:tcBorders>
              <w:top w:val="nil"/>
              <w:left w:val="nil"/>
              <w:bottom w:val="nil"/>
              <w:right w:val="nil"/>
            </w:tcBorders>
            <w:shd w:val="clear" w:color="auto" w:fill="auto"/>
            <w:noWrap/>
            <w:vAlign w:val="center"/>
          </w:tcPr>
          <w:p w14:paraId="499C8163">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660" w:type="dxa"/>
            <w:tcBorders>
              <w:top w:val="nil"/>
              <w:left w:val="nil"/>
              <w:bottom w:val="nil"/>
              <w:right w:val="nil"/>
            </w:tcBorders>
            <w:shd w:val="clear" w:color="auto" w:fill="auto"/>
            <w:noWrap/>
            <w:vAlign w:val="center"/>
          </w:tcPr>
          <w:p w14:paraId="0A8FE06B">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7BD28E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A3F7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试点</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87F9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播种期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月/日</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6831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移栽期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月/日</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DEE7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秧龄</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(天)</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23D94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始穗期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月/日</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4D7A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齐穗期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月/日</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EA54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成熟期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月/日</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F847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全生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育期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(天)</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19A6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基本苗</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万株/亩</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3FD3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有效穗</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万株/亩</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D257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株  高</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(cm)</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0876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穗 长</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(cm)</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BF05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总粒数</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(粒/穗)</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89ED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实粒数</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(粒/穗)</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F6A2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结实率</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CE34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千粒重</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8B032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备注</w:t>
            </w:r>
          </w:p>
        </w:tc>
      </w:tr>
      <w:tr w14:paraId="3AE324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D7B34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施甸</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1DC6BD1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ADB5C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1FB30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937C9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8A8FB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84F9A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76004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163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81B0D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97518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20.2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123F9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124.7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7B7E3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23.3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07437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232.4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89806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135.7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50C01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 xml:space="preserve">58.4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C27F0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27.8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3DFC2B">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6EA985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922AD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大理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9DF64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69217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CE52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3892C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4862F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2804B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5DC67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192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4E20C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8D643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11.4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D87C4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111.7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E28F1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18.7 </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E4BA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174.7 </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B00B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158.1 </w:t>
            </w:r>
          </w:p>
        </w:tc>
        <w:tc>
          <w:tcPr>
            <w:tcW w:w="0" w:type="auto"/>
            <w:tcBorders>
              <w:top w:val="nil"/>
              <w:left w:val="nil"/>
              <w:bottom w:val="nil"/>
              <w:right w:val="nil"/>
            </w:tcBorders>
            <w:shd w:val="clear" w:color="auto" w:fill="auto"/>
            <w:noWrap/>
            <w:vAlign w:val="center"/>
          </w:tcPr>
          <w:p w14:paraId="07A9D74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90.5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643E4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28.7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6C10BF">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0F7250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995A9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楚雄</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39B09FC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F2B16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9B44C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2C984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C6621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AD05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FFE7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9B57F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9260B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20.8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727E5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108.8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DABD8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22.5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33104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182.2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20E96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154.5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A045F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82.1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EEE27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25.30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E5402B">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70C5FD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C273F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耿马</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37A8705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EC0A8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A84F8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36F30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B35FE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85E0B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164B8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FD1BC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01D76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15.6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412DD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115.2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BA7E5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20.7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1D1B9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159.8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30609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145.4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0D5B9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91.0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B52E7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30.6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141C71">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4E4475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A6764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文山</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CDBDA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03A66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B0E99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650CB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D1F0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FFF73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C65C9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148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17F0C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7E35C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17.36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8C261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93.5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CBD35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20.3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BFDB2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159.2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C0036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153.0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EBF2A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96.1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56C58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3C1E7F">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600C08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62D0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隆阳</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7D50E05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D3FDC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634A1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6188C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02B4C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C365F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9363F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164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7980D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3.2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D011B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12.7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A3CC1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114.0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51D28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22.0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71637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182.9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24AC2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143.6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4A217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78.5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6EEBA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25.8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B5D81B">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231731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DBF4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红塔</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9D17A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412E5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7041D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88D65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B803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7C0FD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9795E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166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7F1EA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41A20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20.1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968B5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A7830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FD082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192.0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934C6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146.0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6013D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76.0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9CC1E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25.8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6262C">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564BC3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D5F3A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陆良</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7359CF9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80124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9FF6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AC0A2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C1E15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18D5E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EEFE9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190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31EAC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3.7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38432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27.5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F8DD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109.0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EFB40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24.7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824DD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233.4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C7B6E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138.9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BBD86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 xml:space="preserve">59.5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28E53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22.1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2E4781">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5EEF0E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505F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平均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AB3ABE">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57EE95">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E5E000">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ACD9A">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9E25D">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4CC7D1">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C3C59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169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47B97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98B07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18.2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B703D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110.9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9DCC3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22.0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04C42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189.6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65E16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146.9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AB2C6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79.0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E3241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26.6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A7C4E1">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bl>
    <w:p w14:paraId="41B36ACE">
      <w:pPr>
        <w:keepNext w:val="0"/>
        <w:keepLines w:val="0"/>
        <w:pageBreakBefore w:val="0"/>
        <w:kinsoku/>
        <w:wordWrap/>
        <w:overflowPunct/>
        <w:topLinePunct w:val="0"/>
        <w:autoSpaceDE/>
        <w:autoSpaceDN/>
        <w:bidi w:val="0"/>
        <w:adjustRightInd/>
        <w:snapToGrid/>
        <w:spacing w:line="260" w:lineRule="exact"/>
        <w:ind w:right="0" w:firstLine="420" w:firstLineChars="200"/>
        <w:rPr>
          <w:rFonts w:hint="default" w:ascii="Times New Roman" w:hAnsi="Times New Roman" w:cs="Times New Roman"/>
          <w:color w:val="auto"/>
          <w:szCs w:val="21"/>
          <w:lang w:val="en-US" w:eastAsia="zh-CN"/>
        </w:rPr>
      </w:pPr>
    </w:p>
    <w:tbl>
      <w:tblPr>
        <w:tblStyle w:val="5"/>
        <w:tblW w:w="1362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00"/>
        <w:gridCol w:w="816"/>
        <w:gridCol w:w="984"/>
        <w:gridCol w:w="804"/>
        <w:gridCol w:w="1008"/>
        <w:gridCol w:w="636"/>
        <w:gridCol w:w="636"/>
        <w:gridCol w:w="720"/>
        <w:gridCol w:w="900"/>
        <w:gridCol w:w="780"/>
        <w:gridCol w:w="780"/>
        <w:gridCol w:w="780"/>
        <w:gridCol w:w="804"/>
        <w:gridCol w:w="636"/>
        <w:gridCol w:w="732"/>
        <w:gridCol w:w="768"/>
        <w:gridCol w:w="636"/>
      </w:tblGrid>
      <w:tr w14:paraId="1FF00F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200" w:type="dxa"/>
            <w:tcBorders>
              <w:top w:val="nil"/>
              <w:left w:val="nil"/>
              <w:bottom w:val="nil"/>
              <w:right w:val="nil"/>
            </w:tcBorders>
            <w:shd w:val="clear" w:color="auto" w:fill="auto"/>
            <w:noWrap/>
            <w:vAlign w:val="center"/>
          </w:tcPr>
          <w:p w14:paraId="4A865ADB">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rPr>
            </w:pPr>
          </w:p>
        </w:tc>
        <w:tc>
          <w:tcPr>
            <w:tcW w:w="816" w:type="dxa"/>
            <w:tcBorders>
              <w:top w:val="nil"/>
              <w:left w:val="nil"/>
              <w:bottom w:val="nil"/>
              <w:right w:val="nil"/>
            </w:tcBorders>
            <w:shd w:val="clear" w:color="auto" w:fill="auto"/>
            <w:noWrap/>
            <w:vAlign w:val="center"/>
          </w:tcPr>
          <w:p w14:paraId="77B7BDE1">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rPr>
            </w:pPr>
          </w:p>
        </w:tc>
        <w:tc>
          <w:tcPr>
            <w:tcW w:w="984" w:type="dxa"/>
            <w:tcBorders>
              <w:top w:val="nil"/>
              <w:left w:val="nil"/>
              <w:bottom w:val="nil"/>
              <w:right w:val="nil"/>
            </w:tcBorders>
            <w:shd w:val="clear" w:color="auto" w:fill="auto"/>
            <w:noWrap/>
            <w:vAlign w:val="center"/>
          </w:tcPr>
          <w:p w14:paraId="111BF925">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rPr>
            </w:pPr>
          </w:p>
        </w:tc>
        <w:tc>
          <w:tcPr>
            <w:tcW w:w="804" w:type="dxa"/>
            <w:tcBorders>
              <w:top w:val="nil"/>
              <w:left w:val="nil"/>
              <w:bottom w:val="nil"/>
              <w:right w:val="nil"/>
            </w:tcBorders>
            <w:shd w:val="clear" w:color="auto" w:fill="auto"/>
            <w:noWrap/>
            <w:vAlign w:val="center"/>
          </w:tcPr>
          <w:p w14:paraId="5F1F645F">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rPr>
            </w:pPr>
          </w:p>
        </w:tc>
        <w:tc>
          <w:tcPr>
            <w:tcW w:w="4680" w:type="dxa"/>
            <w:gridSpan w:val="6"/>
            <w:tcBorders>
              <w:top w:val="nil"/>
              <w:left w:val="nil"/>
              <w:bottom w:val="nil"/>
              <w:right w:val="nil"/>
            </w:tcBorders>
            <w:shd w:val="clear" w:color="auto" w:fill="auto"/>
            <w:noWrap/>
            <w:vAlign w:val="center"/>
          </w:tcPr>
          <w:p w14:paraId="17EEEC0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云两优7713田间抗逆性表现</w:t>
            </w:r>
          </w:p>
        </w:tc>
        <w:tc>
          <w:tcPr>
            <w:tcW w:w="780" w:type="dxa"/>
            <w:tcBorders>
              <w:top w:val="nil"/>
              <w:left w:val="nil"/>
              <w:bottom w:val="nil"/>
              <w:right w:val="nil"/>
            </w:tcBorders>
            <w:shd w:val="clear" w:color="auto" w:fill="auto"/>
            <w:noWrap/>
            <w:vAlign w:val="center"/>
          </w:tcPr>
          <w:p w14:paraId="4298752C">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rPr>
            </w:pPr>
          </w:p>
        </w:tc>
        <w:tc>
          <w:tcPr>
            <w:tcW w:w="780" w:type="dxa"/>
            <w:tcBorders>
              <w:top w:val="nil"/>
              <w:left w:val="nil"/>
              <w:bottom w:val="nil"/>
              <w:right w:val="nil"/>
            </w:tcBorders>
            <w:shd w:val="clear" w:color="auto" w:fill="auto"/>
            <w:noWrap/>
            <w:vAlign w:val="center"/>
          </w:tcPr>
          <w:p w14:paraId="59E818D3">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rPr>
            </w:pPr>
          </w:p>
        </w:tc>
        <w:tc>
          <w:tcPr>
            <w:tcW w:w="804" w:type="dxa"/>
            <w:tcBorders>
              <w:top w:val="nil"/>
              <w:left w:val="nil"/>
              <w:bottom w:val="nil"/>
              <w:right w:val="nil"/>
            </w:tcBorders>
            <w:shd w:val="clear" w:color="auto" w:fill="auto"/>
            <w:noWrap/>
            <w:vAlign w:val="center"/>
          </w:tcPr>
          <w:p w14:paraId="1C99C132">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rPr>
            </w:pPr>
          </w:p>
        </w:tc>
        <w:tc>
          <w:tcPr>
            <w:tcW w:w="636" w:type="dxa"/>
            <w:tcBorders>
              <w:top w:val="nil"/>
              <w:left w:val="nil"/>
              <w:bottom w:val="nil"/>
              <w:right w:val="nil"/>
            </w:tcBorders>
            <w:shd w:val="clear" w:color="auto" w:fill="auto"/>
            <w:noWrap/>
            <w:vAlign w:val="center"/>
          </w:tcPr>
          <w:p w14:paraId="60F45021">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rPr>
            </w:pPr>
          </w:p>
        </w:tc>
        <w:tc>
          <w:tcPr>
            <w:tcW w:w="732" w:type="dxa"/>
            <w:tcBorders>
              <w:top w:val="nil"/>
              <w:left w:val="nil"/>
              <w:bottom w:val="nil"/>
              <w:right w:val="nil"/>
            </w:tcBorders>
            <w:shd w:val="clear" w:color="auto" w:fill="auto"/>
            <w:noWrap/>
            <w:vAlign w:val="center"/>
          </w:tcPr>
          <w:p w14:paraId="5B72FBA5">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rPr>
            </w:pPr>
          </w:p>
        </w:tc>
        <w:tc>
          <w:tcPr>
            <w:tcW w:w="768" w:type="dxa"/>
            <w:tcBorders>
              <w:top w:val="nil"/>
              <w:left w:val="nil"/>
              <w:bottom w:val="nil"/>
              <w:right w:val="nil"/>
            </w:tcBorders>
            <w:shd w:val="clear" w:color="auto" w:fill="auto"/>
            <w:noWrap/>
            <w:vAlign w:val="center"/>
          </w:tcPr>
          <w:p w14:paraId="601FFDCE">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rPr>
            </w:pPr>
          </w:p>
        </w:tc>
        <w:tc>
          <w:tcPr>
            <w:tcW w:w="636" w:type="dxa"/>
            <w:tcBorders>
              <w:top w:val="nil"/>
              <w:left w:val="nil"/>
              <w:bottom w:val="nil"/>
              <w:right w:val="nil"/>
            </w:tcBorders>
            <w:shd w:val="clear" w:color="auto" w:fill="auto"/>
            <w:noWrap/>
            <w:vAlign w:val="center"/>
          </w:tcPr>
          <w:p w14:paraId="037367FE">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rPr>
            </w:pPr>
          </w:p>
        </w:tc>
      </w:tr>
      <w:tr w14:paraId="693D59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8A95D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试点</w:t>
            </w:r>
          </w:p>
        </w:tc>
        <w:tc>
          <w:tcPr>
            <w:tcW w:w="8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7B6E6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耐寒性</w:t>
            </w:r>
          </w:p>
        </w:tc>
        <w:tc>
          <w:tcPr>
            <w:tcW w:w="9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EB83F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度</w:t>
            </w:r>
          </w:p>
        </w:tc>
        <w:tc>
          <w:tcPr>
            <w:tcW w:w="8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A91D7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杂株</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率(%)</w:t>
            </w:r>
          </w:p>
        </w:tc>
        <w:tc>
          <w:tcPr>
            <w:tcW w:w="100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0C71B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株</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型</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6E069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熟期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转色</w:t>
            </w:r>
          </w:p>
        </w:tc>
        <w:tc>
          <w:tcPr>
            <w:tcW w:w="0" w:type="auto"/>
            <w:gridSpan w:val="3"/>
            <w:tcBorders>
              <w:top w:val="single" w:color="000000" w:sz="4" w:space="0"/>
              <w:left w:val="nil"/>
              <w:bottom w:val="single" w:color="000000" w:sz="4" w:space="0"/>
              <w:right w:val="single" w:color="000000" w:sz="4" w:space="0"/>
            </w:tcBorders>
            <w:shd w:val="clear" w:color="auto" w:fill="auto"/>
            <w:noWrap/>
            <w:vAlign w:val="center"/>
          </w:tcPr>
          <w:p w14:paraId="72B6B9A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倒伏性</w:t>
            </w:r>
          </w:p>
        </w:tc>
        <w:tc>
          <w:tcPr>
            <w:tcW w:w="7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4B8C9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落粒</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性</w:t>
            </w:r>
          </w:p>
        </w:tc>
        <w:tc>
          <w:tcPr>
            <w:tcW w:w="7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0A2CF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叶</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瘟</w:t>
            </w:r>
          </w:p>
        </w:tc>
        <w:tc>
          <w:tcPr>
            <w:tcW w:w="7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CF27E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穗颈</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瘟</w:t>
            </w:r>
          </w:p>
        </w:tc>
        <w:tc>
          <w:tcPr>
            <w:tcW w:w="8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C950B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白叶</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枯病</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C8A3C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纹枯</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病</w:t>
            </w:r>
          </w:p>
        </w:tc>
        <w:tc>
          <w:tcPr>
            <w:tcW w:w="7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61116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稻曲</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病</w:t>
            </w:r>
          </w:p>
        </w:tc>
        <w:tc>
          <w:tcPr>
            <w:tcW w:w="7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7C950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其他病虫害</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ABCA9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备注</w:t>
            </w:r>
          </w:p>
        </w:tc>
      </w:tr>
      <w:tr w14:paraId="1A886A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3BF5D0">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rPr>
            </w:pPr>
          </w:p>
        </w:tc>
        <w:tc>
          <w:tcPr>
            <w:tcW w:w="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124844">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9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49BBC4">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8023A3">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10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DC0533">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28A52E">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481A5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日期</w:t>
            </w:r>
          </w:p>
        </w:tc>
        <w:tc>
          <w:tcPr>
            <w:tcW w:w="7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2F423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占小区面积%</w:t>
            </w:r>
          </w:p>
        </w:tc>
        <w:tc>
          <w:tcPr>
            <w:tcW w:w="9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4B75A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程度</w:t>
            </w: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504686">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D6D127">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C7FBB5">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761DAB">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C27944">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FCA838">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65991A">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3C1294">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3983B4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72E072">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rPr>
            </w:pPr>
          </w:p>
        </w:tc>
        <w:tc>
          <w:tcPr>
            <w:tcW w:w="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FD3295">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9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83B0C1">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820AD9">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10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F48231">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344AF9">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10C04C">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DD47FA">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18"/>
                <w:szCs w:val="18"/>
                <w:u w:val="none"/>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CE12EF">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40AB76">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3DE4E0">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9175C6">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9E6708">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C4D073">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F0DD49">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B37692">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795B1D">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739003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78B35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施甸</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B69DE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2E79F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63952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C85A3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41535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52FD1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F5BED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179AB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斜</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AEEBB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57CA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B2B26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6C26E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064BD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6BDB9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46D5F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421CEE">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790DAC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26328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大理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C1906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185EE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A9BD8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7435C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松散</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DCC09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7203CE">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BB2314">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CEDFC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BEAE2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98A41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1AF1E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1B74C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CE200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6759B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0969D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1ECCC">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0B9519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594F0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楚雄</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694F4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9B5D5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41488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11F07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松散</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1D117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8D2F3">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5C7012">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AA05C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0F95D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32E10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0E391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A224E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077D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3AC28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83FFED">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BCD750">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15C0EF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49964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耿马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E5991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EA973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6FF4D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0D7FB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48A5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627F6">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26BB43">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69394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08C70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28730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C87D9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1A20D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7ACA1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DDDB4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7AA32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1A461">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2B5D64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A038B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文山</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F2A97">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7927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F679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10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9FD9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紧束</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1153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A82CB">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227B0">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CA9A4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F903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E067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B3AB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0078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08B9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A046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76733">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52A7C2">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4AE40E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0C64C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隆阳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7112F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976B4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4D3B8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5FA2A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12C7E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5EC20B">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2D7E1E">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BD476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72B49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157C2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0382C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73C2C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0ACEA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78BC6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E1D70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1F6FF0">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051BF7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E4640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红塔</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9D41A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F6147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1CE42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2282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0B1FB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C0231E">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D5449B">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69FFF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3AF6E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F688E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654F5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CDF2D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CA78F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C183E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EFC2BE">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A2C4F3">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50AFDC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7F964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陆良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2070C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AED0DB">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6F1F7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C0289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松散</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7B4A2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D5A5F7">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B88FD8">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2EAF5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35E0D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BF817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09392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C42A8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9F26C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BBA72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39A48B">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A80B16">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bl>
    <w:p w14:paraId="1EAE0FFA">
      <w:pPr>
        <w:keepNext w:val="0"/>
        <w:keepLines w:val="0"/>
        <w:pageBreakBefore w:val="0"/>
        <w:kinsoku/>
        <w:wordWrap/>
        <w:overflowPunct/>
        <w:topLinePunct w:val="0"/>
        <w:autoSpaceDE/>
        <w:autoSpaceDN/>
        <w:bidi w:val="0"/>
        <w:adjustRightInd/>
        <w:snapToGrid/>
        <w:spacing w:line="260" w:lineRule="exact"/>
        <w:ind w:right="0" w:firstLine="420" w:firstLineChars="200"/>
        <w:rPr>
          <w:rFonts w:hint="default" w:ascii="Times New Roman" w:hAnsi="Times New Roman" w:cs="Times New Roman"/>
          <w:color w:val="auto"/>
          <w:szCs w:val="21"/>
          <w:lang w:val="en-US" w:eastAsia="zh-CN"/>
        </w:rPr>
      </w:pPr>
    </w:p>
    <w:p w14:paraId="541BD9B7">
      <w:pPr>
        <w:keepNext w:val="0"/>
        <w:keepLines w:val="0"/>
        <w:pageBreakBefore w:val="0"/>
        <w:kinsoku/>
        <w:wordWrap/>
        <w:overflowPunct/>
        <w:topLinePunct w:val="0"/>
        <w:autoSpaceDE/>
        <w:autoSpaceDN/>
        <w:bidi w:val="0"/>
        <w:adjustRightInd/>
        <w:snapToGrid/>
        <w:spacing w:line="260" w:lineRule="exact"/>
        <w:ind w:right="0" w:firstLine="420" w:firstLineChars="200"/>
        <w:rPr>
          <w:rFonts w:hint="default" w:ascii="Times New Roman" w:hAnsi="Times New Roman" w:cs="Times New Roman"/>
          <w:color w:val="auto"/>
          <w:szCs w:val="21"/>
          <w:lang w:val="en-US" w:eastAsia="zh-CN"/>
        </w:rPr>
      </w:pPr>
    </w:p>
    <w:tbl>
      <w:tblPr>
        <w:tblStyle w:val="5"/>
        <w:tblW w:w="1398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64"/>
        <w:gridCol w:w="780"/>
        <w:gridCol w:w="828"/>
        <w:gridCol w:w="672"/>
        <w:gridCol w:w="864"/>
        <w:gridCol w:w="864"/>
        <w:gridCol w:w="756"/>
        <w:gridCol w:w="864"/>
        <w:gridCol w:w="864"/>
        <w:gridCol w:w="864"/>
        <w:gridCol w:w="864"/>
        <w:gridCol w:w="864"/>
        <w:gridCol w:w="864"/>
        <w:gridCol w:w="864"/>
        <w:gridCol w:w="780"/>
        <w:gridCol w:w="864"/>
        <w:gridCol w:w="660"/>
      </w:tblGrid>
      <w:tr w14:paraId="3591F2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864" w:type="dxa"/>
            <w:tcBorders>
              <w:top w:val="nil"/>
              <w:left w:val="nil"/>
              <w:bottom w:val="nil"/>
              <w:right w:val="nil"/>
            </w:tcBorders>
            <w:shd w:val="clear" w:color="auto" w:fill="auto"/>
            <w:noWrap/>
            <w:vAlign w:val="center"/>
          </w:tcPr>
          <w:p w14:paraId="2E65287B">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80" w:type="dxa"/>
            <w:tcBorders>
              <w:top w:val="nil"/>
              <w:left w:val="nil"/>
              <w:bottom w:val="nil"/>
              <w:right w:val="nil"/>
            </w:tcBorders>
            <w:shd w:val="clear" w:color="auto" w:fill="auto"/>
            <w:noWrap/>
            <w:vAlign w:val="center"/>
          </w:tcPr>
          <w:p w14:paraId="62203383">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828" w:type="dxa"/>
            <w:tcBorders>
              <w:top w:val="nil"/>
              <w:left w:val="nil"/>
              <w:bottom w:val="nil"/>
              <w:right w:val="nil"/>
            </w:tcBorders>
            <w:shd w:val="clear" w:color="auto" w:fill="auto"/>
            <w:noWrap/>
            <w:vAlign w:val="center"/>
          </w:tcPr>
          <w:p w14:paraId="6C7BDAF5">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672" w:type="dxa"/>
            <w:tcBorders>
              <w:top w:val="nil"/>
              <w:left w:val="nil"/>
              <w:bottom w:val="nil"/>
              <w:right w:val="nil"/>
            </w:tcBorders>
            <w:shd w:val="clear" w:color="auto" w:fill="auto"/>
            <w:noWrap/>
            <w:vAlign w:val="center"/>
          </w:tcPr>
          <w:p w14:paraId="490AF8EC">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5076" w:type="dxa"/>
            <w:gridSpan w:val="6"/>
            <w:tcBorders>
              <w:top w:val="nil"/>
              <w:left w:val="nil"/>
              <w:bottom w:val="nil"/>
              <w:right w:val="nil"/>
            </w:tcBorders>
            <w:shd w:val="clear" w:color="auto" w:fill="auto"/>
            <w:noWrap/>
            <w:vAlign w:val="center"/>
          </w:tcPr>
          <w:p w14:paraId="6F64CD5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云两优7715生育期及主要经济性状</w:t>
            </w:r>
          </w:p>
        </w:tc>
        <w:tc>
          <w:tcPr>
            <w:tcW w:w="864" w:type="dxa"/>
            <w:tcBorders>
              <w:top w:val="nil"/>
              <w:left w:val="nil"/>
              <w:bottom w:val="nil"/>
              <w:right w:val="nil"/>
            </w:tcBorders>
            <w:shd w:val="clear" w:color="auto" w:fill="auto"/>
            <w:noWrap/>
            <w:vAlign w:val="center"/>
          </w:tcPr>
          <w:p w14:paraId="60AE456E">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864" w:type="dxa"/>
            <w:tcBorders>
              <w:top w:val="nil"/>
              <w:left w:val="nil"/>
              <w:bottom w:val="nil"/>
              <w:right w:val="nil"/>
            </w:tcBorders>
            <w:shd w:val="clear" w:color="auto" w:fill="auto"/>
            <w:noWrap/>
            <w:vAlign w:val="center"/>
          </w:tcPr>
          <w:p w14:paraId="6D5514AB">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864" w:type="dxa"/>
            <w:tcBorders>
              <w:top w:val="nil"/>
              <w:left w:val="nil"/>
              <w:bottom w:val="nil"/>
              <w:right w:val="nil"/>
            </w:tcBorders>
            <w:shd w:val="clear" w:color="auto" w:fill="auto"/>
            <w:noWrap/>
            <w:vAlign w:val="center"/>
          </w:tcPr>
          <w:p w14:paraId="233D1BD9">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864" w:type="dxa"/>
            <w:tcBorders>
              <w:top w:val="nil"/>
              <w:left w:val="nil"/>
              <w:bottom w:val="nil"/>
              <w:right w:val="nil"/>
            </w:tcBorders>
            <w:shd w:val="clear" w:color="auto" w:fill="auto"/>
            <w:noWrap/>
            <w:vAlign w:val="center"/>
          </w:tcPr>
          <w:p w14:paraId="6056C25C">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80" w:type="dxa"/>
            <w:tcBorders>
              <w:top w:val="nil"/>
              <w:left w:val="nil"/>
              <w:bottom w:val="nil"/>
              <w:right w:val="nil"/>
            </w:tcBorders>
            <w:shd w:val="clear" w:color="auto" w:fill="auto"/>
            <w:noWrap/>
            <w:vAlign w:val="center"/>
          </w:tcPr>
          <w:p w14:paraId="6C1120D0">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864" w:type="dxa"/>
            <w:tcBorders>
              <w:top w:val="nil"/>
              <w:left w:val="nil"/>
              <w:bottom w:val="nil"/>
              <w:right w:val="nil"/>
            </w:tcBorders>
            <w:shd w:val="clear" w:color="auto" w:fill="auto"/>
            <w:noWrap/>
            <w:vAlign w:val="center"/>
          </w:tcPr>
          <w:p w14:paraId="177EF92C">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660" w:type="dxa"/>
            <w:tcBorders>
              <w:top w:val="nil"/>
              <w:left w:val="nil"/>
              <w:bottom w:val="nil"/>
              <w:right w:val="nil"/>
            </w:tcBorders>
            <w:shd w:val="clear" w:color="auto" w:fill="auto"/>
            <w:noWrap/>
            <w:vAlign w:val="center"/>
          </w:tcPr>
          <w:p w14:paraId="0629499E">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171EC0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DA9F7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试点</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6085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播种期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月/日</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703D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移栽期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月/日</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7FEF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秧龄</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(天)</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7DF7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始穗期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月/日</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D177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齐穗期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月/日</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4B8C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成熟期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月/日</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10EF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全生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育期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(天)</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164D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基本苗</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万株/亩</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0CA2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有效穗</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万株/亩</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2ACC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株  高</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(cm)</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8F5F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穗 长</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(cm)</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7B5C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总粒数</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(粒/穗)</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E6EB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实粒数</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(粒/穗)</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0B34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结实率</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5FC98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千粒重</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534F9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备注</w:t>
            </w:r>
          </w:p>
        </w:tc>
      </w:tr>
      <w:tr w14:paraId="35EF90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479D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施甸</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676C467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CF7D8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97644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13693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50B9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28C29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87A79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162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8E8A5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97E3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20.6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312EF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111.2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62CA2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21.5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B96F3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179.1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D7032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116.8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3337B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 xml:space="preserve">65.2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B7A5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27.9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67BEA">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164C8B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7B4DB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大理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303C3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B29E7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1F58A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D7117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ABEC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07772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48FFF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191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A00E4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5B697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11.3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63D69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103.0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58F95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22.4 </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8313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196.0 </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3475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93.0 </w:t>
            </w:r>
          </w:p>
        </w:tc>
        <w:tc>
          <w:tcPr>
            <w:tcW w:w="0" w:type="auto"/>
            <w:tcBorders>
              <w:top w:val="nil"/>
              <w:left w:val="nil"/>
              <w:bottom w:val="nil"/>
              <w:right w:val="nil"/>
            </w:tcBorders>
            <w:shd w:val="clear" w:color="auto" w:fill="auto"/>
            <w:noWrap/>
            <w:vAlign w:val="center"/>
          </w:tcPr>
          <w:p w14:paraId="409B2CD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 xml:space="preserve">47.5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2F581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24.9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722E9D">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36E00C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1239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楚雄</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3952598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F3243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07DF6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C8029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149AF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2288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58383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34DE5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5.8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782A7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22.3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054B5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103.9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8097E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21.1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47685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149.4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C12D9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132.8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301EE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87.5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F4715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25.71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1FAEAB">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2709F0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A5673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耿马</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641A97F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D1AA6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DBF4B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C6294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42BBC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62E38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44C04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D3275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8F86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15.3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651D1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109.8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6D6D3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19.6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264F1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158.4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2B87C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138.6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A1EA4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87.5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0C8E3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28.9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43337B">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30B593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5379B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文山</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74BD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4C9B9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2CBE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F87D3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A99DD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59DB0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63C2F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147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207A6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5.60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291B4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14.28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CA6E7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84.7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D303C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20.3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D779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156.1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084F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150.3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1889A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96.3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30008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28.0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35D874">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41C00E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D1D0E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隆阳</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0C383AF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A8573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026D7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9DCF0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AA376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D971C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5378F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160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5E0A3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861EB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CCCBF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106.4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415D1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25.6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AD2EE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182.3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F900B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168.5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13316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92.5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4599E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25.2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C91DB7">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7D592B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F7424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红塔</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FD9DC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CD6A3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903F3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5EA42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99761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09CC3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A6B13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166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6821F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7F1D4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19.6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81087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AD255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23.0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1A073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188.0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416C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125.3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0DCBA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 xml:space="preserve">66.6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A3961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25.6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A597DC">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68A685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64EFA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陆良</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286FF16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77190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6A4BE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DA2D5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A07AD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BF16C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FEE41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194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E9A84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3.3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741A8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29.0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CFCD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104.0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EC6BD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20.6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BDF80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167.9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CA4A9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142.2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7FFD9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84.7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04772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24.6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53B4A5">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445A26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B695E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平均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044E5F">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8D92EC">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FC17A9">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88CC0E">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1194CC">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559C37">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37382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168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31377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C7802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18.4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F33E7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104.1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8FA75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21.8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5B306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172.2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F0223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133.4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97CD4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78.5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490C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26.4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A3D684">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bl>
    <w:p w14:paraId="07F4C8A9">
      <w:pPr>
        <w:keepNext w:val="0"/>
        <w:keepLines w:val="0"/>
        <w:pageBreakBefore w:val="0"/>
        <w:kinsoku/>
        <w:wordWrap/>
        <w:overflowPunct/>
        <w:topLinePunct w:val="0"/>
        <w:autoSpaceDE/>
        <w:autoSpaceDN/>
        <w:bidi w:val="0"/>
        <w:adjustRightInd/>
        <w:snapToGrid/>
        <w:spacing w:line="260" w:lineRule="exact"/>
        <w:ind w:right="0" w:firstLine="420" w:firstLineChars="200"/>
        <w:rPr>
          <w:rFonts w:hint="default" w:ascii="Times New Roman" w:hAnsi="Times New Roman" w:cs="Times New Roman"/>
          <w:color w:val="auto"/>
          <w:szCs w:val="21"/>
          <w:lang w:val="en-US" w:eastAsia="zh-CN"/>
        </w:rPr>
      </w:pPr>
    </w:p>
    <w:tbl>
      <w:tblPr>
        <w:tblStyle w:val="5"/>
        <w:tblW w:w="1362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00"/>
        <w:gridCol w:w="816"/>
        <w:gridCol w:w="984"/>
        <w:gridCol w:w="804"/>
        <w:gridCol w:w="1008"/>
        <w:gridCol w:w="636"/>
        <w:gridCol w:w="636"/>
        <w:gridCol w:w="720"/>
        <w:gridCol w:w="900"/>
        <w:gridCol w:w="780"/>
        <w:gridCol w:w="780"/>
        <w:gridCol w:w="780"/>
        <w:gridCol w:w="804"/>
        <w:gridCol w:w="636"/>
        <w:gridCol w:w="732"/>
        <w:gridCol w:w="768"/>
        <w:gridCol w:w="636"/>
      </w:tblGrid>
      <w:tr w14:paraId="46F9D0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200" w:type="dxa"/>
            <w:tcBorders>
              <w:top w:val="nil"/>
              <w:left w:val="nil"/>
              <w:bottom w:val="nil"/>
              <w:right w:val="nil"/>
            </w:tcBorders>
            <w:shd w:val="clear" w:color="auto" w:fill="auto"/>
            <w:noWrap/>
            <w:vAlign w:val="center"/>
          </w:tcPr>
          <w:p w14:paraId="17E381D4">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rPr>
            </w:pPr>
          </w:p>
        </w:tc>
        <w:tc>
          <w:tcPr>
            <w:tcW w:w="816" w:type="dxa"/>
            <w:tcBorders>
              <w:top w:val="nil"/>
              <w:left w:val="nil"/>
              <w:bottom w:val="nil"/>
              <w:right w:val="nil"/>
            </w:tcBorders>
            <w:shd w:val="clear" w:color="auto" w:fill="auto"/>
            <w:noWrap/>
            <w:vAlign w:val="center"/>
          </w:tcPr>
          <w:p w14:paraId="19FE24D5">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rPr>
            </w:pPr>
          </w:p>
        </w:tc>
        <w:tc>
          <w:tcPr>
            <w:tcW w:w="984" w:type="dxa"/>
            <w:tcBorders>
              <w:top w:val="nil"/>
              <w:left w:val="nil"/>
              <w:bottom w:val="nil"/>
              <w:right w:val="nil"/>
            </w:tcBorders>
            <w:shd w:val="clear" w:color="auto" w:fill="auto"/>
            <w:noWrap/>
            <w:vAlign w:val="center"/>
          </w:tcPr>
          <w:p w14:paraId="2920B87C">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rPr>
            </w:pPr>
          </w:p>
        </w:tc>
        <w:tc>
          <w:tcPr>
            <w:tcW w:w="804" w:type="dxa"/>
            <w:tcBorders>
              <w:top w:val="nil"/>
              <w:left w:val="nil"/>
              <w:bottom w:val="nil"/>
              <w:right w:val="nil"/>
            </w:tcBorders>
            <w:shd w:val="clear" w:color="auto" w:fill="auto"/>
            <w:noWrap/>
            <w:vAlign w:val="center"/>
          </w:tcPr>
          <w:p w14:paraId="668C49E4">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rPr>
            </w:pPr>
          </w:p>
        </w:tc>
        <w:tc>
          <w:tcPr>
            <w:tcW w:w="4680" w:type="dxa"/>
            <w:gridSpan w:val="6"/>
            <w:tcBorders>
              <w:top w:val="nil"/>
              <w:left w:val="nil"/>
              <w:bottom w:val="nil"/>
              <w:right w:val="nil"/>
            </w:tcBorders>
            <w:shd w:val="clear" w:color="auto" w:fill="auto"/>
            <w:noWrap/>
            <w:vAlign w:val="center"/>
          </w:tcPr>
          <w:p w14:paraId="2D41228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云两优7715田间抗逆性表现</w:t>
            </w:r>
          </w:p>
        </w:tc>
        <w:tc>
          <w:tcPr>
            <w:tcW w:w="780" w:type="dxa"/>
            <w:tcBorders>
              <w:top w:val="nil"/>
              <w:left w:val="nil"/>
              <w:bottom w:val="nil"/>
              <w:right w:val="nil"/>
            </w:tcBorders>
            <w:shd w:val="clear" w:color="auto" w:fill="auto"/>
            <w:noWrap/>
            <w:vAlign w:val="center"/>
          </w:tcPr>
          <w:p w14:paraId="6254F73E">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rPr>
            </w:pPr>
          </w:p>
        </w:tc>
        <w:tc>
          <w:tcPr>
            <w:tcW w:w="780" w:type="dxa"/>
            <w:tcBorders>
              <w:top w:val="nil"/>
              <w:left w:val="nil"/>
              <w:bottom w:val="nil"/>
              <w:right w:val="nil"/>
            </w:tcBorders>
            <w:shd w:val="clear" w:color="auto" w:fill="auto"/>
            <w:noWrap/>
            <w:vAlign w:val="center"/>
          </w:tcPr>
          <w:p w14:paraId="7B4C2CC9">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rPr>
            </w:pPr>
          </w:p>
        </w:tc>
        <w:tc>
          <w:tcPr>
            <w:tcW w:w="804" w:type="dxa"/>
            <w:tcBorders>
              <w:top w:val="nil"/>
              <w:left w:val="nil"/>
              <w:bottom w:val="nil"/>
              <w:right w:val="nil"/>
            </w:tcBorders>
            <w:shd w:val="clear" w:color="auto" w:fill="auto"/>
            <w:noWrap/>
            <w:vAlign w:val="center"/>
          </w:tcPr>
          <w:p w14:paraId="24F4A727">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rPr>
            </w:pPr>
          </w:p>
        </w:tc>
        <w:tc>
          <w:tcPr>
            <w:tcW w:w="636" w:type="dxa"/>
            <w:tcBorders>
              <w:top w:val="nil"/>
              <w:left w:val="nil"/>
              <w:bottom w:val="nil"/>
              <w:right w:val="nil"/>
            </w:tcBorders>
            <w:shd w:val="clear" w:color="auto" w:fill="auto"/>
            <w:noWrap/>
            <w:vAlign w:val="center"/>
          </w:tcPr>
          <w:p w14:paraId="0A4AD824">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rPr>
            </w:pPr>
          </w:p>
        </w:tc>
        <w:tc>
          <w:tcPr>
            <w:tcW w:w="732" w:type="dxa"/>
            <w:tcBorders>
              <w:top w:val="nil"/>
              <w:left w:val="nil"/>
              <w:bottom w:val="nil"/>
              <w:right w:val="nil"/>
            </w:tcBorders>
            <w:shd w:val="clear" w:color="auto" w:fill="auto"/>
            <w:noWrap/>
            <w:vAlign w:val="center"/>
          </w:tcPr>
          <w:p w14:paraId="3E2F17E1">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rPr>
            </w:pPr>
          </w:p>
        </w:tc>
        <w:tc>
          <w:tcPr>
            <w:tcW w:w="768" w:type="dxa"/>
            <w:tcBorders>
              <w:top w:val="nil"/>
              <w:left w:val="nil"/>
              <w:bottom w:val="nil"/>
              <w:right w:val="nil"/>
            </w:tcBorders>
            <w:shd w:val="clear" w:color="auto" w:fill="auto"/>
            <w:noWrap/>
            <w:vAlign w:val="center"/>
          </w:tcPr>
          <w:p w14:paraId="58C252B2">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rPr>
            </w:pPr>
          </w:p>
        </w:tc>
        <w:tc>
          <w:tcPr>
            <w:tcW w:w="636" w:type="dxa"/>
            <w:tcBorders>
              <w:top w:val="nil"/>
              <w:left w:val="nil"/>
              <w:bottom w:val="nil"/>
              <w:right w:val="nil"/>
            </w:tcBorders>
            <w:shd w:val="clear" w:color="auto" w:fill="auto"/>
            <w:noWrap/>
            <w:vAlign w:val="center"/>
          </w:tcPr>
          <w:p w14:paraId="232BBBD8">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rPr>
            </w:pPr>
          </w:p>
        </w:tc>
      </w:tr>
      <w:tr w14:paraId="1A54FD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B46D8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试点</w:t>
            </w:r>
          </w:p>
        </w:tc>
        <w:tc>
          <w:tcPr>
            <w:tcW w:w="8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8BE21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耐寒性</w:t>
            </w:r>
          </w:p>
        </w:tc>
        <w:tc>
          <w:tcPr>
            <w:tcW w:w="9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8C5D4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度</w:t>
            </w:r>
          </w:p>
        </w:tc>
        <w:tc>
          <w:tcPr>
            <w:tcW w:w="8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6A955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杂株</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率(%)</w:t>
            </w:r>
          </w:p>
        </w:tc>
        <w:tc>
          <w:tcPr>
            <w:tcW w:w="100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CF8EF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株</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型</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F7057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熟期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转色</w:t>
            </w:r>
          </w:p>
        </w:tc>
        <w:tc>
          <w:tcPr>
            <w:tcW w:w="0" w:type="auto"/>
            <w:gridSpan w:val="3"/>
            <w:tcBorders>
              <w:top w:val="single" w:color="000000" w:sz="4" w:space="0"/>
              <w:left w:val="nil"/>
              <w:bottom w:val="single" w:color="000000" w:sz="4" w:space="0"/>
              <w:right w:val="single" w:color="000000" w:sz="4" w:space="0"/>
            </w:tcBorders>
            <w:shd w:val="clear" w:color="auto" w:fill="auto"/>
            <w:noWrap/>
            <w:vAlign w:val="center"/>
          </w:tcPr>
          <w:p w14:paraId="7E3E562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倒伏性</w:t>
            </w:r>
          </w:p>
        </w:tc>
        <w:tc>
          <w:tcPr>
            <w:tcW w:w="7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2D970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落粒</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性</w:t>
            </w:r>
          </w:p>
        </w:tc>
        <w:tc>
          <w:tcPr>
            <w:tcW w:w="7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F01EF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叶</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瘟</w:t>
            </w:r>
          </w:p>
        </w:tc>
        <w:tc>
          <w:tcPr>
            <w:tcW w:w="7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98AE8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穗颈</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瘟</w:t>
            </w:r>
          </w:p>
        </w:tc>
        <w:tc>
          <w:tcPr>
            <w:tcW w:w="8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AD046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白叶</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枯病</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45F0C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纹枯</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病</w:t>
            </w:r>
          </w:p>
        </w:tc>
        <w:tc>
          <w:tcPr>
            <w:tcW w:w="7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0CDAC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稻曲</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病</w:t>
            </w:r>
          </w:p>
        </w:tc>
        <w:tc>
          <w:tcPr>
            <w:tcW w:w="7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AA84B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其他病虫害</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3CBBC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备注</w:t>
            </w:r>
          </w:p>
        </w:tc>
      </w:tr>
      <w:tr w14:paraId="5B0682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A9D5F">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rPr>
            </w:pPr>
          </w:p>
        </w:tc>
        <w:tc>
          <w:tcPr>
            <w:tcW w:w="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3E1D3D">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9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3476C9">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9AC178">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10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4DDA7F">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ACC66B">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86FFD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日期</w:t>
            </w:r>
          </w:p>
        </w:tc>
        <w:tc>
          <w:tcPr>
            <w:tcW w:w="7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74C4D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占小区面积%</w:t>
            </w:r>
          </w:p>
        </w:tc>
        <w:tc>
          <w:tcPr>
            <w:tcW w:w="9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012C4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程度</w:t>
            </w: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40DEF4">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DA138C">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D981CC">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7EECF5">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A47F69">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D4DE52">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BB8EF9">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D6B67B">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4EBD80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900DE9">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rPr>
            </w:pPr>
          </w:p>
        </w:tc>
        <w:tc>
          <w:tcPr>
            <w:tcW w:w="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080133">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9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2CAC2B">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378FE4">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10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81BB53">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402065">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D0278E">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5A869C">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18"/>
                <w:szCs w:val="18"/>
                <w:u w:val="none"/>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0C7DF9">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ABAC37">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980416">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7587E1">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F724CA">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7ECFF5">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1E5184">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0182C8">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1B77A2">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03B978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897D6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施甸</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4B1D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FEE45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EE89C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19E0A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06555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07B7C8">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51E5CF">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DBC59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2D7C1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1474F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D278C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78AF9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D9724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03758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2A0B5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0F7492">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6E9AE0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248A5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大理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7F083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19DAF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E108D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A01CC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E7BDF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1EF786">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1B39FA">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EC512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D3A5C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F7F35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7B23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031F7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C01EE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C2289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C917F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A40C42">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7556B7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2EF8A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楚雄</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05CEE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582D3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7FC48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A295F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松散</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DD651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C0CC5B">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E71A1C">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5687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3C22B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EDBB2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2744B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5E5DF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2F49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73937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410848">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75C2FD">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763772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6DAC7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耿马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FF7EB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45E07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7A35C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93713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77DC8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EB54EF">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557BEE">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1BC52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0A7CA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EF4A4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F6E31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FA8A4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F84A4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F9641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0F207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DB62DC">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2A6A24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3086C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文山</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F4812">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C0CC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98E91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0.8 </w:t>
            </w:r>
          </w:p>
        </w:tc>
        <w:tc>
          <w:tcPr>
            <w:tcW w:w="10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8970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紧束</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15686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55A67">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E6EA8">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25F6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C6C6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F9FD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B9F0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9C91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9B82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3395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5CB552">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1E0495">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687679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C8605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隆阳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71E06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D8063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E2D92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F6156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FB23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A27ECC">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C8AEDD">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3A129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AFBE8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6C4AE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A73E6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D4025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B0113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FCEB3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7C08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16DD3C">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1AB31F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734C9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红塔</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F5F6D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67A35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2EA69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46D2A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5B9EC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DEED37">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8BC2A9">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64C39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32324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97F3B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4E857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E9F67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64D2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B93AB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CE0318">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14B77">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15A543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9A751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陆良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2203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CEEECF">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F5DF5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95ACA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748C3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8B3B57">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8B487">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9675E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E9D2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20C19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069AC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42917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0B154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F486F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0263CC">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8EFC1B">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bl>
    <w:p w14:paraId="6AF61800">
      <w:pPr>
        <w:keepNext w:val="0"/>
        <w:keepLines w:val="0"/>
        <w:pageBreakBefore w:val="0"/>
        <w:kinsoku/>
        <w:wordWrap/>
        <w:overflowPunct/>
        <w:topLinePunct w:val="0"/>
        <w:autoSpaceDE/>
        <w:autoSpaceDN/>
        <w:bidi w:val="0"/>
        <w:adjustRightInd/>
        <w:snapToGrid/>
        <w:spacing w:line="260" w:lineRule="exact"/>
        <w:ind w:right="0" w:firstLine="420" w:firstLineChars="200"/>
        <w:rPr>
          <w:rFonts w:hint="default" w:ascii="Times New Roman" w:hAnsi="Times New Roman" w:cs="Times New Roman"/>
          <w:color w:val="auto"/>
          <w:szCs w:val="21"/>
          <w:lang w:val="en-US" w:eastAsia="zh-CN"/>
        </w:rPr>
      </w:pPr>
    </w:p>
    <w:p w14:paraId="6812E022">
      <w:pPr>
        <w:keepNext w:val="0"/>
        <w:keepLines w:val="0"/>
        <w:pageBreakBefore w:val="0"/>
        <w:kinsoku/>
        <w:wordWrap/>
        <w:overflowPunct/>
        <w:topLinePunct w:val="0"/>
        <w:autoSpaceDE/>
        <w:autoSpaceDN/>
        <w:bidi w:val="0"/>
        <w:adjustRightInd/>
        <w:snapToGrid/>
        <w:spacing w:line="260" w:lineRule="exact"/>
        <w:ind w:right="0" w:firstLine="420" w:firstLineChars="200"/>
        <w:rPr>
          <w:rFonts w:hint="default" w:ascii="Times New Roman" w:hAnsi="Times New Roman" w:cs="Times New Roman"/>
          <w:color w:val="auto"/>
          <w:szCs w:val="21"/>
          <w:lang w:val="en-US" w:eastAsia="zh-CN"/>
        </w:rPr>
      </w:pPr>
    </w:p>
    <w:p w14:paraId="227F7B9D">
      <w:pPr>
        <w:keepNext w:val="0"/>
        <w:keepLines w:val="0"/>
        <w:pageBreakBefore w:val="0"/>
        <w:kinsoku/>
        <w:wordWrap/>
        <w:overflowPunct/>
        <w:topLinePunct w:val="0"/>
        <w:autoSpaceDE/>
        <w:autoSpaceDN/>
        <w:bidi w:val="0"/>
        <w:adjustRightInd/>
        <w:snapToGrid/>
        <w:spacing w:line="260" w:lineRule="exact"/>
        <w:ind w:right="0" w:firstLine="420" w:firstLineChars="200"/>
        <w:rPr>
          <w:rFonts w:hint="default" w:ascii="Times New Roman" w:hAnsi="Times New Roman" w:cs="Times New Roman"/>
          <w:color w:val="auto"/>
          <w:szCs w:val="21"/>
          <w:lang w:val="en-US" w:eastAsia="zh-CN"/>
        </w:rPr>
      </w:pPr>
    </w:p>
    <w:tbl>
      <w:tblPr>
        <w:tblStyle w:val="5"/>
        <w:tblW w:w="1398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64"/>
        <w:gridCol w:w="780"/>
        <w:gridCol w:w="828"/>
        <w:gridCol w:w="672"/>
        <w:gridCol w:w="864"/>
        <w:gridCol w:w="864"/>
        <w:gridCol w:w="756"/>
        <w:gridCol w:w="864"/>
        <w:gridCol w:w="864"/>
        <w:gridCol w:w="864"/>
        <w:gridCol w:w="864"/>
        <w:gridCol w:w="864"/>
        <w:gridCol w:w="864"/>
        <w:gridCol w:w="864"/>
        <w:gridCol w:w="780"/>
        <w:gridCol w:w="864"/>
        <w:gridCol w:w="660"/>
      </w:tblGrid>
      <w:tr w14:paraId="219EC1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864" w:type="dxa"/>
            <w:tcBorders>
              <w:top w:val="nil"/>
              <w:left w:val="nil"/>
              <w:bottom w:val="nil"/>
              <w:right w:val="nil"/>
            </w:tcBorders>
            <w:shd w:val="clear" w:color="auto" w:fill="auto"/>
            <w:noWrap/>
            <w:vAlign w:val="center"/>
          </w:tcPr>
          <w:p w14:paraId="34817467">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80" w:type="dxa"/>
            <w:tcBorders>
              <w:top w:val="nil"/>
              <w:left w:val="nil"/>
              <w:bottom w:val="nil"/>
              <w:right w:val="nil"/>
            </w:tcBorders>
            <w:shd w:val="clear" w:color="auto" w:fill="auto"/>
            <w:noWrap/>
            <w:vAlign w:val="center"/>
          </w:tcPr>
          <w:p w14:paraId="67473BA9">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828" w:type="dxa"/>
            <w:tcBorders>
              <w:top w:val="nil"/>
              <w:left w:val="nil"/>
              <w:bottom w:val="nil"/>
              <w:right w:val="nil"/>
            </w:tcBorders>
            <w:shd w:val="clear" w:color="auto" w:fill="auto"/>
            <w:noWrap/>
            <w:vAlign w:val="center"/>
          </w:tcPr>
          <w:p w14:paraId="68B384CE">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672" w:type="dxa"/>
            <w:tcBorders>
              <w:top w:val="nil"/>
              <w:left w:val="nil"/>
              <w:bottom w:val="nil"/>
              <w:right w:val="nil"/>
            </w:tcBorders>
            <w:shd w:val="clear" w:color="auto" w:fill="auto"/>
            <w:noWrap/>
            <w:vAlign w:val="center"/>
          </w:tcPr>
          <w:p w14:paraId="730CE743">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5076" w:type="dxa"/>
            <w:gridSpan w:val="6"/>
            <w:tcBorders>
              <w:top w:val="nil"/>
              <w:left w:val="nil"/>
              <w:bottom w:val="nil"/>
              <w:right w:val="nil"/>
            </w:tcBorders>
            <w:shd w:val="clear" w:color="auto" w:fill="auto"/>
            <w:noWrap/>
            <w:vAlign w:val="center"/>
          </w:tcPr>
          <w:p w14:paraId="6B6D3EE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滇禾优650生育期及主要经济性状</w:t>
            </w:r>
          </w:p>
        </w:tc>
        <w:tc>
          <w:tcPr>
            <w:tcW w:w="864" w:type="dxa"/>
            <w:tcBorders>
              <w:top w:val="nil"/>
              <w:left w:val="nil"/>
              <w:bottom w:val="nil"/>
              <w:right w:val="nil"/>
            </w:tcBorders>
            <w:shd w:val="clear" w:color="auto" w:fill="auto"/>
            <w:noWrap/>
            <w:vAlign w:val="center"/>
          </w:tcPr>
          <w:p w14:paraId="45BDCE6F">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864" w:type="dxa"/>
            <w:tcBorders>
              <w:top w:val="nil"/>
              <w:left w:val="nil"/>
              <w:bottom w:val="nil"/>
              <w:right w:val="nil"/>
            </w:tcBorders>
            <w:shd w:val="clear" w:color="auto" w:fill="auto"/>
            <w:noWrap/>
            <w:vAlign w:val="center"/>
          </w:tcPr>
          <w:p w14:paraId="6732F230">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864" w:type="dxa"/>
            <w:tcBorders>
              <w:top w:val="nil"/>
              <w:left w:val="nil"/>
              <w:bottom w:val="nil"/>
              <w:right w:val="nil"/>
            </w:tcBorders>
            <w:shd w:val="clear" w:color="auto" w:fill="auto"/>
            <w:noWrap/>
            <w:vAlign w:val="center"/>
          </w:tcPr>
          <w:p w14:paraId="0B74B6D4">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864" w:type="dxa"/>
            <w:tcBorders>
              <w:top w:val="nil"/>
              <w:left w:val="nil"/>
              <w:bottom w:val="nil"/>
              <w:right w:val="nil"/>
            </w:tcBorders>
            <w:shd w:val="clear" w:color="auto" w:fill="auto"/>
            <w:noWrap/>
            <w:vAlign w:val="center"/>
          </w:tcPr>
          <w:p w14:paraId="4F25425F">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80" w:type="dxa"/>
            <w:tcBorders>
              <w:top w:val="nil"/>
              <w:left w:val="nil"/>
              <w:bottom w:val="nil"/>
              <w:right w:val="nil"/>
            </w:tcBorders>
            <w:shd w:val="clear" w:color="auto" w:fill="auto"/>
            <w:noWrap/>
            <w:vAlign w:val="center"/>
          </w:tcPr>
          <w:p w14:paraId="4EB16132">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864" w:type="dxa"/>
            <w:tcBorders>
              <w:top w:val="nil"/>
              <w:left w:val="nil"/>
              <w:bottom w:val="nil"/>
              <w:right w:val="nil"/>
            </w:tcBorders>
            <w:shd w:val="clear" w:color="auto" w:fill="auto"/>
            <w:noWrap/>
            <w:vAlign w:val="center"/>
          </w:tcPr>
          <w:p w14:paraId="7117C963">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660" w:type="dxa"/>
            <w:tcBorders>
              <w:top w:val="nil"/>
              <w:left w:val="nil"/>
              <w:bottom w:val="nil"/>
              <w:right w:val="nil"/>
            </w:tcBorders>
            <w:shd w:val="clear" w:color="auto" w:fill="auto"/>
            <w:noWrap/>
            <w:vAlign w:val="center"/>
          </w:tcPr>
          <w:p w14:paraId="70B4B9E9">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110524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630BC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试点</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E584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播种期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月/日</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85D5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移栽期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月/日</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2784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秧龄</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(天)</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93C4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始穗期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月/日</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0D34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齐穗期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月/日</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DF21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成熟期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月/日</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C1FE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全生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育期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(天)</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E700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基本苗</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万株/亩</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F588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有效穗</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万株/亩</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7132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株  高</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(cm)</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E729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穗 长</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(cm)</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6F15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总粒数</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(粒/穗)</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0052D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实粒数</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(粒/穗)</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C4BC4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结实率</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A28A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千粒重</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A0A03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备注</w:t>
            </w:r>
          </w:p>
        </w:tc>
      </w:tr>
      <w:tr w14:paraId="0E9CB1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4FC8F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施甸</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6F0ADCC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8C8D5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C36A9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AC0A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6A958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1BC6B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A060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162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7B2E0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B3E3B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18.4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DE679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121.9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16AEE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21.5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E8EC4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261.6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5D9FC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172.1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9B4AE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 xml:space="preserve">65.8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3F9FF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27.4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4A4687">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702C05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062C5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大理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30792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F606C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34C9F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BA882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3CDAF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BDA29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86F20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192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4A7A6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65A07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10.2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49211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103.6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41998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19.4 </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A7FF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174.1 </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4DA1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161.6 </w:t>
            </w:r>
          </w:p>
        </w:tc>
        <w:tc>
          <w:tcPr>
            <w:tcW w:w="0" w:type="auto"/>
            <w:tcBorders>
              <w:top w:val="nil"/>
              <w:left w:val="nil"/>
              <w:bottom w:val="nil"/>
              <w:right w:val="nil"/>
            </w:tcBorders>
            <w:shd w:val="clear" w:color="auto" w:fill="auto"/>
            <w:noWrap/>
            <w:vAlign w:val="center"/>
          </w:tcPr>
          <w:p w14:paraId="7C6E4DD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92.8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EA09B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26.2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D81544">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79B1E6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6692E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楚雄</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0B32AF2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CA427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1B8AB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AAC79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9F8B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75331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6D337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73F58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5.8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9F583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18.9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C702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101.8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8E8A0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21.1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E84D9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146.4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AE9A7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128.5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2D9E5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86.0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E5AFA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27.38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F3C983">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7D8033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2F6F3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耿马</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27C59E5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EF0A8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9D51A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57CDD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9B8BB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AE4C1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2B08B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145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0629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520C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16.4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4F45D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126.7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D1852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20.8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EBCED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140.9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79ED1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126.9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3EFE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90.1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E02B2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27.9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3D4EA8">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6168EF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B4790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文山</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8A91A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3FB7F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B3D4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D1EC9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91AA5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7/31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5A7A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F85F9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166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68DC8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6.10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F0F3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19.04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AE470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88.0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B6BA6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19.8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77EA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183.9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1CC64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174.7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EEB35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94.9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06DA8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22.0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607588">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7690B3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FE412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隆阳</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4366F99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65770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0336C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DFF09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99B18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32C1A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F3921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166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50CD7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3.5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8D89C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18.1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DCF71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124.7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82E4B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24.3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BE78B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226.7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14CDB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210.5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22C00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92.9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530A4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24.8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EB8A8F">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727570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EABE6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红塔</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5D569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C9332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68BCC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30A6F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2636A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EC241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57689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166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D84FA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DBEDF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23.9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114F9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115.0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882F4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22.0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CF01A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246.7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83559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193.0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7313F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78.2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FB5D7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BD893D">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791BA1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CB099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陆良</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083A5EA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861D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15953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A1F92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5289F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07ADD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B3C05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198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F5719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3.5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2013E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30.0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17011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109.5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803A0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22.8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4506E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142.0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F2654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135.6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6A84E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95.5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A6A84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5D1441">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68A19C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71AA0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平均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BA10B">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4AFF0">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B2208C">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EE556">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89E17">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A957B6">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39BD9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172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E08E1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83741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19.4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914B3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111.4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2C873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21.5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D1DC1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190.3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D2D0A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162.9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860EB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9D691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25.6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82D7D0">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bl>
    <w:p w14:paraId="789DF718">
      <w:pPr>
        <w:keepNext w:val="0"/>
        <w:keepLines w:val="0"/>
        <w:pageBreakBefore w:val="0"/>
        <w:kinsoku/>
        <w:wordWrap/>
        <w:overflowPunct/>
        <w:topLinePunct w:val="0"/>
        <w:autoSpaceDE/>
        <w:autoSpaceDN/>
        <w:bidi w:val="0"/>
        <w:adjustRightInd/>
        <w:snapToGrid/>
        <w:spacing w:line="260" w:lineRule="exact"/>
        <w:ind w:right="0" w:firstLine="420" w:firstLineChars="200"/>
        <w:rPr>
          <w:rFonts w:hint="default" w:ascii="Times New Roman" w:hAnsi="Times New Roman" w:cs="Times New Roman"/>
          <w:color w:val="auto"/>
          <w:szCs w:val="21"/>
          <w:lang w:val="en-US" w:eastAsia="zh-CN"/>
        </w:rPr>
      </w:pPr>
    </w:p>
    <w:p w14:paraId="39271EC3">
      <w:pPr>
        <w:keepNext w:val="0"/>
        <w:keepLines w:val="0"/>
        <w:pageBreakBefore w:val="0"/>
        <w:kinsoku/>
        <w:wordWrap/>
        <w:overflowPunct/>
        <w:topLinePunct w:val="0"/>
        <w:autoSpaceDE/>
        <w:autoSpaceDN/>
        <w:bidi w:val="0"/>
        <w:adjustRightInd/>
        <w:snapToGrid/>
        <w:spacing w:line="260" w:lineRule="exact"/>
        <w:ind w:right="0" w:firstLine="420" w:firstLineChars="200"/>
        <w:rPr>
          <w:rFonts w:hint="default" w:ascii="Times New Roman" w:hAnsi="Times New Roman" w:cs="Times New Roman"/>
          <w:color w:val="auto"/>
          <w:szCs w:val="21"/>
          <w:lang w:val="en-US" w:eastAsia="zh-CN"/>
        </w:rPr>
      </w:pPr>
    </w:p>
    <w:tbl>
      <w:tblPr>
        <w:tblStyle w:val="5"/>
        <w:tblW w:w="1362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00"/>
        <w:gridCol w:w="816"/>
        <w:gridCol w:w="984"/>
        <w:gridCol w:w="804"/>
        <w:gridCol w:w="1008"/>
        <w:gridCol w:w="636"/>
        <w:gridCol w:w="636"/>
        <w:gridCol w:w="720"/>
        <w:gridCol w:w="900"/>
        <w:gridCol w:w="780"/>
        <w:gridCol w:w="780"/>
        <w:gridCol w:w="780"/>
        <w:gridCol w:w="804"/>
        <w:gridCol w:w="636"/>
        <w:gridCol w:w="732"/>
        <w:gridCol w:w="768"/>
        <w:gridCol w:w="636"/>
      </w:tblGrid>
      <w:tr w14:paraId="2B5F7D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200" w:type="dxa"/>
            <w:tcBorders>
              <w:top w:val="nil"/>
              <w:left w:val="nil"/>
              <w:bottom w:val="nil"/>
              <w:right w:val="nil"/>
            </w:tcBorders>
            <w:shd w:val="clear" w:color="auto" w:fill="auto"/>
            <w:noWrap/>
            <w:vAlign w:val="center"/>
          </w:tcPr>
          <w:p w14:paraId="780AAC4A">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rPr>
            </w:pPr>
          </w:p>
        </w:tc>
        <w:tc>
          <w:tcPr>
            <w:tcW w:w="816" w:type="dxa"/>
            <w:tcBorders>
              <w:top w:val="nil"/>
              <w:left w:val="nil"/>
              <w:bottom w:val="nil"/>
              <w:right w:val="nil"/>
            </w:tcBorders>
            <w:shd w:val="clear" w:color="auto" w:fill="auto"/>
            <w:noWrap/>
            <w:vAlign w:val="center"/>
          </w:tcPr>
          <w:p w14:paraId="112ED63A">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rPr>
            </w:pPr>
          </w:p>
        </w:tc>
        <w:tc>
          <w:tcPr>
            <w:tcW w:w="984" w:type="dxa"/>
            <w:tcBorders>
              <w:top w:val="nil"/>
              <w:left w:val="nil"/>
              <w:bottom w:val="nil"/>
              <w:right w:val="nil"/>
            </w:tcBorders>
            <w:shd w:val="clear" w:color="auto" w:fill="auto"/>
            <w:noWrap/>
            <w:vAlign w:val="center"/>
          </w:tcPr>
          <w:p w14:paraId="46416E02">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rPr>
            </w:pPr>
          </w:p>
        </w:tc>
        <w:tc>
          <w:tcPr>
            <w:tcW w:w="804" w:type="dxa"/>
            <w:tcBorders>
              <w:top w:val="nil"/>
              <w:left w:val="nil"/>
              <w:bottom w:val="nil"/>
              <w:right w:val="nil"/>
            </w:tcBorders>
            <w:shd w:val="clear" w:color="auto" w:fill="auto"/>
            <w:noWrap/>
            <w:vAlign w:val="center"/>
          </w:tcPr>
          <w:p w14:paraId="6E1CA3DF">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rPr>
            </w:pPr>
          </w:p>
        </w:tc>
        <w:tc>
          <w:tcPr>
            <w:tcW w:w="4680" w:type="dxa"/>
            <w:gridSpan w:val="6"/>
            <w:tcBorders>
              <w:top w:val="nil"/>
              <w:left w:val="nil"/>
              <w:bottom w:val="nil"/>
              <w:right w:val="nil"/>
            </w:tcBorders>
            <w:shd w:val="clear" w:color="auto" w:fill="auto"/>
            <w:noWrap/>
            <w:vAlign w:val="center"/>
          </w:tcPr>
          <w:p w14:paraId="4FD3AB5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滇禾优650田间抗逆性表现</w:t>
            </w:r>
          </w:p>
        </w:tc>
        <w:tc>
          <w:tcPr>
            <w:tcW w:w="780" w:type="dxa"/>
            <w:tcBorders>
              <w:top w:val="nil"/>
              <w:left w:val="nil"/>
              <w:bottom w:val="nil"/>
              <w:right w:val="nil"/>
            </w:tcBorders>
            <w:shd w:val="clear" w:color="auto" w:fill="auto"/>
            <w:noWrap/>
            <w:vAlign w:val="center"/>
          </w:tcPr>
          <w:p w14:paraId="25CD873E">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rPr>
            </w:pPr>
          </w:p>
        </w:tc>
        <w:tc>
          <w:tcPr>
            <w:tcW w:w="780" w:type="dxa"/>
            <w:tcBorders>
              <w:top w:val="nil"/>
              <w:left w:val="nil"/>
              <w:bottom w:val="nil"/>
              <w:right w:val="nil"/>
            </w:tcBorders>
            <w:shd w:val="clear" w:color="auto" w:fill="auto"/>
            <w:noWrap/>
            <w:vAlign w:val="center"/>
          </w:tcPr>
          <w:p w14:paraId="01780643">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rPr>
            </w:pPr>
          </w:p>
        </w:tc>
        <w:tc>
          <w:tcPr>
            <w:tcW w:w="804" w:type="dxa"/>
            <w:tcBorders>
              <w:top w:val="nil"/>
              <w:left w:val="nil"/>
              <w:bottom w:val="nil"/>
              <w:right w:val="nil"/>
            </w:tcBorders>
            <w:shd w:val="clear" w:color="auto" w:fill="auto"/>
            <w:noWrap/>
            <w:vAlign w:val="center"/>
          </w:tcPr>
          <w:p w14:paraId="5EA7D39B">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rPr>
            </w:pPr>
          </w:p>
        </w:tc>
        <w:tc>
          <w:tcPr>
            <w:tcW w:w="636" w:type="dxa"/>
            <w:tcBorders>
              <w:top w:val="nil"/>
              <w:left w:val="nil"/>
              <w:bottom w:val="nil"/>
              <w:right w:val="nil"/>
            </w:tcBorders>
            <w:shd w:val="clear" w:color="auto" w:fill="auto"/>
            <w:noWrap/>
            <w:vAlign w:val="center"/>
          </w:tcPr>
          <w:p w14:paraId="269B939E">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rPr>
            </w:pPr>
          </w:p>
        </w:tc>
        <w:tc>
          <w:tcPr>
            <w:tcW w:w="732" w:type="dxa"/>
            <w:tcBorders>
              <w:top w:val="nil"/>
              <w:left w:val="nil"/>
              <w:bottom w:val="nil"/>
              <w:right w:val="nil"/>
            </w:tcBorders>
            <w:shd w:val="clear" w:color="auto" w:fill="auto"/>
            <w:noWrap/>
            <w:vAlign w:val="center"/>
          </w:tcPr>
          <w:p w14:paraId="6B2BE505">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rPr>
            </w:pPr>
          </w:p>
        </w:tc>
        <w:tc>
          <w:tcPr>
            <w:tcW w:w="768" w:type="dxa"/>
            <w:tcBorders>
              <w:top w:val="nil"/>
              <w:left w:val="nil"/>
              <w:bottom w:val="nil"/>
              <w:right w:val="nil"/>
            </w:tcBorders>
            <w:shd w:val="clear" w:color="auto" w:fill="auto"/>
            <w:noWrap/>
            <w:vAlign w:val="center"/>
          </w:tcPr>
          <w:p w14:paraId="46E31561">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rPr>
            </w:pPr>
          </w:p>
        </w:tc>
        <w:tc>
          <w:tcPr>
            <w:tcW w:w="636" w:type="dxa"/>
            <w:tcBorders>
              <w:top w:val="nil"/>
              <w:left w:val="nil"/>
              <w:bottom w:val="nil"/>
              <w:right w:val="nil"/>
            </w:tcBorders>
            <w:shd w:val="clear" w:color="auto" w:fill="auto"/>
            <w:noWrap/>
            <w:vAlign w:val="center"/>
          </w:tcPr>
          <w:p w14:paraId="5AE91D90">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rPr>
            </w:pPr>
          </w:p>
        </w:tc>
      </w:tr>
      <w:tr w14:paraId="435614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643B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试点</w:t>
            </w:r>
          </w:p>
        </w:tc>
        <w:tc>
          <w:tcPr>
            <w:tcW w:w="8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13316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耐寒性</w:t>
            </w:r>
          </w:p>
        </w:tc>
        <w:tc>
          <w:tcPr>
            <w:tcW w:w="9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770D5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度</w:t>
            </w:r>
          </w:p>
        </w:tc>
        <w:tc>
          <w:tcPr>
            <w:tcW w:w="8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5B4B3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杂株</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率(%)</w:t>
            </w:r>
          </w:p>
        </w:tc>
        <w:tc>
          <w:tcPr>
            <w:tcW w:w="100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A68B0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株</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型</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388BC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熟期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转色</w:t>
            </w:r>
          </w:p>
        </w:tc>
        <w:tc>
          <w:tcPr>
            <w:tcW w:w="0" w:type="auto"/>
            <w:gridSpan w:val="3"/>
            <w:tcBorders>
              <w:top w:val="single" w:color="000000" w:sz="4" w:space="0"/>
              <w:left w:val="nil"/>
              <w:bottom w:val="single" w:color="000000" w:sz="4" w:space="0"/>
              <w:right w:val="single" w:color="000000" w:sz="4" w:space="0"/>
            </w:tcBorders>
            <w:shd w:val="clear" w:color="auto" w:fill="auto"/>
            <w:noWrap/>
            <w:vAlign w:val="center"/>
          </w:tcPr>
          <w:p w14:paraId="4B14097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倒伏性</w:t>
            </w:r>
          </w:p>
        </w:tc>
        <w:tc>
          <w:tcPr>
            <w:tcW w:w="7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29820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落粒</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性</w:t>
            </w:r>
          </w:p>
        </w:tc>
        <w:tc>
          <w:tcPr>
            <w:tcW w:w="7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2D360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叶</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瘟</w:t>
            </w:r>
          </w:p>
        </w:tc>
        <w:tc>
          <w:tcPr>
            <w:tcW w:w="7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140FB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穗颈</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瘟</w:t>
            </w:r>
          </w:p>
        </w:tc>
        <w:tc>
          <w:tcPr>
            <w:tcW w:w="8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8007E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白叶</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枯病</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FD468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纹枯</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病</w:t>
            </w:r>
          </w:p>
        </w:tc>
        <w:tc>
          <w:tcPr>
            <w:tcW w:w="7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83504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稻曲</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病</w:t>
            </w:r>
          </w:p>
        </w:tc>
        <w:tc>
          <w:tcPr>
            <w:tcW w:w="7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5A099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其他病虫害</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2922A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备注</w:t>
            </w:r>
          </w:p>
        </w:tc>
      </w:tr>
      <w:tr w14:paraId="0128B9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C17255">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rPr>
            </w:pPr>
          </w:p>
        </w:tc>
        <w:tc>
          <w:tcPr>
            <w:tcW w:w="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891333">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9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9B0214">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81E967">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10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F4FDEC">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D13941">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06D37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日期</w:t>
            </w:r>
          </w:p>
        </w:tc>
        <w:tc>
          <w:tcPr>
            <w:tcW w:w="7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13914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占小区面积%</w:t>
            </w:r>
          </w:p>
        </w:tc>
        <w:tc>
          <w:tcPr>
            <w:tcW w:w="9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136DD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程度</w:t>
            </w: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016000">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D93869">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E81B25">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1FEDA8">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DE5D32">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015037">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3CB3AA">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37F810">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1F9E69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7CF646">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rPr>
            </w:pPr>
          </w:p>
        </w:tc>
        <w:tc>
          <w:tcPr>
            <w:tcW w:w="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7C70D0">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9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5A730C">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D1ADB2">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10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75CE40">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0E04C1">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008C90">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99BC4E">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18"/>
                <w:szCs w:val="18"/>
                <w:u w:val="none"/>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FC2EEB">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12DD8B">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3E5C68">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6329BE">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449691">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6D49D1">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A26B63">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808A24">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D162B6">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642170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D7B67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施甸</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3C7B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96E17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DFF55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69139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36A78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1B7EAD">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4CD387">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5FB7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59E42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0F08D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3E803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2F1DE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78F2C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F387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49408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1536CA">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4E9019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AB2C2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大理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C6429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C343D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12826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0D8DB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BC3F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89D200">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4FA00">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BFB20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E0482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4575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39D8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2A7F9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555DF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FDBC1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9D63C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297DA4">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6813DE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5FC7C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楚雄</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3806C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E32FE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0CBBB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96F9F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7E845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5B208A">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8AB03C">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4888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366AE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6575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11DF3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5404F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8D5F4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69340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09CE24">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37A332">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4B3988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1650C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耿马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1E07B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A311E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396AF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2B6FD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0D68E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7CD3D3">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0B928B">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14AE0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03443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8E120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4C611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9C3A0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49276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45B0F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45920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382705">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6EB044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BCE4E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文山</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70904">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D5E1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A39EB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10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87AB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紧束</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E810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88EADD">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296B6">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308C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DD45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2BCA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02E7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24E4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5088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9F72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420909">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C6FE51">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51A03A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33E2E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隆阳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3377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F0C2C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57FDC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E6830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D362D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C133A8">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8A57ED">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D1205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3032C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DDEC5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CA1A2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18255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EAABD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FA1C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62450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B6C0A7">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1D20BA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35A7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红塔</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06A5E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CA2CE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D3C21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857A2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159A6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2C332B">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3CA7E4">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A3775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CE95F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30E91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099C6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A0D7A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9C414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77A06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F9F0AB">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14358A">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642AD1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CB10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陆良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18304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02308">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9FF8E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49E29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7788B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492FEE">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E920A">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FF2C7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FE5D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CEA34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7577F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F9E6C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766E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87BE6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D00A71">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1680C">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bl>
    <w:p w14:paraId="001D33FC">
      <w:pPr>
        <w:keepNext w:val="0"/>
        <w:keepLines w:val="0"/>
        <w:pageBreakBefore w:val="0"/>
        <w:kinsoku/>
        <w:wordWrap/>
        <w:overflowPunct/>
        <w:topLinePunct w:val="0"/>
        <w:autoSpaceDE/>
        <w:autoSpaceDN/>
        <w:bidi w:val="0"/>
        <w:adjustRightInd/>
        <w:snapToGrid/>
        <w:spacing w:line="260" w:lineRule="exact"/>
        <w:ind w:right="0" w:firstLine="420" w:firstLineChars="200"/>
        <w:rPr>
          <w:rFonts w:hint="default" w:ascii="Times New Roman" w:hAnsi="Times New Roman" w:cs="Times New Roman"/>
          <w:color w:val="auto"/>
          <w:szCs w:val="21"/>
          <w:lang w:val="en-US" w:eastAsia="zh-CN"/>
        </w:rPr>
      </w:pPr>
    </w:p>
    <w:p w14:paraId="088FD32F">
      <w:pPr>
        <w:keepNext w:val="0"/>
        <w:keepLines w:val="0"/>
        <w:pageBreakBefore w:val="0"/>
        <w:kinsoku/>
        <w:wordWrap/>
        <w:overflowPunct/>
        <w:topLinePunct w:val="0"/>
        <w:autoSpaceDE/>
        <w:autoSpaceDN/>
        <w:bidi w:val="0"/>
        <w:adjustRightInd/>
        <w:snapToGrid/>
        <w:spacing w:line="260" w:lineRule="exact"/>
        <w:ind w:right="0" w:firstLine="420" w:firstLineChars="200"/>
        <w:rPr>
          <w:rFonts w:hint="default" w:ascii="Times New Roman" w:hAnsi="Times New Roman" w:cs="Times New Roman"/>
          <w:color w:val="auto"/>
          <w:szCs w:val="21"/>
          <w:lang w:val="en-US" w:eastAsia="zh-CN"/>
        </w:rPr>
      </w:pPr>
    </w:p>
    <w:tbl>
      <w:tblPr>
        <w:tblStyle w:val="5"/>
        <w:tblW w:w="1398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64"/>
        <w:gridCol w:w="780"/>
        <w:gridCol w:w="828"/>
        <w:gridCol w:w="672"/>
        <w:gridCol w:w="864"/>
        <w:gridCol w:w="864"/>
        <w:gridCol w:w="756"/>
        <w:gridCol w:w="864"/>
        <w:gridCol w:w="864"/>
        <w:gridCol w:w="864"/>
        <w:gridCol w:w="864"/>
        <w:gridCol w:w="864"/>
        <w:gridCol w:w="864"/>
        <w:gridCol w:w="864"/>
        <w:gridCol w:w="780"/>
        <w:gridCol w:w="864"/>
        <w:gridCol w:w="660"/>
      </w:tblGrid>
      <w:tr w14:paraId="6A92E8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864" w:type="dxa"/>
            <w:tcBorders>
              <w:top w:val="nil"/>
              <w:left w:val="nil"/>
              <w:bottom w:val="nil"/>
              <w:right w:val="nil"/>
            </w:tcBorders>
            <w:shd w:val="clear" w:color="auto" w:fill="auto"/>
            <w:noWrap/>
            <w:vAlign w:val="center"/>
          </w:tcPr>
          <w:p w14:paraId="3D03CA94">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80" w:type="dxa"/>
            <w:tcBorders>
              <w:top w:val="nil"/>
              <w:left w:val="nil"/>
              <w:bottom w:val="nil"/>
              <w:right w:val="nil"/>
            </w:tcBorders>
            <w:shd w:val="clear" w:color="auto" w:fill="auto"/>
            <w:noWrap/>
            <w:vAlign w:val="center"/>
          </w:tcPr>
          <w:p w14:paraId="35956F40">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828" w:type="dxa"/>
            <w:tcBorders>
              <w:top w:val="nil"/>
              <w:left w:val="nil"/>
              <w:bottom w:val="nil"/>
              <w:right w:val="nil"/>
            </w:tcBorders>
            <w:shd w:val="clear" w:color="auto" w:fill="auto"/>
            <w:noWrap/>
            <w:vAlign w:val="center"/>
          </w:tcPr>
          <w:p w14:paraId="57D0DF51">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672" w:type="dxa"/>
            <w:tcBorders>
              <w:top w:val="nil"/>
              <w:left w:val="nil"/>
              <w:bottom w:val="nil"/>
              <w:right w:val="nil"/>
            </w:tcBorders>
            <w:shd w:val="clear" w:color="auto" w:fill="auto"/>
            <w:noWrap/>
            <w:vAlign w:val="center"/>
          </w:tcPr>
          <w:p w14:paraId="0D953AE8">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5076" w:type="dxa"/>
            <w:gridSpan w:val="6"/>
            <w:tcBorders>
              <w:top w:val="nil"/>
              <w:left w:val="nil"/>
              <w:bottom w:val="nil"/>
              <w:right w:val="nil"/>
            </w:tcBorders>
            <w:shd w:val="clear" w:color="auto" w:fill="auto"/>
            <w:noWrap/>
            <w:vAlign w:val="center"/>
          </w:tcPr>
          <w:p w14:paraId="529D81B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滇禾优6901生育期及主要经济性状</w:t>
            </w:r>
          </w:p>
        </w:tc>
        <w:tc>
          <w:tcPr>
            <w:tcW w:w="864" w:type="dxa"/>
            <w:tcBorders>
              <w:top w:val="nil"/>
              <w:left w:val="nil"/>
              <w:bottom w:val="nil"/>
              <w:right w:val="nil"/>
            </w:tcBorders>
            <w:shd w:val="clear" w:color="auto" w:fill="auto"/>
            <w:noWrap/>
            <w:vAlign w:val="center"/>
          </w:tcPr>
          <w:p w14:paraId="0012E3E7">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864" w:type="dxa"/>
            <w:tcBorders>
              <w:top w:val="nil"/>
              <w:left w:val="nil"/>
              <w:bottom w:val="nil"/>
              <w:right w:val="nil"/>
            </w:tcBorders>
            <w:shd w:val="clear" w:color="auto" w:fill="auto"/>
            <w:noWrap/>
            <w:vAlign w:val="center"/>
          </w:tcPr>
          <w:p w14:paraId="0E7DA640">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864" w:type="dxa"/>
            <w:tcBorders>
              <w:top w:val="nil"/>
              <w:left w:val="nil"/>
              <w:bottom w:val="nil"/>
              <w:right w:val="nil"/>
            </w:tcBorders>
            <w:shd w:val="clear" w:color="auto" w:fill="auto"/>
            <w:noWrap/>
            <w:vAlign w:val="center"/>
          </w:tcPr>
          <w:p w14:paraId="1D7AE4E8">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864" w:type="dxa"/>
            <w:tcBorders>
              <w:top w:val="nil"/>
              <w:left w:val="nil"/>
              <w:bottom w:val="nil"/>
              <w:right w:val="nil"/>
            </w:tcBorders>
            <w:shd w:val="clear" w:color="auto" w:fill="auto"/>
            <w:noWrap/>
            <w:vAlign w:val="center"/>
          </w:tcPr>
          <w:p w14:paraId="7BBBE858">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80" w:type="dxa"/>
            <w:tcBorders>
              <w:top w:val="nil"/>
              <w:left w:val="nil"/>
              <w:bottom w:val="nil"/>
              <w:right w:val="nil"/>
            </w:tcBorders>
            <w:shd w:val="clear" w:color="auto" w:fill="auto"/>
            <w:noWrap/>
            <w:vAlign w:val="center"/>
          </w:tcPr>
          <w:p w14:paraId="4F86BAE9">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864" w:type="dxa"/>
            <w:tcBorders>
              <w:top w:val="nil"/>
              <w:left w:val="nil"/>
              <w:bottom w:val="nil"/>
              <w:right w:val="nil"/>
            </w:tcBorders>
            <w:shd w:val="clear" w:color="auto" w:fill="auto"/>
            <w:noWrap/>
            <w:vAlign w:val="center"/>
          </w:tcPr>
          <w:p w14:paraId="1097D3F6">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660" w:type="dxa"/>
            <w:tcBorders>
              <w:top w:val="nil"/>
              <w:left w:val="nil"/>
              <w:bottom w:val="nil"/>
              <w:right w:val="nil"/>
            </w:tcBorders>
            <w:shd w:val="clear" w:color="auto" w:fill="auto"/>
            <w:noWrap/>
            <w:vAlign w:val="center"/>
          </w:tcPr>
          <w:p w14:paraId="0B8799DE">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6D255C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75EED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试点</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7629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播种期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月/日</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D49C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移栽期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月/日</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F4DC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秧龄</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(天)</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63A4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始穗期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月/日</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E333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齐穗期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月/日</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9CD3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成熟期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月/日</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DAFE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全生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育期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(天)</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70EA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基本苗</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万株/亩</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1514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有效穗</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万株/亩</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BB39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株  高</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(cm)</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AFB7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穗 长</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(cm)</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EE37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总粒数</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(粒/穗)</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732A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实粒数</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(粒/穗)</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C4A3A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结实率</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8B43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千粒重</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37D7B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备注</w:t>
            </w:r>
          </w:p>
        </w:tc>
      </w:tr>
      <w:tr w14:paraId="21DD70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7E9C8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施甸</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18566E9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E9C3E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D4173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01685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A309C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8E918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00348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158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3B349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C96A7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1B4BA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114.8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2489A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23.0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2C815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182.5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5E6A5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161.6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E0BD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88.6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65B3C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30.6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46951">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46A74E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684D0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大理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39D49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D15EE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28E89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52DC9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9A12A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86C1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BA661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191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37CDA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04396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11.9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8FDFB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105.5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9A2EE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19.9 </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CF2A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149.2 </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99A1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124.0 </w:t>
            </w:r>
          </w:p>
        </w:tc>
        <w:tc>
          <w:tcPr>
            <w:tcW w:w="0" w:type="auto"/>
            <w:tcBorders>
              <w:top w:val="nil"/>
              <w:left w:val="nil"/>
              <w:bottom w:val="nil"/>
              <w:right w:val="nil"/>
            </w:tcBorders>
            <w:shd w:val="clear" w:color="auto" w:fill="auto"/>
            <w:noWrap/>
            <w:vAlign w:val="center"/>
          </w:tcPr>
          <w:p w14:paraId="606FC94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83.1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1486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25.6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E8E870">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78FEEF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4F5E6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楚雄</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3B131CA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BC037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2F415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63668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1C7C1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9AEC1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2386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5D850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BCF46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26.4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C2C8C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99.1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56EE0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20.1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E0F48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123.9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32498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112.0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7D686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89.4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859A3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27.45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ADB397">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51C51D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5ECD9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耿马</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04B24C6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DA1A2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1E484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5743B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A302E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0F582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84548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142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F9D9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57B6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15.3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A572C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116.4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8890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21.2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3E5A4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137.6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8DF8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119.9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09A22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87.1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D83C5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28.8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40C269">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6C53D3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BC619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文山</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794D7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279B2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5A9A2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5478C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52D9D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57808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65EB7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A8CCA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5.00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66A11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15.40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D8406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86.5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9C253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21.1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CFE79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150.0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A6736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143.4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0EA7C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95.6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B247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38F9E8">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17EB1B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1846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隆阳</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7307596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40163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90550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73293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7/31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F50EB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A35E9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89120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164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EF9C7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3.5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FBE87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19.1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A7232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109.0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C3E91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23.6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B888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182.3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92DDE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168.5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CB605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92.5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8D561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26.1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B2F21B">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29BE82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66B4E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红塔</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C16C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07258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FF172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FAC05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291BF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F2297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5C026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166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FA61E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01574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22.9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93502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108.0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B2BF9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20.5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A6B09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174.0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DE577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135.7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3A247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78.0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E7FF4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24.5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E70651">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00005C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978D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陆良</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59AD012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1CBDA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F0D45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9F7EA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6DC4A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36E66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DAF53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197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20617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3.8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15C6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26.1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61063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98.2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EC07D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22.1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3474F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170.6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A655D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151.3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10862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88.7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4074D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8C8752">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323F7D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3B0E3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平均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A6CF0B">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AC019D">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7A5B97">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445CA7">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8855B1">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C9420F">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1C931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169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7DAAB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076B1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19.3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3D40B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104.7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0447B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21.4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A765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158.8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E3DE7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139.6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3CAD4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87.9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B2AB5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26.9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ACF049">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bl>
    <w:p w14:paraId="196DECF3">
      <w:pPr>
        <w:keepNext w:val="0"/>
        <w:keepLines w:val="0"/>
        <w:pageBreakBefore w:val="0"/>
        <w:kinsoku/>
        <w:wordWrap/>
        <w:overflowPunct/>
        <w:topLinePunct w:val="0"/>
        <w:autoSpaceDE/>
        <w:autoSpaceDN/>
        <w:bidi w:val="0"/>
        <w:adjustRightInd/>
        <w:snapToGrid/>
        <w:spacing w:line="260" w:lineRule="exact"/>
        <w:ind w:right="0" w:firstLine="420" w:firstLineChars="200"/>
        <w:rPr>
          <w:rFonts w:hint="default" w:ascii="Times New Roman" w:hAnsi="Times New Roman" w:cs="Times New Roman"/>
          <w:color w:val="auto"/>
          <w:szCs w:val="21"/>
          <w:lang w:val="en-US" w:eastAsia="zh-CN"/>
        </w:rPr>
      </w:pPr>
    </w:p>
    <w:p w14:paraId="3C6E9CE4">
      <w:pPr>
        <w:keepNext w:val="0"/>
        <w:keepLines w:val="0"/>
        <w:pageBreakBefore w:val="0"/>
        <w:kinsoku/>
        <w:wordWrap/>
        <w:overflowPunct/>
        <w:topLinePunct w:val="0"/>
        <w:autoSpaceDE/>
        <w:autoSpaceDN/>
        <w:bidi w:val="0"/>
        <w:adjustRightInd/>
        <w:snapToGrid/>
        <w:spacing w:line="260" w:lineRule="exact"/>
        <w:ind w:right="0" w:firstLine="420" w:firstLineChars="200"/>
        <w:rPr>
          <w:rFonts w:hint="default" w:ascii="Times New Roman" w:hAnsi="Times New Roman" w:cs="Times New Roman"/>
          <w:color w:val="auto"/>
          <w:szCs w:val="21"/>
          <w:lang w:val="en-US" w:eastAsia="zh-CN"/>
        </w:rPr>
      </w:pPr>
    </w:p>
    <w:tbl>
      <w:tblPr>
        <w:tblStyle w:val="5"/>
        <w:tblW w:w="1362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00"/>
        <w:gridCol w:w="816"/>
        <w:gridCol w:w="984"/>
        <w:gridCol w:w="804"/>
        <w:gridCol w:w="1008"/>
        <w:gridCol w:w="636"/>
        <w:gridCol w:w="636"/>
        <w:gridCol w:w="720"/>
        <w:gridCol w:w="900"/>
        <w:gridCol w:w="780"/>
        <w:gridCol w:w="780"/>
        <w:gridCol w:w="780"/>
        <w:gridCol w:w="804"/>
        <w:gridCol w:w="636"/>
        <w:gridCol w:w="732"/>
        <w:gridCol w:w="768"/>
        <w:gridCol w:w="636"/>
      </w:tblGrid>
      <w:tr w14:paraId="74607B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200" w:type="dxa"/>
            <w:tcBorders>
              <w:top w:val="nil"/>
              <w:left w:val="nil"/>
              <w:bottom w:val="nil"/>
              <w:right w:val="nil"/>
            </w:tcBorders>
            <w:shd w:val="clear" w:color="auto" w:fill="auto"/>
            <w:noWrap/>
            <w:vAlign w:val="center"/>
          </w:tcPr>
          <w:p w14:paraId="4BE56A7F">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rPr>
            </w:pPr>
          </w:p>
        </w:tc>
        <w:tc>
          <w:tcPr>
            <w:tcW w:w="816" w:type="dxa"/>
            <w:tcBorders>
              <w:top w:val="nil"/>
              <w:left w:val="nil"/>
              <w:bottom w:val="nil"/>
              <w:right w:val="nil"/>
            </w:tcBorders>
            <w:shd w:val="clear" w:color="auto" w:fill="auto"/>
            <w:noWrap/>
            <w:vAlign w:val="center"/>
          </w:tcPr>
          <w:p w14:paraId="4C55BEE1">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rPr>
            </w:pPr>
          </w:p>
        </w:tc>
        <w:tc>
          <w:tcPr>
            <w:tcW w:w="984" w:type="dxa"/>
            <w:tcBorders>
              <w:top w:val="nil"/>
              <w:left w:val="nil"/>
              <w:bottom w:val="nil"/>
              <w:right w:val="nil"/>
            </w:tcBorders>
            <w:shd w:val="clear" w:color="auto" w:fill="auto"/>
            <w:noWrap/>
            <w:vAlign w:val="center"/>
          </w:tcPr>
          <w:p w14:paraId="52EA4E84">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rPr>
            </w:pPr>
          </w:p>
        </w:tc>
        <w:tc>
          <w:tcPr>
            <w:tcW w:w="804" w:type="dxa"/>
            <w:tcBorders>
              <w:top w:val="nil"/>
              <w:left w:val="nil"/>
              <w:bottom w:val="nil"/>
              <w:right w:val="nil"/>
            </w:tcBorders>
            <w:shd w:val="clear" w:color="auto" w:fill="auto"/>
            <w:noWrap/>
            <w:vAlign w:val="center"/>
          </w:tcPr>
          <w:p w14:paraId="567D3D82">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rPr>
            </w:pPr>
          </w:p>
        </w:tc>
        <w:tc>
          <w:tcPr>
            <w:tcW w:w="4680" w:type="dxa"/>
            <w:gridSpan w:val="6"/>
            <w:tcBorders>
              <w:top w:val="nil"/>
              <w:left w:val="nil"/>
              <w:bottom w:val="nil"/>
              <w:right w:val="nil"/>
            </w:tcBorders>
            <w:shd w:val="clear" w:color="auto" w:fill="auto"/>
            <w:noWrap/>
            <w:vAlign w:val="center"/>
          </w:tcPr>
          <w:p w14:paraId="108B984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滇禾优6901田间抗逆性表现</w:t>
            </w:r>
          </w:p>
        </w:tc>
        <w:tc>
          <w:tcPr>
            <w:tcW w:w="780" w:type="dxa"/>
            <w:tcBorders>
              <w:top w:val="nil"/>
              <w:left w:val="nil"/>
              <w:bottom w:val="nil"/>
              <w:right w:val="nil"/>
            </w:tcBorders>
            <w:shd w:val="clear" w:color="auto" w:fill="auto"/>
            <w:noWrap/>
            <w:vAlign w:val="center"/>
          </w:tcPr>
          <w:p w14:paraId="2727EBED">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rPr>
            </w:pPr>
          </w:p>
        </w:tc>
        <w:tc>
          <w:tcPr>
            <w:tcW w:w="780" w:type="dxa"/>
            <w:tcBorders>
              <w:top w:val="nil"/>
              <w:left w:val="nil"/>
              <w:bottom w:val="nil"/>
              <w:right w:val="nil"/>
            </w:tcBorders>
            <w:shd w:val="clear" w:color="auto" w:fill="auto"/>
            <w:noWrap/>
            <w:vAlign w:val="center"/>
          </w:tcPr>
          <w:p w14:paraId="2EFA2E07">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rPr>
            </w:pPr>
          </w:p>
        </w:tc>
        <w:tc>
          <w:tcPr>
            <w:tcW w:w="804" w:type="dxa"/>
            <w:tcBorders>
              <w:top w:val="nil"/>
              <w:left w:val="nil"/>
              <w:bottom w:val="nil"/>
              <w:right w:val="nil"/>
            </w:tcBorders>
            <w:shd w:val="clear" w:color="auto" w:fill="auto"/>
            <w:noWrap/>
            <w:vAlign w:val="center"/>
          </w:tcPr>
          <w:p w14:paraId="617B5DDD">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rPr>
            </w:pPr>
          </w:p>
        </w:tc>
        <w:tc>
          <w:tcPr>
            <w:tcW w:w="636" w:type="dxa"/>
            <w:tcBorders>
              <w:top w:val="nil"/>
              <w:left w:val="nil"/>
              <w:bottom w:val="nil"/>
              <w:right w:val="nil"/>
            </w:tcBorders>
            <w:shd w:val="clear" w:color="auto" w:fill="auto"/>
            <w:noWrap/>
            <w:vAlign w:val="center"/>
          </w:tcPr>
          <w:p w14:paraId="656A15AB">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rPr>
            </w:pPr>
          </w:p>
        </w:tc>
        <w:tc>
          <w:tcPr>
            <w:tcW w:w="732" w:type="dxa"/>
            <w:tcBorders>
              <w:top w:val="nil"/>
              <w:left w:val="nil"/>
              <w:bottom w:val="nil"/>
              <w:right w:val="nil"/>
            </w:tcBorders>
            <w:shd w:val="clear" w:color="auto" w:fill="auto"/>
            <w:noWrap/>
            <w:vAlign w:val="center"/>
          </w:tcPr>
          <w:p w14:paraId="31243E6B">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rPr>
            </w:pPr>
          </w:p>
        </w:tc>
        <w:tc>
          <w:tcPr>
            <w:tcW w:w="768" w:type="dxa"/>
            <w:tcBorders>
              <w:top w:val="nil"/>
              <w:left w:val="nil"/>
              <w:bottom w:val="nil"/>
              <w:right w:val="nil"/>
            </w:tcBorders>
            <w:shd w:val="clear" w:color="auto" w:fill="auto"/>
            <w:noWrap/>
            <w:vAlign w:val="center"/>
          </w:tcPr>
          <w:p w14:paraId="5E1F108E">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rPr>
            </w:pPr>
          </w:p>
        </w:tc>
        <w:tc>
          <w:tcPr>
            <w:tcW w:w="636" w:type="dxa"/>
            <w:tcBorders>
              <w:top w:val="nil"/>
              <w:left w:val="nil"/>
              <w:bottom w:val="nil"/>
              <w:right w:val="nil"/>
            </w:tcBorders>
            <w:shd w:val="clear" w:color="auto" w:fill="auto"/>
            <w:noWrap/>
            <w:vAlign w:val="center"/>
          </w:tcPr>
          <w:p w14:paraId="19761DBF">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rPr>
            </w:pPr>
          </w:p>
        </w:tc>
      </w:tr>
      <w:tr w14:paraId="768849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3FA9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试点</w:t>
            </w:r>
          </w:p>
        </w:tc>
        <w:tc>
          <w:tcPr>
            <w:tcW w:w="8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DEF41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耐寒性</w:t>
            </w:r>
          </w:p>
        </w:tc>
        <w:tc>
          <w:tcPr>
            <w:tcW w:w="9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3174F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度</w:t>
            </w:r>
          </w:p>
        </w:tc>
        <w:tc>
          <w:tcPr>
            <w:tcW w:w="8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22614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杂株</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率(%)</w:t>
            </w:r>
          </w:p>
        </w:tc>
        <w:tc>
          <w:tcPr>
            <w:tcW w:w="100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61C4C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株</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型</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A3C3C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熟期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转色</w:t>
            </w:r>
          </w:p>
        </w:tc>
        <w:tc>
          <w:tcPr>
            <w:tcW w:w="0" w:type="auto"/>
            <w:gridSpan w:val="3"/>
            <w:tcBorders>
              <w:top w:val="single" w:color="000000" w:sz="4" w:space="0"/>
              <w:left w:val="nil"/>
              <w:bottom w:val="single" w:color="000000" w:sz="4" w:space="0"/>
              <w:right w:val="single" w:color="000000" w:sz="4" w:space="0"/>
            </w:tcBorders>
            <w:shd w:val="clear" w:color="auto" w:fill="auto"/>
            <w:noWrap/>
            <w:vAlign w:val="center"/>
          </w:tcPr>
          <w:p w14:paraId="054A555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倒伏性</w:t>
            </w:r>
          </w:p>
        </w:tc>
        <w:tc>
          <w:tcPr>
            <w:tcW w:w="7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3A09B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落粒</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性</w:t>
            </w:r>
          </w:p>
        </w:tc>
        <w:tc>
          <w:tcPr>
            <w:tcW w:w="7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E6A35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叶</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瘟</w:t>
            </w:r>
          </w:p>
        </w:tc>
        <w:tc>
          <w:tcPr>
            <w:tcW w:w="7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CF2F0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穗颈</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瘟</w:t>
            </w:r>
          </w:p>
        </w:tc>
        <w:tc>
          <w:tcPr>
            <w:tcW w:w="8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38CFD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白叶</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枯病</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CEEA9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纹枯</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病</w:t>
            </w:r>
          </w:p>
        </w:tc>
        <w:tc>
          <w:tcPr>
            <w:tcW w:w="7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40381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稻曲</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病</w:t>
            </w:r>
          </w:p>
        </w:tc>
        <w:tc>
          <w:tcPr>
            <w:tcW w:w="7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3D3B8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其他病虫害</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73E10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备注</w:t>
            </w:r>
          </w:p>
        </w:tc>
      </w:tr>
      <w:tr w14:paraId="3779DF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319D10">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rPr>
            </w:pPr>
          </w:p>
        </w:tc>
        <w:tc>
          <w:tcPr>
            <w:tcW w:w="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43B831">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9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89DECD">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8E2E60">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10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9B977C">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E3ED90">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3FD39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日期</w:t>
            </w:r>
          </w:p>
        </w:tc>
        <w:tc>
          <w:tcPr>
            <w:tcW w:w="7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B2263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占小区面积%</w:t>
            </w:r>
          </w:p>
        </w:tc>
        <w:tc>
          <w:tcPr>
            <w:tcW w:w="9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AAC1A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程度</w:t>
            </w: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8B866A">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C96C43">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10FAC6">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3E5AE0">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4FF900">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414C0B">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5AD555">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07DC0D">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4C0A85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6DC913">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rPr>
            </w:pPr>
          </w:p>
        </w:tc>
        <w:tc>
          <w:tcPr>
            <w:tcW w:w="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51C965">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9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474004">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7B6C28">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10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29FB14">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2DA343">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EF7653">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E67A83">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18"/>
                <w:szCs w:val="18"/>
                <w:u w:val="none"/>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C03B7D">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0B8F0E">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20B7AE">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05AEB7">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0104FC">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F3DD4B">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03B3F9">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A4FFD8">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73E4B0">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05B30E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5C682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施甸</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E561B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9E238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54844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5A97C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F8D07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6168DA">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DF1E8">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B9515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A5B8A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35B0A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6512C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53D0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C0BF2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CE674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2444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4258B">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23B532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42978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大理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691CF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162F7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000C7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8F879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82C82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EC775E">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9811CB">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2D733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8692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556CE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D75A5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B8F0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8B039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AB33C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C4F7A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5F4B9">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224088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2D5AB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楚雄</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BAEED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A6F2A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EFE84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36FA1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A0B96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07776B">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704798">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856F0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59E6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DD543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76F2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210B0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D9604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80DA8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78259F">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FD51F">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6A78A5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25D13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耿马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8D314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2315D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AC4F8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9B909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松散</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DB8AD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12FFB9">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59A4E3">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FAC72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87A6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69AE0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07124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0005F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810F2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088C4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3C1B0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50501B">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5EC04D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A84E0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文山</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8353E">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FF8F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7DD2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1.1 </w:t>
            </w:r>
          </w:p>
        </w:tc>
        <w:tc>
          <w:tcPr>
            <w:tcW w:w="10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C82E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紧束</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9205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4358E">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F22B8">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D4A0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A6F4A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CF27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CC4D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92D7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A151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D5BE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A827D9">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6EEEC">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1A1CDC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85C8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隆阳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F3A4F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D167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24903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48016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DE265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C3107C">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7F604A">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989AC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EA0AF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AA476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98F52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1BFCD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ADA5D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710CC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392B0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1F21BF">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7F2713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6A319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红塔</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AE46B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ECAF4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5C813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9A89C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255F2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9076F8">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AFADFB">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5BCF1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94E61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6467F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86D13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992FA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4E095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DF89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A6DCEA">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7CC89D">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5E3D45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77F5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陆良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4D53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D6AE4E">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7B0C8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AF2B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FC5D4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088679">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C29854">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8DB61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9D98F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DCA00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01250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DBE8F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50C06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F4890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C9AAD4">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BFD0F3">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bl>
    <w:p w14:paraId="6EAB77E2">
      <w:pPr>
        <w:keepNext w:val="0"/>
        <w:keepLines w:val="0"/>
        <w:pageBreakBefore w:val="0"/>
        <w:kinsoku/>
        <w:wordWrap/>
        <w:overflowPunct/>
        <w:topLinePunct w:val="0"/>
        <w:autoSpaceDE/>
        <w:autoSpaceDN/>
        <w:bidi w:val="0"/>
        <w:adjustRightInd/>
        <w:snapToGrid/>
        <w:spacing w:line="260" w:lineRule="exact"/>
        <w:ind w:right="0" w:firstLine="420" w:firstLineChars="200"/>
        <w:rPr>
          <w:rFonts w:hint="default" w:ascii="Times New Roman" w:hAnsi="Times New Roman" w:cs="Times New Roman"/>
          <w:color w:val="auto"/>
          <w:szCs w:val="21"/>
          <w:lang w:val="en-US" w:eastAsia="zh-CN"/>
        </w:rPr>
      </w:pPr>
    </w:p>
    <w:tbl>
      <w:tblPr>
        <w:tblStyle w:val="5"/>
        <w:tblW w:w="1398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64"/>
        <w:gridCol w:w="780"/>
        <w:gridCol w:w="828"/>
        <w:gridCol w:w="672"/>
        <w:gridCol w:w="864"/>
        <w:gridCol w:w="864"/>
        <w:gridCol w:w="756"/>
        <w:gridCol w:w="864"/>
        <w:gridCol w:w="864"/>
        <w:gridCol w:w="864"/>
        <w:gridCol w:w="864"/>
        <w:gridCol w:w="864"/>
        <w:gridCol w:w="864"/>
        <w:gridCol w:w="864"/>
        <w:gridCol w:w="780"/>
        <w:gridCol w:w="864"/>
        <w:gridCol w:w="660"/>
      </w:tblGrid>
      <w:tr w14:paraId="12181A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864" w:type="dxa"/>
            <w:tcBorders>
              <w:top w:val="nil"/>
              <w:left w:val="nil"/>
              <w:bottom w:val="nil"/>
              <w:right w:val="nil"/>
            </w:tcBorders>
            <w:shd w:val="clear" w:color="auto" w:fill="auto"/>
            <w:noWrap/>
            <w:vAlign w:val="center"/>
          </w:tcPr>
          <w:p w14:paraId="2C933111">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80" w:type="dxa"/>
            <w:tcBorders>
              <w:top w:val="nil"/>
              <w:left w:val="nil"/>
              <w:bottom w:val="nil"/>
              <w:right w:val="nil"/>
            </w:tcBorders>
            <w:shd w:val="clear" w:color="auto" w:fill="auto"/>
            <w:noWrap/>
            <w:vAlign w:val="center"/>
          </w:tcPr>
          <w:p w14:paraId="34015B4B">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828" w:type="dxa"/>
            <w:tcBorders>
              <w:top w:val="nil"/>
              <w:left w:val="nil"/>
              <w:bottom w:val="nil"/>
              <w:right w:val="nil"/>
            </w:tcBorders>
            <w:shd w:val="clear" w:color="auto" w:fill="auto"/>
            <w:noWrap/>
            <w:vAlign w:val="center"/>
          </w:tcPr>
          <w:p w14:paraId="6F3F5DF5">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672" w:type="dxa"/>
            <w:tcBorders>
              <w:top w:val="nil"/>
              <w:left w:val="nil"/>
              <w:bottom w:val="nil"/>
              <w:right w:val="nil"/>
            </w:tcBorders>
            <w:shd w:val="clear" w:color="auto" w:fill="auto"/>
            <w:noWrap/>
            <w:vAlign w:val="center"/>
          </w:tcPr>
          <w:p w14:paraId="2C978EDA">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5076" w:type="dxa"/>
            <w:gridSpan w:val="6"/>
            <w:tcBorders>
              <w:top w:val="nil"/>
              <w:left w:val="nil"/>
              <w:bottom w:val="nil"/>
              <w:right w:val="nil"/>
            </w:tcBorders>
            <w:shd w:val="clear" w:color="auto" w:fill="auto"/>
            <w:noWrap/>
            <w:vAlign w:val="center"/>
          </w:tcPr>
          <w:p w14:paraId="039F1CE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滇禾优646生育期及主要经济性状</w:t>
            </w:r>
          </w:p>
        </w:tc>
        <w:tc>
          <w:tcPr>
            <w:tcW w:w="864" w:type="dxa"/>
            <w:tcBorders>
              <w:top w:val="nil"/>
              <w:left w:val="nil"/>
              <w:bottom w:val="nil"/>
              <w:right w:val="nil"/>
            </w:tcBorders>
            <w:shd w:val="clear" w:color="auto" w:fill="auto"/>
            <w:noWrap/>
            <w:vAlign w:val="center"/>
          </w:tcPr>
          <w:p w14:paraId="04A49654">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864" w:type="dxa"/>
            <w:tcBorders>
              <w:top w:val="nil"/>
              <w:left w:val="nil"/>
              <w:bottom w:val="nil"/>
              <w:right w:val="nil"/>
            </w:tcBorders>
            <w:shd w:val="clear" w:color="auto" w:fill="auto"/>
            <w:noWrap/>
            <w:vAlign w:val="center"/>
          </w:tcPr>
          <w:p w14:paraId="4E91BD02">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864" w:type="dxa"/>
            <w:tcBorders>
              <w:top w:val="nil"/>
              <w:left w:val="nil"/>
              <w:bottom w:val="nil"/>
              <w:right w:val="nil"/>
            </w:tcBorders>
            <w:shd w:val="clear" w:color="auto" w:fill="auto"/>
            <w:noWrap/>
            <w:vAlign w:val="center"/>
          </w:tcPr>
          <w:p w14:paraId="014B1EA2">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864" w:type="dxa"/>
            <w:tcBorders>
              <w:top w:val="nil"/>
              <w:left w:val="nil"/>
              <w:bottom w:val="nil"/>
              <w:right w:val="nil"/>
            </w:tcBorders>
            <w:shd w:val="clear" w:color="auto" w:fill="auto"/>
            <w:noWrap/>
            <w:vAlign w:val="center"/>
          </w:tcPr>
          <w:p w14:paraId="7B8F48DA">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80" w:type="dxa"/>
            <w:tcBorders>
              <w:top w:val="nil"/>
              <w:left w:val="nil"/>
              <w:bottom w:val="nil"/>
              <w:right w:val="nil"/>
            </w:tcBorders>
            <w:shd w:val="clear" w:color="auto" w:fill="auto"/>
            <w:noWrap/>
            <w:vAlign w:val="center"/>
          </w:tcPr>
          <w:p w14:paraId="431F776A">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864" w:type="dxa"/>
            <w:tcBorders>
              <w:top w:val="nil"/>
              <w:left w:val="nil"/>
              <w:bottom w:val="nil"/>
              <w:right w:val="nil"/>
            </w:tcBorders>
            <w:shd w:val="clear" w:color="auto" w:fill="auto"/>
            <w:noWrap/>
            <w:vAlign w:val="center"/>
          </w:tcPr>
          <w:p w14:paraId="5F2EA8F8">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660" w:type="dxa"/>
            <w:tcBorders>
              <w:top w:val="nil"/>
              <w:left w:val="nil"/>
              <w:bottom w:val="nil"/>
              <w:right w:val="nil"/>
            </w:tcBorders>
            <w:shd w:val="clear" w:color="auto" w:fill="auto"/>
            <w:noWrap/>
            <w:vAlign w:val="center"/>
          </w:tcPr>
          <w:p w14:paraId="7551E40D">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0DA07A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AEA2B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试点</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48D6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播种期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月/日</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CF0A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移栽期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月/日</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DD65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秧龄</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(天)</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D60B3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始穗期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月/日</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4C15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齐穗期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月/日</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700B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成熟期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月/日</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2191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全生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育期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(天)</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2B3B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基本苗</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万株/亩</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748C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有效穗</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万株/亩</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4349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株  高</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(cm)</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07DF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穗 长</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(cm)</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4E98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总粒数</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(粒/穗)</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A288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实粒数</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(粒/穗)</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44B6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结实率</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831D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千粒重</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12486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备注</w:t>
            </w:r>
          </w:p>
        </w:tc>
      </w:tr>
      <w:tr w14:paraId="2D0A31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C5F45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施甸</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687AEEB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16538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AC84E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BC73B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4C31D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F537D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C6A44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164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1279A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0A09F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19.4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AE61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112.3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D4D22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20.8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96E3F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217.0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39119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169.7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2515A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78.2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E3A57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24.9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6222FF">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70625F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794FA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大理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10D3C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71B2F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65E04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D3CF9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D5F9B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C971E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78164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192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112CF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1E2D7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11.3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A8705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104.8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01A0A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21.0 </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71F0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186.2 </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3F67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163.5 </w:t>
            </w:r>
          </w:p>
        </w:tc>
        <w:tc>
          <w:tcPr>
            <w:tcW w:w="0" w:type="auto"/>
            <w:tcBorders>
              <w:top w:val="nil"/>
              <w:left w:val="nil"/>
              <w:bottom w:val="nil"/>
              <w:right w:val="nil"/>
            </w:tcBorders>
            <w:shd w:val="clear" w:color="auto" w:fill="auto"/>
            <w:noWrap/>
            <w:vAlign w:val="center"/>
          </w:tcPr>
          <w:p w14:paraId="7C4F19A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87.8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1F82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25.3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8246D4">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4CA6FC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0397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楚雄</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2FE4DF3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5E188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F25E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736B3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D131D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07EC8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91D9E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09855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1C4A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18.7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ED278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101.7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A7534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22.6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7BEED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152.2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07627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126.3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B68DC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79.5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4658B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22.49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3381EB">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7CB99A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8F4A8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耿马</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4BE484A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24C8F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2B18F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27B36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D9F54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5EE6D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62D52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46A4C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BC299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20.7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6FF7B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116.8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9A881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18.7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85369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135.6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AD9F9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109.2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0688E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80.5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3FC00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21.9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36374A">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0233D2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570F3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文山</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B4FA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36C9F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FFBD1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B6023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730FD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F9868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EFEF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4135B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94B79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16.80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949CB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80.7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D4A52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19.9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2CD2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141.0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58B4C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134.5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FD49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95.4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0B1A2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DA4F46">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61B47B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B47D1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隆阳</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1F73558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5391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CC4EE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A5254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A4914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8787A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103F2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164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D8A6C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DC30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14.9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0EE9D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101.5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6472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22.0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735D1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178.3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46C3D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142.4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45EB1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79.9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BB4E4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24.7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71800">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1071CD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2CAE9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红塔</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6106E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2397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DFA40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51307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DA51C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762B5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71751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166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BDE4C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79665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21.7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09079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102.0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EB4E5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21.0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00391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158.3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B1060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113.3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FD7DB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71.6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77A27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28.9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D383C">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0482C0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C361B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陆良</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03D7218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9418B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781AE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A2730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9235E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559E8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83681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199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D898F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60DDF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28.3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DEF70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112.5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440A5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21.5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87570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200.5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3897E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137.6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E33E5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 xml:space="preserve">68.6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3088A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23.3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809506">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43C7C7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372BD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平均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0C9A03">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462690">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203D31">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18AEE2">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1EF79E">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86DBD">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0131C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5EA0A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45BF3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19.0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C04F0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104.0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30B3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20.9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B94B5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171.1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2DAEE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137.1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1D4EE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80.2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DBF72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24.4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A7C0E">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bl>
    <w:p w14:paraId="531A5559">
      <w:pPr>
        <w:keepNext w:val="0"/>
        <w:keepLines w:val="0"/>
        <w:pageBreakBefore w:val="0"/>
        <w:kinsoku/>
        <w:wordWrap/>
        <w:overflowPunct/>
        <w:topLinePunct w:val="0"/>
        <w:autoSpaceDE/>
        <w:autoSpaceDN/>
        <w:bidi w:val="0"/>
        <w:adjustRightInd/>
        <w:snapToGrid/>
        <w:spacing w:line="260" w:lineRule="exact"/>
        <w:ind w:right="0" w:firstLine="420" w:firstLineChars="200"/>
        <w:rPr>
          <w:rFonts w:hint="default" w:ascii="Times New Roman" w:hAnsi="Times New Roman" w:cs="Times New Roman"/>
          <w:color w:val="auto"/>
          <w:szCs w:val="21"/>
          <w:lang w:val="en-US" w:eastAsia="zh-CN"/>
        </w:rPr>
      </w:pPr>
    </w:p>
    <w:tbl>
      <w:tblPr>
        <w:tblStyle w:val="5"/>
        <w:tblpPr w:leftFromText="180" w:rightFromText="180" w:vertAnchor="text" w:horzAnchor="page" w:tblpX="1542" w:tblpY="231"/>
        <w:tblOverlap w:val="never"/>
        <w:tblW w:w="1362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00"/>
        <w:gridCol w:w="816"/>
        <w:gridCol w:w="984"/>
        <w:gridCol w:w="804"/>
        <w:gridCol w:w="1008"/>
        <w:gridCol w:w="636"/>
        <w:gridCol w:w="636"/>
        <w:gridCol w:w="720"/>
        <w:gridCol w:w="900"/>
        <w:gridCol w:w="780"/>
        <w:gridCol w:w="780"/>
        <w:gridCol w:w="780"/>
        <w:gridCol w:w="804"/>
        <w:gridCol w:w="636"/>
        <w:gridCol w:w="732"/>
        <w:gridCol w:w="768"/>
        <w:gridCol w:w="636"/>
      </w:tblGrid>
      <w:tr w14:paraId="03D771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200" w:type="dxa"/>
            <w:tcBorders>
              <w:top w:val="nil"/>
              <w:left w:val="nil"/>
              <w:bottom w:val="nil"/>
              <w:right w:val="nil"/>
            </w:tcBorders>
            <w:shd w:val="clear" w:color="auto" w:fill="auto"/>
            <w:noWrap/>
            <w:vAlign w:val="center"/>
          </w:tcPr>
          <w:p w14:paraId="2689E236">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rPr>
            </w:pPr>
          </w:p>
        </w:tc>
        <w:tc>
          <w:tcPr>
            <w:tcW w:w="816" w:type="dxa"/>
            <w:tcBorders>
              <w:top w:val="nil"/>
              <w:left w:val="nil"/>
              <w:bottom w:val="nil"/>
              <w:right w:val="nil"/>
            </w:tcBorders>
            <w:shd w:val="clear" w:color="auto" w:fill="auto"/>
            <w:noWrap/>
            <w:vAlign w:val="center"/>
          </w:tcPr>
          <w:p w14:paraId="473D08C3">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rPr>
            </w:pPr>
          </w:p>
        </w:tc>
        <w:tc>
          <w:tcPr>
            <w:tcW w:w="984" w:type="dxa"/>
            <w:tcBorders>
              <w:top w:val="nil"/>
              <w:left w:val="nil"/>
              <w:bottom w:val="nil"/>
              <w:right w:val="nil"/>
            </w:tcBorders>
            <w:shd w:val="clear" w:color="auto" w:fill="auto"/>
            <w:noWrap/>
            <w:vAlign w:val="center"/>
          </w:tcPr>
          <w:p w14:paraId="26C7911C">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rPr>
            </w:pPr>
          </w:p>
        </w:tc>
        <w:tc>
          <w:tcPr>
            <w:tcW w:w="804" w:type="dxa"/>
            <w:tcBorders>
              <w:top w:val="nil"/>
              <w:left w:val="nil"/>
              <w:bottom w:val="nil"/>
              <w:right w:val="nil"/>
            </w:tcBorders>
            <w:shd w:val="clear" w:color="auto" w:fill="auto"/>
            <w:noWrap/>
            <w:vAlign w:val="center"/>
          </w:tcPr>
          <w:p w14:paraId="1823B6D5">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rPr>
            </w:pPr>
          </w:p>
        </w:tc>
        <w:tc>
          <w:tcPr>
            <w:tcW w:w="4680" w:type="dxa"/>
            <w:gridSpan w:val="6"/>
            <w:tcBorders>
              <w:top w:val="nil"/>
              <w:left w:val="nil"/>
              <w:bottom w:val="nil"/>
              <w:right w:val="nil"/>
            </w:tcBorders>
            <w:shd w:val="clear" w:color="auto" w:fill="auto"/>
            <w:noWrap/>
            <w:vAlign w:val="center"/>
          </w:tcPr>
          <w:p w14:paraId="1459485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滇禾优646田间抗逆性表现</w:t>
            </w:r>
          </w:p>
        </w:tc>
        <w:tc>
          <w:tcPr>
            <w:tcW w:w="780" w:type="dxa"/>
            <w:tcBorders>
              <w:top w:val="nil"/>
              <w:left w:val="nil"/>
              <w:bottom w:val="nil"/>
              <w:right w:val="nil"/>
            </w:tcBorders>
            <w:shd w:val="clear" w:color="auto" w:fill="auto"/>
            <w:noWrap/>
            <w:vAlign w:val="center"/>
          </w:tcPr>
          <w:p w14:paraId="044B22F6">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rPr>
            </w:pPr>
          </w:p>
        </w:tc>
        <w:tc>
          <w:tcPr>
            <w:tcW w:w="780" w:type="dxa"/>
            <w:tcBorders>
              <w:top w:val="nil"/>
              <w:left w:val="nil"/>
              <w:bottom w:val="nil"/>
              <w:right w:val="nil"/>
            </w:tcBorders>
            <w:shd w:val="clear" w:color="auto" w:fill="auto"/>
            <w:noWrap/>
            <w:vAlign w:val="center"/>
          </w:tcPr>
          <w:p w14:paraId="5836C1E5">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rPr>
            </w:pPr>
          </w:p>
        </w:tc>
        <w:tc>
          <w:tcPr>
            <w:tcW w:w="804" w:type="dxa"/>
            <w:tcBorders>
              <w:top w:val="nil"/>
              <w:left w:val="nil"/>
              <w:bottom w:val="nil"/>
              <w:right w:val="nil"/>
            </w:tcBorders>
            <w:shd w:val="clear" w:color="auto" w:fill="auto"/>
            <w:noWrap/>
            <w:vAlign w:val="center"/>
          </w:tcPr>
          <w:p w14:paraId="002CB21F">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rPr>
            </w:pPr>
          </w:p>
        </w:tc>
        <w:tc>
          <w:tcPr>
            <w:tcW w:w="636" w:type="dxa"/>
            <w:tcBorders>
              <w:top w:val="nil"/>
              <w:left w:val="nil"/>
              <w:bottom w:val="nil"/>
              <w:right w:val="nil"/>
            </w:tcBorders>
            <w:shd w:val="clear" w:color="auto" w:fill="auto"/>
            <w:noWrap/>
            <w:vAlign w:val="center"/>
          </w:tcPr>
          <w:p w14:paraId="00F69D0E">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rPr>
            </w:pPr>
          </w:p>
        </w:tc>
        <w:tc>
          <w:tcPr>
            <w:tcW w:w="732" w:type="dxa"/>
            <w:tcBorders>
              <w:top w:val="nil"/>
              <w:left w:val="nil"/>
              <w:bottom w:val="nil"/>
              <w:right w:val="nil"/>
            </w:tcBorders>
            <w:shd w:val="clear" w:color="auto" w:fill="auto"/>
            <w:noWrap/>
            <w:vAlign w:val="center"/>
          </w:tcPr>
          <w:p w14:paraId="596EDD6D">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rPr>
            </w:pPr>
          </w:p>
        </w:tc>
        <w:tc>
          <w:tcPr>
            <w:tcW w:w="768" w:type="dxa"/>
            <w:tcBorders>
              <w:top w:val="nil"/>
              <w:left w:val="nil"/>
              <w:bottom w:val="nil"/>
              <w:right w:val="nil"/>
            </w:tcBorders>
            <w:shd w:val="clear" w:color="auto" w:fill="auto"/>
            <w:noWrap/>
            <w:vAlign w:val="center"/>
          </w:tcPr>
          <w:p w14:paraId="78B031A0">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rPr>
            </w:pPr>
          </w:p>
        </w:tc>
        <w:tc>
          <w:tcPr>
            <w:tcW w:w="636" w:type="dxa"/>
            <w:tcBorders>
              <w:top w:val="nil"/>
              <w:left w:val="nil"/>
              <w:bottom w:val="nil"/>
              <w:right w:val="nil"/>
            </w:tcBorders>
            <w:shd w:val="clear" w:color="auto" w:fill="auto"/>
            <w:noWrap/>
            <w:vAlign w:val="center"/>
          </w:tcPr>
          <w:p w14:paraId="14471776">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rPr>
            </w:pPr>
          </w:p>
        </w:tc>
      </w:tr>
      <w:tr w14:paraId="44AE59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71A72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试点</w:t>
            </w:r>
          </w:p>
        </w:tc>
        <w:tc>
          <w:tcPr>
            <w:tcW w:w="8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E523D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耐寒性</w:t>
            </w:r>
          </w:p>
        </w:tc>
        <w:tc>
          <w:tcPr>
            <w:tcW w:w="9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9584E8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度</w:t>
            </w:r>
          </w:p>
        </w:tc>
        <w:tc>
          <w:tcPr>
            <w:tcW w:w="8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884DF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杂株</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率(%)</w:t>
            </w:r>
          </w:p>
        </w:tc>
        <w:tc>
          <w:tcPr>
            <w:tcW w:w="100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473EE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株</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型</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1116C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熟期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转色</w:t>
            </w:r>
          </w:p>
        </w:tc>
        <w:tc>
          <w:tcPr>
            <w:tcW w:w="2256" w:type="dxa"/>
            <w:gridSpan w:val="3"/>
            <w:tcBorders>
              <w:top w:val="single" w:color="000000" w:sz="4" w:space="0"/>
              <w:left w:val="nil"/>
              <w:bottom w:val="single" w:color="000000" w:sz="4" w:space="0"/>
              <w:right w:val="single" w:color="000000" w:sz="4" w:space="0"/>
            </w:tcBorders>
            <w:shd w:val="clear" w:color="auto" w:fill="auto"/>
            <w:noWrap/>
            <w:vAlign w:val="center"/>
          </w:tcPr>
          <w:p w14:paraId="0CCCD63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倒伏性</w:t>
            </w:r>
          </w:p>
        </w:tc>
        <w:tc>
          <w:tcPr>
            <w:tcW w:w="7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26AFE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落粒</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性</w:t>
            </w:r>
          </w:p>
        </w:tc>
        <w:tc>
          <w:tcPr>
            <w:tcW w:w="7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C498A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叶</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瘟</w:t>
            </w:r>
          </w:p>
        </w:tc>
        <w:tc>
          <w:tcPr>
            <w:tcW w:w="7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96B1F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穗颈</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瘟</w:t>
            </w:r>
          </w:p>
        </w:tc>
        <w:tc>
          <w:tcPr>
            <w:tcW w:w="8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62FAA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白叶</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枯病</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054E1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纹枯</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病</w:t>
            </w:r>
          </w:p>
        </w:tc>
        <w:tc>
          <w:tcPr>
            <w:tcW w:w="7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47596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稻曲</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病</w:t>
            </w:r>
          </w:p>
        </w:tc>
        <w:tc>
          <w:tcPr>
            <w:tcW w:w="7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BF609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其他病虫害</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EB7A2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备注</w:t>
            </w:r>
          </w:p>
        </w:tc>
      </w:tr>
      <w:tr w14:paraId="58807E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B499EB">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rPr>
            </w:pPr>
          </w:p>
        </w:tc>
        <w:tc>
          <w:tcPr>
            <w:tcW w:w="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2A4C04">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9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DBE6FB">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90A409">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10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E8AF8A">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83633D">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A52E9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日期</w:t>
            </w:r>
          </w:p>
        </w:tc>
        <w:tc>
          <w:tcPr>
            <w:tcW w:w="7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F501E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占小区面积%</w:t>
            </w:r>
          </w:p>
        </w:tc>
        <w:tc>
          <w:tcPr>
            <w:tcW w:w="9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101F8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程度</w:t>
            </w: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C95318">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9C3C80">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6F3F62">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E02B74">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E17076">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852D0E">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4D95D8">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AD692C">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7601AB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B292A6">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rPr>
            </w:pPr>
          </w:p>
        </w:tc>
        <w:tc>
          <w:tcPr>
            <w:tcW w:w="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4527B7">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9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DC6EB5">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F65A01">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10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50EC66">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51C5D8">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8552E1">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D6F285">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18"/>
                <w:szCs w:val="18"/>
                <w:u w:val="none"/>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019C04">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15E9EC">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ED29EC">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49F8AB">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4584D9">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00D312">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A76B46">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0F7092">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D155B8">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5FFB6B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E8FFB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施甸</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E0874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强</w:t>
            </w:r>
          </w:p>
        </w:tc>
        <w:tc>
          <w:tcPr>
            <w:tcW w:w="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6BEF8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BEDA8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10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B52B2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适中</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7A0A4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5B1287">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B491DA">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7554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43292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易</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60038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B3202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A11E2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0E92B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271F4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3039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D1CFBE">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57010B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BF86C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大理</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9F669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强</w:t>
            </w:r>
          </w:p>
        </w:tc>
        <w:tc>
          <w:tcPr>
            <w:tcW w:w="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3F50D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53A5C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10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87EE7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适中</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87BB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F8F972">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7D98F4">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866A8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5D7ED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DD5C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756F0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5BF36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78E0B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D54D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AB806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8874AA">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3C87E2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19EEC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楚雄</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3A132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强</w:t>
            </w:r>
          </w:p>
        </w:tc>
        <w:tc>
          <w:tcPr>
            <w:tcW w:w="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6B4CD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ED67B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10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F762E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紧束</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793B8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8E7469">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9E2CE4">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0F82D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5C48A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91AB8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CBE6A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重</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90AFA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32139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62C0C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0D9771">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34B944">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622910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1F6C0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耿马</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65E89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强</w:t>
            </w:r>
          </w:p>
        </w:tc>
        <w:tc>
          <w:tcPr>
            <w:tcW w:w="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0E422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DED2A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10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4A0CE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适中</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20F9A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EE7C4C">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C145A0">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890DB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0FD1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易</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D773D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BF383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BBA76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C780D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6B82B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3D159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E8480A">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26B26A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47F93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文山</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F0E20">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2585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F6B0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10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4936C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紧束</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A448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5AC62">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27B90">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DEDD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344B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DD2A6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8DAA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4071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0E43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8F7C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361129">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F81671">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461AAB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3B554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隆阳</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808F1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强</w:t>
            </w:r>
          </w:p>
        </w:tc>
        <w:tc>
          <w:tcPr>
            <w:tcW w:w="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408A2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一般</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F377E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10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3E767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紧束</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A29B5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8EA63D">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9498DE">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658C7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D8724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BC776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F235C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3A9E4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重</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B2462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386CB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E3081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120E4E">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7C110E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30304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红塔</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3532D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强</w:t>
            </w:r>
          </w:p>
        </w:tc>
        <w:tc>
          <w:tcPr>
            <w:tcW w:w="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E6761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E7CFC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10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42018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紧束</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04987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F9AA1A">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18FF8A">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D7C7F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FCF31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8358D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3551D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8F87D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B52EF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BC7F4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2622A0">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0849FF">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0FE48D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406CA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陆良</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EF9A1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E364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1D3FD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10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85624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紧束</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AF50B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7AB234">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68CC23">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E3A94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3A83A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易</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7C7A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3EA71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7F3C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A1D7E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DB736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A81037">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0364C4">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bl>
    <w:p w14:paraId="408F0C66">
      <w:pPr>
        <w:keepNext w:val="0"/>
        <w:keepLines w:val="0"/>
        <w:pageBreakBefore w:val="0"/>
        <w:kinsoku/>
        <w:wordWrap/>
        <w:overflowPunct/>
        <w:topLinePunct w:val="0"/>
        <w:autoSpaceDE/>
        <w:autoSpaceDN/>
        <w:bidi w:val="0"/>
        <w:adjustRightInd/>
        <w:snapToGrid/>
        <w:spacing w:line="260" w:lineRule="exact"/>
        <w:ind w:right="0"/>
        <w:rPr>
          <w:rFonts w:hint="default" w:ascii="Times New Roman" w:hAnsi="Times New Roman" w:cs="Times New Roman"/>
          <w:color w:val="auto"/>
          <w:szCs w:val="21"/>
          <w:lang w:val="en-US" w:eastAsia="zh-CN"/>
        </w:rPr>
      </w:pPr>
    </w:p>
    <w:p w14:paraId="38F5435F">
      <w:pPr>
        <w:keepNext w:val="0"/>
        <w:keepLines w:val="0"/>
        <w:pageBreakBefore w:val="0"/>
        <w:kinsoku/>
        <w:wordWrap/>
        <w:overflowPunct/>
        <w:topLinePunct w:val="0"/>
        <w:autoSpaceDE/>
        <w:autoSpaceDN/>
        <w:bidi w:val="0"/>
        <w:adjustRightInd/>
        <w:snapToGrid/>
        <w:spacing w:line="260" w:lineRule="exact"/>
        <w:ind w:right="0"/>
        <w:rPr>
          <w:rFonts w:hint="default" w:ascii="Times New Roman" w:hAnsi="Times New Roman" w:cs="Times New Roman"/>
          <w:color w:val="auto"/>
          <w:szCs w:val="21"/>
          <w:lang w:val="en-US" w:eastAsia="zh-CN"/>
        </w:rPr>
      </w:pPr>
    </w:p>
    <w:tbl>
      <w:tblPr>
        <w:tblStyle w:val="5"/>
        <w:tblW w:w="1398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64"/>
        <w:gridCol w:w="780"/>
        <w:gridCol w:w="828"/>
        <w:gridCol w:w="672"/>
        <w:gridCol w:w="864"/>
        <w:gridCol w:w="864"/>
        <w:gridCol w:w="756"/>
        <w:gridCol w:w="864"/>
        <w:gridCol w:w="864"/>
        <w:gridCol w:w="864"/>
        <w:gridCol w:w="864"/>
        <w:gridCol w:w="864"/>
        <w:gridCol w:w="864"/>
        <w:gridCol w:w="864"/>
        <w:gridCol w:w="780"/>
        <w:gridCol w:w="864"/>
        <w:gridCol w:w="660"/>
      </w:tblGrid>
      <w:tr w14:paraId="1CF099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864" w:type="dxa"/>
            <w:tcBorders>
              <w:top w:val="nil"/>
              <w:left w:val="nil"/>
              <w:bottom w:val="nil"/>
              <w:right w:val="nil"/>
            </w:tcBorders>
            <w:shd w:val="clear" w:color="auto" w:fill="auto"/>
            <w:noWrap/>
            <w:vAlign w:val="center"/>
          </w:tcPr>
          <w:p w14:paraId="5ED594A9">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80" w:type="dxa"/>
            <w:tcBorders>
              <w:top w:val="nil"/>
              <w:left w:val="nil"/>
              <w:bottom w:val="nil"/>
              <w:right w:val="nil"/>
            </w:tcBorders>
            <w:shd w:val="clear" w:color="auto" w:fill="auto"/>
            <w:noWrap/>
            <w:vAlign w:val="center"/>
          </w:tcPr>
          <w:p w14:paraId="27E3E216">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828" w:type="dxa"/>
            <w:tcBorders>
              <w:top w:val="nil"/>
              <w:left w:val="nil"/>
              <w:bottom w:val="nil"/>
              <w:right w:val="nil"/>
            </w:tcBorders>
            <w:shd w:val="clear" w:color="auto" w:fill="auto"/>
            <w:noWrap/>
            <w:vAlign w:val="center"/>
          </w:tcPr>
          <w:p w14:paraId="54F110F2">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672" w:type="dxa"/>
            <w:tcBorders>
              <w:top w:val="nil"/>
              <w:left w:val="nil"/>
              <w:bottom w:val="nil"/>
              <w:right w:val="nil"/>
            </w:tcBorders>
            <w:shd w:val="clear" w:color="auto" w:fill="auto"/>
            <w:noWrap/>
            <w:vAlign w:val="center"/>
          </w:tcPr>
          <w:p w14:paraId="01D2B395">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5076" w:type="dxa"/>
            <w:gridSpan w:val="6"/>
            <w:tcBorders>
              <w:top w:val="nil"/>
              <w:left w:val="nil"/>
              <w:bottom w:val="nil"/>
              <w:right w:val="nil"/>
            </w:tcBorders>
            <w:shd w:val="clear" w:color="auto" w:fill="auto"/>
            <w:noWrap/>
            <w:vAlign w:val="center"/>
          </w:tcPr>
          <w:p w14:paraId="1F68AD6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滇禾优34生育期及主要经济性状</w:t>
            </w:r>
          </w:p>
        </w:tc>
        <w:tc>
          <w:tcPr>
            <w:tcW w:w="864" w:type="dxa"/>
            <w:tcBorders>
              <w:top w:val="nil"/>
              <w:left w:val="nil"/>
              <w:bottom w:val="nil"/>
              <w:right w:val="nil"/>
            </w:tcBorders>
            <w:shd w:val="clear" w:color="auto" w:fill="auto"/>
            <w:noWrap/>
            <w:vAlign w:val="center"/>
          </w:tcPr>
          <w:p w14:paraId="21A8EEBC">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864" w:type="dxa"/>
            <w:tcBorders>
              <w:top w:val="nil"/>
              <w:left w:val="nil"/>
              <w:bottom w:val="nil"/>
              <w:right w:val="nil"/>
            </w:tcBorders>
            <w:shd w:val="clear" w:color="auto" w:fill="auto"/>
            <w:noWrap/>
            <w:vAlign w:val="center"/>
          </w:tcPr>
          <w:p w14:paraId="50890216">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864" w:type="dxa"/>
            <w:tcBorders>
              <w:top w:val="nil"/>
              <w:left w:val="nil"/>
              <w:bottom w:val="nil"/>
              <w:right w:val="nil"/>
            </w:tcBorders>
            <w:shd w:val="clear" w:color="auto" w:fill="auto"/>
            <w:noWrap/>
            <w:vAlign w:val="center"/>
          </w:tcPr>
          <w:p w14:paraId="1C431336">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864" w:type="dxa"/>
            <w:tcBorders>
              <w:top w:val="nil"/>
              <w:left w:val="nil"/>
              <w:bottom w:val="nil"/>
              <w:right w:val="nil"/>
            </w:tcBorders>
            <w:shd w:val="clear" w:color="auto" w:fill="auto"/>
            <w:noWrap/>
            <w:vAlign w:val="center"/>
          </w:tcPr>
          <w:p w14:paraId="1FA705BF">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80" w:type="dxa"/>
            <w:tcBorders>
              <w:top w:val="nil"/>
              <w:left w:val="nil"/>
              <w:bottom w:val="nil"/>
              <w:right w:val="nil"/>
            </w:tcBorders>
            <w:shd w:val="clear" w:color="auto" w:fill="auto"/>
            <w:noWrap/>
            <w:vAlign w:val="center"/>
          </w:tcPr>
          <w:p w14:paraId="7F2D7948">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864" w:type="dxa"/>
            <w:tcBorders>
              <w:top w:val="nil"/>
              <w:left w:val="nil"/>
              <w:bottom w:val="nil"/>
              <w:right w:val="nil"/>
            </w:tcBorders>
            <w:shd w:val="clear" w:color="auto" w:fill="auto"/>
            <w:noWrap/>
            <w:vAlign w:val="center"/>
          </w:tcPr>
          <w:p w14:paraId="214BCEB4">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660" w:type="dxa"/>
            <w:tcBorders>
              <w:top w:val="nil"/>
              <w:left w:val="nil"/>
              <w:bottom w:val="nil"/>
              <w:right w:val="nil"/>
            </w:tcBorders>
            <w:shd w:val="clear" w:color="auto" w:fill="auto"/>
            <w:noWrap/>
            <w:vAlign w:val="center"/>
          </w:tcPr>
          <w:p w14:paraId="052FA1E2">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3DAAA7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84A97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试点</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C403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播种期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月/日</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9BDE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移栽期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月/日</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A2EC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秧龄</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(天)</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8187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始穗期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月/日</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D5F3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齐穗期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月/日</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0BCB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成熟期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月/日</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9B99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全生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育期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(天)</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6747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基本苗</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万株/亩</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D9B2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有效穗</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万株/亩</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753A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株  高</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(cm)</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503FB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穗 长</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(cm)</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3D0A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总粒数</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(粒/穗)</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346A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实粒数</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(粒/穗)</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A302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结实率</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228F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千粒重</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5F6F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备注</w:t>
            </w:r>
          </w:p>
        </w:tc>
      </w:tr>
      <w:tr w14:paraId="7809CD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75F1C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施甸</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19DEE85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80E1A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00A8F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FD3B1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A97F4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DA35A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6790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168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EC830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49992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19.3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99068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121.4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468FE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22.2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56297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188.9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D977C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148.5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34A9A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78.6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6988D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25.5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12CE33">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0885CC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322C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大理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35E56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8384B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A0423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8A26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348C0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152CF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06F69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189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0E726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21493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12.3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B763E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103.0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98FAE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23.1 </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1229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188.9 </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A3EA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143.0 </w:t>
            </w:r>
          </w:p>
        </w:tc>
        <w:tc>
          <w:tcPr>
            <w:tcW w:w="0" w:type="auto"/>
            <w:tcBorders>
              <w:top w:val="nil"/>
              <w:left w:val="nil"/>
              <w:bottom w:val="nil"/>
              <w:right w:val="nil"/>
            </w:tcBorders>
            <w:shd w:val="clear" w:color="auto" w:fill="auto"/>
            <w:noWrap/>
            <w:vAlign w:val="center"/>
          </w:tcPr>
          <w:p w14:paraId="0A00676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75.7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FDB82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28.5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DBB7D">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0744DE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B1A12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楚雄</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21532A7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A461F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F5BD7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2BDB1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F316A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29E3F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8F8C3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179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497BE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5.3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E3B03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23.5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B5BC5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97.5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33FB2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19.1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AF26D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127.9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8DA13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114.0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72E7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87.8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7190B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24.02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942597">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5F8366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E9268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耿马</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733BF32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5E513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3C101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DF644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58F04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D3ACD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47D4A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142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AEF8B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0616E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15.9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FA3CD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112.8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9A9DA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22.8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1277B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116.3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5474F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103.1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F5547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88.7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25BB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34.8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912F20">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4626DF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82978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文山</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7C32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4/9</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9B84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5/23</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B955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44</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84BA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7/18</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B79E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7/26</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4CC4A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9/5</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AA49F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149</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1F09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7.0 </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AF96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18.8 </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0070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83.1 </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5471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19.4 </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E8BF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185.8 </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E31A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168.9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3FE5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90.9 </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F361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24.5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651F87">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3B34F0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908C5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隆阳</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7130C3D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E0E97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1EF9D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CE69D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F868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A258A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D41F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156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922E8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4805C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13.8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0986D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111.8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A9701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22.5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14652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181.8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8F179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150.6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24064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82.8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39C41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23.3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152165">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2DE191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0A0C5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红塔</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61DD5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2C85B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F7A23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30BED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67844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B95C1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2E68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166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16A53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33C3D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23.9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3530B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6D387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20.5 </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2B43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178.7 </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AD3A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146.7 </w:t>
            </w:r>
          </w:p>
        </w:tc>
        <w:tc>
          <w:tcPr>
            <w:tcW w:w="0" w:type="auto"/>
            <w:tcBorders>
              <w:top w:val="nil"/>
              <w:left w:val="nil"/>
              <w:bottom w:val="nil"/>
              <w:right w:val="nil"/>
            </w:tcBorders>
            <w:shd w:val="clear" w:color="auto" w:fill="auto"/>
            <w:noWrap/>
            <w:vAlign w:val="center"/>
          </w:tcPr>
          <w:p w14:paraId="1658600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82.1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38F6A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26.2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26C17">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4673C1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B5DBD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陆良</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7E67806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FA673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7DF3E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31D61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B19E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91AA7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F4F35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181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26B9E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3.5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5C1D1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26.1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61A1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90.2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04A0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21.4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79168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183.8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FDBC0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144.1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BC5A9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78.4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3ECA5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24.50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F0706D">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46D501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764EC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平均</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0E54D77C">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853465">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6A4277">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F364F0">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DA4B52">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6F84F">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8EBAE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166.25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6AEEE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00EAC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19.2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17E05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102.5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99916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21.4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CB1DE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169.0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1FF15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139.9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64E9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83.1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F67A7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26.4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DC9183">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bl>
    <w:p w14:paraId="55DFF894">
      <w:pPr>
        <w:keepNext w:val="0"/>
        <w:keepLines w:val="0"/>
        <w:pageBreakBefore w:val="0"/>
        <w:kinsoku/>
        <w:wordWrap/>
        <w:overflowPunct/>
        <w:topLinePunct w:val="0"/>
        <w:autoSpaceDE/>
        <w:autoSpaceDN/>
        <w:bidi w:val="0"/>
        <w:adjustRightInd/>
        <w:snapToGrid/>
        <w:spacing w:line="260" w:lineRule="exact"/>
        <w:ind w:right="0"/>
        <w:rPr>
          <w:rFonts w:hint="default" w:ascii="Times New Roman" w:hAnsi="Times New Roman" w:cs="Times New Roman"/>
          <w:color w:val="auto"/>
          <w:szCs w:val="21"/>
          <w:lang w:val="en-US" w:eastAsia="zh-CN"/>
        </w:rPr>
      </w:pPr>
    </w:p>
    <w:p w14:paraId="61898056">
      <w:pPr>
        <w:keepNext w:val="0"/>
        <w:keepLines w:val="0"/>
        <w:pageBreakBefore w:val="0"/>
        <w:kinsoku/>
        <w:wordWrap/>
        <w:overflowPunct/>
        <w:topLinePunct w:val="0"/>
        <w:autoSpaceDE/>
        <w:autoSpaceDN/>
        <w:bidi w:val="0"/>
        <w:adjustRightInd/>
        <w:snapToGrid/>
        <w:spacing w:line="260" w:lineRule="exact"/>
        <w:ind w:right="0"/>
        <w:rPr>
          <w:rFonts w:hint="default" w:ascii="Times New Roman" w:hAnsi="Times New Roman" w:cs="Times New Roman"/>
          <w:color w:val="auto"/>
          <w:szCs w:val="21"/>
          <w:lang w:val="en-US" w:eastAsia="zh-CN"/>
        </w:rPr>
      </w:pPr>
    </w:p>
    <w:tbl>
      <w:tblPr>
        <w:tblStyle w:val="5"/>
        <w:tblW w:w="1362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00"/>
        <w:gridCol w:w="816"/>
        <w:gridCol w:w="984"/>
        <w:gridCol w:w="804"/>
        <w:gridCol w:w="1008"/>
        <w:gridCol w:w="636"/>
        <w:gridCol w:w="636"/>
        <w:gridCol w:w="720"/>
        <w:gridCol w:w="900"/>
        <w:gridCol w:w="780"/>
        <w:gridCol w:w="780"/>
        <w:gridCol w:w="780"/>
        <w:gridCol w:w="804"/>
        <w:gridCol w:w="636"/>
        <w:gridCol w:w="732"/>
        <w:gridCol w:w="768"/>
        <w:gridCol w:w="636"/>
      </w:tblGrid>
      <w:tr w14:paraId="191795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200" w:type="dxa"/>
            <w:tcBorders>
              <w:top w:val="nil"/>
              <w:left w:val="nil"/>
              <w:bottom w:val="nil"/>
              <w:right w:val="nil"/>
            </w:tcBorders>
            <w:shd w:val="clear" w:color="auto" w:fill="auto"/>
            <w:noWrap/>
            <w:vAlign w:val="center"/>
          </w:tcPr>
          <w:p w14:paraId="79A16A91">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rPr>
            </w:pPr>
          </w:p>
        </w:tc>
        <w:tc>
          <w:tcPr>
            <w:tcW w:w="816" w:type="dxa"/>
            <w:tcBorders>
              <w:top w:val="nil"/>
              <w:left w:val="nil"/>
              <w:bottom w:val="nil"/>
              <w:right w:val="nil"/>
            </w:tcBorders>
            <w:shd w:val="clear" w:color="auto" w:fill="auto"/>
            <w:noWrap/>
            <w:vAlign w:val="center"/>
          </w:tcPr>
          <w:p w14:paraId="63BBB403">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rPr>
            </w:pPr>
          </w:p>
        </w:tc>
        <w:tc>
          <w:tcPr>
            <w:tcW w:w="984" w:type="dxa"/>
            <w:tcBorders>
              <w:top w:val="nil"/>
              <w:left w:val="nil"/>
              <w:bottom w:val="nil"/>
              <w:right w:val="nil"/>
            </w:tcBorders>
            <w:shd w:val="clear" w:color="auto" w:fill="auto"/>
            <w:noWrap/>
            <w:vAlign w:val="center"/>
          </w:tcPr>
          <w:p w14:paraId="08B45810">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rPr>
            </w:pPr>
          </w:p>
        </w:tc>
        <w:tc>
          <w:tcPr>
            <w:tcW w:w="804" w:type="dxa"/>
            <w:tcBorders>
              <w:top w:val="nil"/>
              <w:left w:val="nil"/>
              <w:bottom w:val="nil"/>
              <w:right w:val="nil"/>
            </w:tcBorders>
            <w:shd w:val="clear" w:color="auto" w:fill="auto"/>
            <w:noWrap/>
            <w:vAlign w:val="center"/>
          </w:tcPr>
          <w:p w14:paraId="1A3C4DD3">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rPr>
            </w:pPr>
          </w:p>
        </w:tc>
        <w:tc>
          <w:tcPr>
            <w:tcW w:w="4680" w:type="dxa"/>
            <w:gridSpan w:val="6"/>
            <w:tcBorders>
              <w:top w:val="nil"/>
              <w:left w:val="nil"/>
              <w:bottom w:val="nil"/>
              <w:right w:val="nil"/>
            </w:tcBorders>
            <w:shd w:val="clear" w:color="auto" w:fill="auto"/>
            <w:noWrap/>
            <w:vAlign w:val="center"/>
          </w:tcPr>
          <w:p w14:paraId="2BD6181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滇禾优34田间抗逆性表现</w:t>
            </w:r>
          </w:p>
        </w:tc>
        <w:tc>
          <w:tcPr>
            <w:tcW w:w="780" w:type="dxa"/>
            <w:tcBorders>
              <w:top w:val="nil"/>
              <w:left w:val="nil"/>
              <w:bottom w:val="nil"/>
              <w:right w:val="nil"/>
            </w:tcBorders>
            <w:shd w:val="clear" w:color="auto" w:fill="auto"/>
            <w:noWrap/>
            <w:vAlign w:val="center"/>
          </w:tcPr>
          <w:p w14:paraId="2C01038F">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rPr>
            </w:pPr>
          </w:p>
        </w:tc>
        <w:tc>
          <w:tcPr>
            <w:tcW w:w="780" w:type="dxa"/>
            <w:tcBorders>
              <w:top w:val="nil"/>
              <w:left w:val="nil"/>
              <w:bottom w:val="nil"/>
              <w:right w:val="nil"/>
            </w:tcBorders>
            <w:shd w:val="clear" w:color="auto" w:fill="auto"/>
            <w:noWrap/>
            <w:vAlign w:val="center"/>
          </w:tcPr>
          <w:p w14:paraId="55BAFF44">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rPr>
            </w:pPr>
          </w:p>
        </w:tc>
        <w:tc>
          <w:tcPr>
            <w:tcW w:w="804" w:type="dxa"/>
            <w:tcBorders>
              <w:top w:val="nil"/>
              <w:left w:val="nil"/>
              <w:bottom w:val="nil"/>
              <w:right w:val="nil"/>
            </w:tcBorders>
            <w:shd w:val="clear" w:color="auto" w:fill="auto"/>
            <w:noWrap/>
            <w:vAlign w:val="center"/>
          </w:tcPr>
          <w:p w14:paraId="18D2DEA4">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rPr>
            </w:pPr>
          </w:p>
        </w:tc>
        <w:tc>
          <w:tcPr>
            <w:tcW w:w="636" w:type="dxa"/>
            <w:tcBorders>
              <w:top w:val="nil"/>
              <w:left w:val="nil"/>
              <w:bottom w:val="nil"/>
              <w:right w:val="nil"/>
            </w:tcBorders>
            <w:shd w:val="clear" w:color="auto" w:fill="auto"/>
            <w:noWrap/>
            <w:vAlign w:val="center"/>
          </w:tcPr>
          <w:p w14:paraId="0AB6A789">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rPr>
            </w:pPr>
          </w:p>
        </w:tc>
        <w:tc>
          <w:tcPr>
            <w:tcW w:w="732" w:type="dxa"/>
            <w:tcBorders>
              <w:top w:val="nil"/>
              <w:left w:val="nil"/>
              <w:bottom w:val="nil"/>
              <w:right w:val="nil"/>
            </w:tcBorders>
            <w:shd w:val="clear" w:color="auto" w:fill="auto"/>
            <w:noWrap/>
            <w:vAlign w:val="center"/>
          </w:tcPr>
          <w:p w14:paraId="32EDB3E0">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rPr>
            </w:pPr>
          </w:p>
        </w:tc>
        <w:tc>
          <w:tcPr>
            <w:tcW w:w="768" w:type="dxa"/>
            <w:tcBorders>
              <w:top w:val="nil"/>
              <w:left w:val="nil"/>
              <w:bottom w:val="nil"/>
              <w:right w:val="nil"/>
            </w:tcBorders>
            <w:shd w:val="clear" w:color="auto" w:fill="auto"/>
            <w:noWrap/>
            <w:vAlign w:val="center"/>
          </w:tcPr>
          <w:p w14:paraId="0B42F2F0">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rPr>
            </w:pPr>
          </w:p>
        </w:tc>
        <w:tc>
          <w:tcPr>
            <w:tcW w:w="636" w:type="dxa"/>
            <w:tcBorders>
              <w:top w:val="nil"/>
              <w:left w:val="nil"/>
              <w:bottom w:val="nil"/>
              <w:right w:val="nil"/>
            </w:tcBorders>
            <w:shd w:val="clear" w:color="auto" w:fill="auto"/>
            <w:noWrap/>
            <w:vAlign w:val="center"/>
          </w:tcPr>
          <w:p w14:paraId="650FCC1F">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rPr>
            </w:pPr>
          </w:p>
        </w:tc>
      </w:tr>
      <w:tr w14:paraId="2CA487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30491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试点</w:t>
            </w:r>
          </w:p>
        </w:tc>
        <w:tc>
          <w:tcPr>
            <w:tcW w:w="8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CBFF7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耐寒性</w:t>
            </w:r>
          </w:p>
        </w:tc>
        <w:tc>
          <w:tcPr>
            <w:tcW w:w="9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1DB73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度</w:t>
            </w:r>
          </w:p>
        </w:tc>
        <w:tc>
          <w:tcPr>
            <w:tcW w:w="8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EE621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杂株</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率(%)</w:t>
            </w:r>
          </w:p>
        </w:tc>
        <w:tc>
          <w:tcPr>
            <w:tcW w:w="100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E7A44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株</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型</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07352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熟期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转色</w:t>
            </w:r>
          </w:p>
        </w:tc>
        <w:tc>
          <w:tcPr>
            <w:tcW w:w="0" w:type="auto"/>
            <w:gridSpan w:val="3"/>
            <w:tcBorders>
              <w:top w:val="single" w:color="000000" w:sz="4" w:space="0"/>
              <w:left w:val="nil"/>
              <w:bottom w:val="single" w:color="000000" w:sz="4" w:space="0"/>
              <w:right w:val="single" w:color="000000" w:sz="4" w:space="0"/>
            </w:tcBorders>
            <w:shd w:val="clear" w:color="auto" w:fill="auto"/>
            <w:noWrap/>
            <w:vAlign w:val="center"/>
          </w:tcPr>
          <w:p w14:paraId="6D9BA67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倒伏性</w:t>
            </w:r>
          </w:p>
        </w:tc>
        <w:tc>
          <w:tcPr>
            <w:tcW w:w="7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D51ED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落粒</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性</w:t>
            </w:r>
          </w:p>
        </w:tc>
        <w:tc>
          <w:tcPr>
            <w:tcW w:w="7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97F63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叶</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瘟</w:t>
            </w:r>
          </w:p>
        </w:tc>
        <w:tc>
          <w:tcPr>
            <w:tcW w:w="7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84A00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穗颈</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瘟</w:t>
            </w:r>
          </w:p>
        </w:tc>
        <w:tc>
          <w:tcPr>
            <w:tcW w:w="8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88995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白叶</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枯病</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78188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纹枯</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病</w:t>
            </w:r>
          </w:p>
        </w:tc>
        <w:tc>
          <w:tcPr>
            <w:tcW w:w="7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59F70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稻曲</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病</w:t>
            </w:r>
          </w:p>
        </w:tc>
        <w:tc>
          <w:tcPr>
            <w:tcW w:w="7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4F17B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其他病虫害</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1F3EC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备注</w:t>
            </w:r>
          </w:p>
        </w:tc>
      </w:tr>
      <w:tr w14:paraId="022C5C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C8B646">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rPr>
            </w:pPr>
          </w:p>
        </w:tc>
        <w:tc>
          <w:tcPr>
            <w:tcW w:w="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129AE5">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9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1D585F">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8E99DF">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10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0AA1A2">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AB69E2">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52DE7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日期</w:t>
            </w:r>
          </w:p>
        </w:tc>
        <w:tc>
          <w:tcPr>
            <w:tcW w:w="7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5DB29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占小区面积%</w:t>
            </w:r>
          </w:p>
        </w:tc>
        <w:tc>
          <w:tcPr>
            <w:tcW w:w="9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CE96D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程度</w:t>
            </w: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9FE8D8">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A5BACD">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317B2B">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46F0A6">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59FD72">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AD8482">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62C428">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61E3EF">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173D3F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EEA811">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2"/>
                <w:szCs w:val="22"/>
                <w:u w:val="none"/>
              </w:rPr>
            </w:pPr>
          </w:p>
        </w:tc>
        <w:tc>
          <w:tcPr>
            <w:tcW w:w="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01169F">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9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622B82">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F33441">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10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ECE686">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1BE6B3">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037927">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38DC1E">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18"/>
                <w:szCs w:val="18"/>
                <w:u w:val="none"/>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E4A4EA">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830108">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907FA9">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E49EF7">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4BAFB4">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229EC7">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9A08FD">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4AB24D">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FC53A5">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3733A9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E3A92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施甸</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E1EE5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EFDF8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3522B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E32EE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A814C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6B9067">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799485">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9FD76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FDBC6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0737E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90F8B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9AE74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9BBCA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50D32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7D313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DC475">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7D3341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803BD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大理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07E14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65C9B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2D623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9D5C2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松散</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C0F9F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C33B6D">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229B16">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250F9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9A05C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F37BA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1D2AD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10410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5107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B73B3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D5D95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8070C5">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4E86E8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B9643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楚雄</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A3AB5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A9AD5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91008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F526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5F04B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24CA9A">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645F2">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644DF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D7A40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7AB4D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C849F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重</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F76EE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62DB9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DE5E4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A62631">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D8BD95">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3C9D13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B669D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耿马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BC5F9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6914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5FF19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A254D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D4479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699E9D">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5A718B">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649DD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A45DF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96C39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D04D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81B7D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04BB1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0F88B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794D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7DCD3B">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551C97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38423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文山</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E4D72">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276C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4BCC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10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04D4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适中</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BB5C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A33E1">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ABECF">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4508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1F3A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CAC5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FC68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9A29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7963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733D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758A9A">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E8B740">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6EA5DC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FA2E6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隆阳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F4A98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23262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0E59D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680BA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0C0CC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DEC100">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D49ADB">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C7D11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E5F34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461BF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5A736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6E6C7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909F5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95D14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333B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AA0E24">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6F3C5A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5CF84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红塔</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39F02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F8CC8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9DFCA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A0003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D4AD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6DFDC">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37D499">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0D6CA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97476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22FEC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4BC3E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A866F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78869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1272A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485FB3">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B8A1AE">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r w14:paraId="666D19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6FD48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陆良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E956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4C03D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82443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35ABE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6E3E3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5E0E89">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7974B6">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65EFC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67B91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C22F3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DCC5C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52E21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9C181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53B2A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FCA9AA">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8C331A">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20"/>
                <w:szCs w:val="20"/>
                <w:u w:val="none"/>
              </w:rPr>
            </w:pPr>
          </w:p>
        </w:tc>
      </w:tr>
    </w:tbl>
    <w:p w14:paraId="00C691C0">
      <w:pPr>
        <w:keepNext w:val="0"/>
        <w:keepLines w:val="0"/>
        <w:pageBreakBefore w:val="0"/>
        <w:kinsoku/>
        <w:wordWrap/>
        <w:overflowPunct/>
        <w:topLinePunct w:val="0"/>
        <w:autoSpaceDE/>
        <w:autoSpaceDN/>
        <w:bidi w:val="0"/>
        <w:adjustRightInd/>
        <w:snapToGrid/>
        <w:spacing w:line="260" w:lineRule="exact"/>
        <w:ind w:right="0"/>
        <w:rPr>
          <w:rFonts w:hint="default" w:ascii="Times New Roman" w:hAnsi="Times New Roman" w:cs="Times New Roman"/>
          <w:color w:val="auto"/>
          <w:szCs w:val="21"/>
          <w:lang w:val="en-US" w:eastAsia="zh-CN"/>
        </w:rPr>
      </w:pPr>
    </w:p>
    <w:sectPr>
      <w:pgSz w:w="16838" w:h="11906" w:orient="landscape"/>
      <w:pgMar w:top="1800" w:right="1440" w:bottom="180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4D"/>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楷体">
    <w:altName w:val="楷体_GB2312"/>
    <w:panose1 w:val="02010609060101010101"/>
    <w:charset w:val="86"/>
    <w:family w:val="auto"/>
    <w:pitch w:val="default"/>
    <w:sig w:usb0="00000000" w:usb1="00000000"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Gulim">
    <w:panose1 w:val="020B0600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00607C">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1CA0BC1D">
                          <w:pPr>
                            <w:pStyle w:val="2"/>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1CA0BC1D">
                    <w:pPr>
                      <w:pStyle w:val="2"/>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221783F"/>
    <w:rsid w:val="0466617C"/>
    <w:rsid w:val="0BC83278"/>
    <w:rsid w:val="0DE545B5"/>
    <w:rsid w:val="12425137"/>
    <w:rsid w:val="14B06F9F"/>
    <w:rsid w:val="16A0669F"/>
    <w:rsid w:val="16B94831"/>
    <w:rsid w:val="18225A6D"/>
    <w:rsid w:val="1A966654"/>
    <w:rsid w:val="1C1B5E3D"/>
    <w:rsid w:val="1E4A6A20"/>
    <w:rsid w:val="20E127E3"/>
    <w:rsid w:val="2C1D4291"/>
    <w:rsid w:val="2FC949F3"/>
    <w:rsid w:val="310F13B2"/>
    <w:rsid w:val="322102F2"/>
    <w:rsid w:val="38D2296F"/>
    <w:rsid w:val="3BB03A5D"/>
    <w:rsid w:val="41714ABE"/>
    <w:rsid w:val="41CC6917"/>
    <w:rsid w:val="43536B83"/>
    <w:rsid w:val="4A2D63C1"/>
    <w:rsid w:val="4F894099"/>
    <w:rsid w:val="5A9303CE"/>
    <w:rsid w:val="5B09712D"/>
    <w:rsid w:val="6221783F"/>
    <w:rsid w:val="691C5B59"/>
    <w:rsid w:val="694C1F68"/>
    <w:rsid w:val="6D6A66FE"/>
    <w:rsid w:val="6DA31E1B"/>
    <w:rsid w:val="724E68D9"/>
    <w:rsid w:val="747C351C"/>
    <w:rsid w:val="7840538D"/>
    <w:rsid w:val="79144124"/>
    <w:rsid w:val="79343AA8"/>
    <w:rsid w:val="7AF16D07"/>
    <w:rsid w:val="7B1228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HTML Preformatted"/>
    <w:basedOn w:val="1"/>
    <w:qFormat/>
    <w:uiPriority w:val="0"/>
    <w:pPr>
      <w:jc w:val="left"/>
    </w:pPr>
    <w:rPr>
      <w:rFonts w:hint="eastAsia" w:ascii="宋体" w:hAnsi="宋体" w:eastAsia="宋体" w:cs="宋体"/>
      <w:kern w:val="0"/>
      <w:sz w:val="24"/>
      <w:szCs w:val="24"/>
      <w:lang w:val="en-US" w:eastAsia="zh-CN" w:bidi="ar"/>
    </w:rPr>
  </w:style>
  <w:style w:type="character" w:styleId="7">
    <w:name w:val="Strong"/>
    <w:basedOn w:val="6"/>
    <w:qFormat/>
    <w:uiPriority w:val="0"/>
    <w:rPr>
      <w:b/>
    </w:rPr>
  </w:style>
  <w:style w:type="paragraph" w:styleId="8">
    <w:name w:val="No Spacing"/>
    <w:basedOn w:val="1"/>
    <w:autoRedefine/>
    <w:qFormat/>
    <w:uiPriority w:val="1"/>
    <w:pPr>
      <w:spacing w:after="0" w:line="240" w:lineRule="auto"/>
    </w:pPr>
  </w:style>
  <w:style w:type="character" w:customStyle="1" w:styleId="9">
    <w:name w:val="font01"/>
    <w:basedOn w:val="6"/>
    <w:qFormat/>
    <w:uiPriority w:val="0"/>
    <w:rPr>
      <w:rFonts w:hint="eastAsia" w:ascii="宋体" w:hAnsi="宋体" w:eastAsia="宋体" w:cs="宋体"/>
      <w:color w:val="000000"/>
      <w:sz w:val="22"/>
      <w:szCs w:val="22"/>
      <w:u w:val="none"/>
    </w:rPr>
  </w:style>
  <w:style w:type="character" w:customStyle="1" w:styleId="10">
    <w:name w:val="font21"/>
    <w:basedOn w:val="6"/>
    <w:uiPriority w:val="0"/>
    <w:rPr>
      <w:rFonts w:hint="eastAsia" w:ascii="宋体" w:hAnsi="宋体" w:eastAsia="宋体" w:cs="宋体"/>
      <w:color w:val="000000"/>
      <w:sz w:val="22"/>
      <w:szCs w:val="22"/>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5159</Words>
  <Characters>6318</Characters>
  <Lines>0</Lines>
  <Paragraphs>0</Paragraphs>
  <TotalTime>8</TotalTime>
  <ScaleCrop>false</ScaleCrop>
  <LinksUpToDate>false</LinksUpToDate>
  <CharactersWithSpaces>6455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2025-12-09T06:53:00Z</dcterms:created>
  <dc:creator>张婷</dc:creator>
  <cp:lastModifiedBy>张婷</cp:lastModifiedBy>
  <dcterms:modified xsi:type="dcterms:W3CDTF">2026-02-02T01:26:02Z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6F489B0613634ABABC5793E9CBF16250_11</vt:lpwstr>
  </property>
  <property fmtid="{D5CDD505-2E9C-101B-9397-08002B2CF9AE}" pid="4" name="KSOTemplateDocerSaveRecord">
    <vt:lpwstr>eyJoZGlkIjoiN2QwYjJmNWVlYWM0NjFlMmIxMTQwMDQ5YzA0NzYwZTQiLCJ1c2VySWQiOiIxNTI1MzI4MTc2In0=</vt:lpwstr>
  </property>
</Properties>
</file>