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1386F5">
      <w:pPr>
        <w:keepNext w:val="0"/>
        <w:keepLines w:val="0"/>
        <w:pageBreakBefore w:val="0"/>
        <w:kinsoku/>
        <w:wordWrap/>
        <w:overflowPunct/>
        <w:topLinePunct w:val="0"/>
        <w:autoSpaceDE/>
        <w:autoSpaceDN/>
        <w:bidi w:val="0"/>
        <w:adjustRightInd/>
        <w:snapToGrid/>
        <w:spacing w:line="480" w:lineRule="exact"/>
        <w:ind w:left="0" w:leftChars="0" w:firstLine="588" w:firstLineChars="200"/>
        <w:rPr>
          <w:rFonts w:hint="default" w:ascii="黑体" w:hAnsi="黑体" w:eastAsia="黑体" w:cs="黑体"/>
          <w:b w:val="0"/>
          <w:bCs/>
          <w:sz w:val="28"/>
          <w:szCs w:val="28"/>
          <w:lang w:val="en-US" w:eastAsia="zh-CN"/>
        </w:rPr>
      </w:pPr>
      <w:bookmarkStart w:id="0" w:name="OLE_LINK6"/>
      <w:r>
        <w:rPr>
          <w:rFonts w:hint="eastAsia" w:ascii="黑体" w:hAnsi="黑体" w:eastAsia="黑体" w:cs="黑体"/>
          <w:b w:val="0"/>
          <w:bCs/>
          <w:sz w:val="28"/>
          <w:szCs w:val="28"/>
          <w:lang w:val="en-US" w:eastAsia="zh-CN"/>
        </w:rPr>
        <w:t>附件11</w:t>
      </w:r>
    </w:p>
    <w:p w14:paraId="41AE5BB2">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rPr>
        <w:t>202</w:t>
      </w:r>
      <w:r>
        <w:rPr>
          <w:rFonts w:hint="eastAsia" w:ascii="方正小标宋简体" w:hAnsi="方正小标宋简体" w:eastAsia="方正小标宋简体" w:cs="方正小标宋简体"/>
          <w:b w:val="0"/>
          <w:bCs/>
          <w:sz w:val="44"/>
          <w:szCs w:val="44"/>
          <w:lang w:val="en-US" w:eastAsia="zh-CN"/>
        </w:rPr>
        <w:t>6</w:t>
      </w:r>
      <w:r>
        <w:rPr>
          <w:rFonts w:hint="eastAsia" w:ascii="方正小标宋简体" w:hAnsi="方正小标宋简体" w:eastAsia="方正小标宋简体" w:cs="方正小标宋简体"/>
          <w:b w:val="0"/>
          <w:bCs/>
          <w:sz w:val="44"/>
          <w:szCs w:val="44"/>
        </w:rPr>
        <w:t>年云南省</w:t>
      </w:r>
      <w:bookmarkStart w:id="1" w:name="OLE_LINK9"/>
      <w:r>
        <w:rPr>
          <w:rFonts w:hint="eastAsia" w:ascii="方正小标宋简体" w:hAnsi="方正小标宋简体" w:eastAsia="方正小标宋简体" w:cs="方正小标宋简体"/>
          <w:b w:val="0"/>
          <w:bCs/>
          <w:sz w:val="44"/>
          <w:szCs w:val="44"/>
          <w:lang w:val="en-US" w:eastAsia="zh-CN"/>
        </w:rPr>
        <w:t>玉米</w:t>
      </w:r>
      <w:r>
        <w:rPr>
          <w:rFonts w:hint="eastAsia" w:ascii="方正小标宋简体" w:hAnsi="方正小标宋简体" w:eastAsia="方正小标宋简体" w:cs="方正小标宋简体"/>
          <w:b w:val="0"/>
          <w:bCs/>
          <w:sz w:val="44"/>
          <w:szCs w:val="44"/>
        </w:rPr>
        <w:t>品种</w:t>
      </w:r>
      <w:bookmarkStart w:id="2" w:name="OLE_LINK13"/>
      <w:r>
        <w:rPr>
          <w:rFonts w:hint="eastAsia" w:ascii="方正小标宋简体" w:hAnsi="方正小标宋简体" w:eastAsia="方正小标宋简体" w:cs="方正小标宋简体"/>
          <w:b w:val="0"/>
          <w:bCs/>
          <w:sz w:val="44"/>
          <w:szCs w:val="44"/>
          <w:lang w:val="en-US" w:eastAsia="zh-CN"/>
        </w:rPr>
        <w:t>符合性验证试验</w:t>
      </w:r>
      <w:bookmarkEnd w:id="1"/>
      <w:bookmarkEnd w:id="2"/>
    </w:p>
    <w:p w14:paraId="18CB3E59">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项目实施方案</w:t>
      </w:r>
    </w:p>
    <w:p w14:paraId="6D32E094">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仿宋" w:hAnsi="仿宋" w:eastAsia="仿宋" w:cs="仿宋"/>
          <w:b w:val="0"/>
          <w:bCs/>
          <w:sz w:val="28"/>
          <w:szCs w:val="28"/>
        </w:rPr>
      </w:pPr>
    </w:p>
    <w:p w14:paraId="07070955">
      <w:pPr>
        <w:keepNext w:val="0"/>
        <w:keepLines w:val="0"/>
        <w:pageBreakBefore w:val="0"/>
        <w:widowControl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lang w:val="en-US" w:eastAsia="zh-CN"/>
        </w:rPr>
        <w:t>按照《农业农村部办公厅关于加强主要农作物品种绿色通道和联合体试验管理工作的通知》，为</w:t>
      </w:r>
      <w:r>
        <w:rPr>
          <w:rFonts w:hint="eastAsia" w:ascii="方正仿宋_GBK" w:hAnsi="方正仿宋_GBK" w:eastAsia="方正仿宋_GBK" w:cs="方正仿宋_GBK"/>
          <w:b w:val="0"/>
          <w:bCs/>
          <w:sz w:val="28"/>
          <w:szCs w:val="28"/>
        </w:rPr>
        <w:t>落实绿色通道和联合体试验专项整治行动</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rPr>
        <w:t>建立玉米品种符合性验证指标体系和判定标准，进一步提高品种试验审定质量，为我省品种审定和推广提供科学依据，制定本实施方案。</w:t>
      </w:r>
    </w:p>
    <w:p w14:paraId="33477E0C">
      <w:pPr>
        <w:keepNext w:val="0"/>
        <w:keepLines w:val="0"/>
        <w:pageBreakBefore w:val="0"/>
        <w:widowControl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黑体_GBK" w:hAnsi="方正黑体_GBK" w:eastAsia="方正黑体_GBK" w:cs="方正黑体_GBK"/>
          <w:b w:val="0"/>
          <w:bCs/>
          <w:sz w:val="28"/>
          <w:szCs w:val="28"/>
        </w:rPr>
      </w:pPr>
      <w:r>
        <w:rPr>
          <w:rFonts w:hint="eastAsia" w:ascii="方正黑体_GBK" w:hAnsi="方正黑体_GBK" w:eastAsia="方正黑体_GBK" w:cs="方正黑体_GBK"/>
          <w:b w:val="0"/>
          <w:bCs/>
          <w:sz w:val="28"/>
          <w:szCs w:val="28"/>
        </w:rPr>
        <w:t>一、项目来源</w:t>
      </w:r>
    </w:p>
    <w:p w14:paraId="07DB6E4E">
      <w:pPr>
        <w:keepNext w:val="0"/>
        <w:keepLines w:val="0"/>
        <w:pageBreakBefore w:val="0"/>
        <w:widowControl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任务来源：</w:t>
      </w:r>
      <w:bookmarkStart w:id="3" w:name="OLE_LINK11"/>
      <w:r>
        <w:rPr>
          <w:rFonts w:hint="eastAsia" w:ascii="方正仿宋_GBK" w:hAnsi="方正仿宋_GBK" w:eastAsia="方正仿宋_GBK" w:cs="方正仿宋_GBK"/>
          <w:b w:val="0"/>
          <w:bCs/>
          <w:sz w:val="28"/>
          <w:szCs w:val="28"/>
        </w:rPr>
        <w:t>云南省农业农村厅</w:t>
      </w:r>
    </w:p>
    <w:p w14:paraId="50CCF42F">
      <w:pPr>
        <w:keepNext w:val="0"/>
        <w:keepLines w:val="0"/>
        <w:pageBreakBefore w:val="0"/>
        <w:widowControl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资金来源：省级财政农业发展专项资金</w:t>
      </w:r>
      <w:bookmarkEnd w:id="3"/>
    </w:p>
    <w:p w14:paraId="09410A1B">
      <w:pPr>
        <w:keepNext w:val="0"/>
        <w:keepLines w:val="0"/>
        <w:pageBreakBefore w:val="0"/>
        <w:widowControl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黑体_GBK" w:hAnsi="方正黑体_GBK" w:eastAsia="方正黑体_GBK" w:cs="方正黑体_GBK"/>
          <w:b w:val="0"/>
          <w:bCs/>
          <w:sz w:val="28"/>
          <w:szCs w:val="28"/>
        </w:rPr>
      </w:pPr>
      <w:r>
        <w:rPr>
          <w:rFonts w:hint="eastAsia" w:ascii="方正黑体_GBK" w:hAnsi="方正黑体_GBK" w:eastAsia="方正黑体_GBK" w:cs="方正黑体_GBK"/>
          <w:b w:val="0"/>
          <w:bCs/>
          <w:sz w:val="28"/>
          <w:szCs w:val="28"/>
          <w:lang w:val="en-US" w:eastAsia="zh-CN"/>
        </w:rPr>
        <w:t>二</w:t>
      </w:r>
      <w:r>
        <w:rPr>
          <w:rFonts w:hint="eastAsia" w:ascii="方正黑体_GBK" w:hAnsi="方正黑体_GBK" w:eastAsia="方正黑体_GBK" w:cs="方正黑体_GBK"/>
          <w:b w:val="0"/>
          <w:bCs/>
          <w:sz w:val="28"/>
          <w:szCs w:val="28"/>
        </w:rPr>
        <w:t>、试验组别</w:t>
      </w:r>
    </w:p>
    <w:p w14:paraId="00A610B0">
      <w:pPr>
        <w:keepNext w:val="0"/>
        <w:keepLines w:val="0"/>
        <w:pageBreakBefore w:val="0"/>
        <w:kinsoku/>
        <w:wordWrap/>
        <w:overflowPunct/>
        <w:topLinePunct w:val="0"/>
        <w:autoSpaceDE/>
        <w:autoSpaceDN/>
        <w:bidi w:val="0"/>
        <w:adjustRightInd/>
        <w:snapToGrid/>
        <w:spacing w:line="480" w:lineRule="exact"/>
        <w:ind w:left="0" w:leftChars="0" w:firstLine="588" w:firstLineChars="200"/>
        <w:jc w:val="center"/>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根据我省玉米生态区分布和生产实际，按照《云南省玉米品种试验管理办法》的要求，本年度普通玉米品种玉米品种符合性验证试验</w:t>
      </w:r>
      <w:r>
        <w:rPr>
          <w:rFonts w:hint="eastAsia" w:ascii="方正仿宋_GBK" w:hAnsi="方正仿宋_GBK" w:eastAsia="方正仿宋_GBK" w:cs="方正仿宋_GBK"/>
          <w:b w:val="0"/>
          <w:bCs/>
          <w:sz w:val="28"/>
          <w:szCs w:val="28"/>
          <w:lang w:val="en-US" w:eastAsia="zh-CN"/>
        </w:rPr>
        <w:t>A、B两</w:t>
      </w:r>
      <w:r>
        <w:rPr>
          <w:rFonts w:hint="eastAsia" w:ascii="方正仿宋_GBK" w:hAnsi="方正仿宋_GBK" w:eastAsia="方正仿宋_GBK" w:cs="方正仿宋_GBK"/>
          <w:b w:val="0"/>
          <w:bCs/>
          <w:sz w:val="28"/>
          <w:szCs w:val="28"/>
        </w:rPr>
        <w:t>组。</w:t>
      </w:r>
    </w:p>
    <w:tbl>
      <w:tblPr>
        <w:tblStyle w:val="5"/>
        <w:tblpPr w:leftFromText="180" w:rightFromText="180" w:vertAnchor="text" w:horzAnchor="margin" w:tblpXSpec="center" w:tblpY="76"/>
        <w:tblOverlap w:val="never"/>
        <w:tblW w:w="9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0"/>
        <w:gridCol w:w="1680"/>
        <w:gridCol w:w="2549"/>
        <w:gridCol w:w="2849"/>
      </w:tblGrid>
      <w:tr w14:paraId="76BEA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780" w:type="dxa"/>
            <w:tcBorders>
              <w:top w:val="single" w:color="000000" w:sz="12" w:space="0"/>
              <w:left w:val="nil"/>
              <w:bottom w:val="single" w:color="000000" w:sz="4" w:space="0"/>
              <w:right w:val="nil"/>
              <w:tl2br w:val="nil"/>
            </w:tcBorders>
            <w:shd w:val="clear" w:color="auto" w:fill="FFFFFF"/>
            <w:noWrap w:val="0"/>
            <w:vAlign w:val="center"/>
          </w:tcPr>
          <w:p w14:paraId="75382217">
            <w:pPr>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bCs w:val="0"/>
                <w:color w:val="000000"/>
                <w:sz w:val="24"/>
                <w:szCs w:val="24"/>
              </w:rPr>
            </w:pPr>
            <w:r>
              <w:rPr>
                <w:rFonts w:hint="eastAsia" w:ascii="方正仿宋_GBK" w:hAnsi="方正仿宋_GBK" w:eastAsia="方正仿宋_GBK" w:cs="方正仿宋_GBK"/>
                <w:b/>
                <w:bCs w:val="0"/>
                <w:color w:val="000000"/>
                <w:sz w:val="24"/>
                <w:szCs w:val="24"/>
              </w:rPr>
              <w:t>试验组别</w:t>
            </w:r>
          </w:p>
        </w:tc>
        <w:tc>
          <w:tcPr>
            <w:tcW w:w="1680" w:type="dxa"/>
            <w:tcBorders>
              <w:top w:val="single" w:color="000000" w:sz="12" w:space="0"/>
              <w:left w:val="nil"/>
              <w:bottom w:val="single" w:color="000000" w:sz="4" w:space="0"/>
              <w:right w:val="nil"/>
            </w:tcBorders>
            <w:shd w:val="clear" w:color="auto" w:fill="FFFFFF"/>
            <w:noWrap w:val="0"/>
            <w:vAlign w:val="center"/>
          </w:tcPr>
          <w:p w14:paraId="68958340">
            <w:pPr>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bCs w:val="0"/>
                <w:color w:val="000000"/>
                <w:sz w:val="24"/>
                <w:szCs w:val="24"/>
              </w:rPr>
            </w:pPr>
            <w:r>
              <w:rPr>
                <w:rFonts w:hint="eastAsia" w:ascii="方正仿宋_GBK" w:hAnsi="方正仿宋_GBK" w:eastAsia="方正仿宋_GBK" w:cs="方正仿宋_GBK"/>
                <w:b/>
                <w:bCs w:val="0"/>
                <w:color w:val="000000"/>
                <w:sz w:val="24"/>
                <w:szCs w:val="24"/>
              </w:rPr>
              <w:t>对照品种</w:t>
            </w:r>
          </w:p>
        </w:tc>
        <w:tc>
          <w:tcPr>
            <w:tcW w:w="2549" w:type="dxa"/>
            <w:tcBorders>
              <w:top w:val="single" w:color="000000" w:sz="12" w:space="0"/>
              <w:left w:val="nil"/>
              <w:bottom w:val="single" w:color="000000" w:sz="4" w:space="0"/>
              <w:right w:val="nil"/>
            </w:tcBorders>
            <w:shd w:val="clear" w:color="auto" w:fill="FFFFFF"/>
            <w:noWrap w:val="0"/>
            <w:vAlign w:val="center"/>
          </w:tcPr>
          <w:p w14:paraId="24C7E71B">
            <w:pPr>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bCs w:val="0"/>
                <w:color w:val="000000"/>
                <w:sz w:val="24"/>
                <w:szCs w:val="24"/>
              </w:rPr>
            </w:pPr>
            <w:r>
              <w:rPr>
                <w:rFonts w:hint="eastAsia" w:ascii="方正仿宋_GBK" w:hAnsi="方正仿宋_GBK" w:eastAsia="方正仿宋_GBK" w:cs="方正仿宋_GBK"/>
                <w:b/>
                <w:bCs w:val="0"/>
                <w:color w:val="000000"/>
                <w:sz w:val="24"/>
                <w:szCs w:val="24"/>
              </w:rPr>
              <w:t>种植密度（株/亩）</w:t>
            </w:r>
          </w:p>
        </w:tc>
        <w:tc>
          <w:tcPr>
            <w:tcW w:w="2849" w:type="dxa"/>
            <w:tcBorders>
              <w:top w:val="single" w:color="000000" w:sz="12" w:space="0"/>
              <w:left w:val="nil"/>
              <w:bottom w:val="single" w:color="000000" w:sz="4" w:space="0"/>
              <w:right w:val="nil"/>
            </w:tcBorders>
            <w:shd w:val="clear" w:color="auto" w:fill="FFFFFF"/>
            <w:noWrap w:val="0"/>
            <w:vAlign w:val="center"/>
          </w:tcPr>
          <w:p w14:paraId="64070D67">
            <w:pPr>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bCs w:val="0"/>
                <w:color w:val="000000"/>
                <w:sz w:val="24"/>
                <w:szCs w:val="24"/>
              </w:rPr>
            </w:pPr>
            <w:r>
              <w:rPr>
                <w:rFonts w:hint="eastAsia" w:ascii="方正仿宋_GBK" w:hAnsi="方正仿宋_GBK" w:eastAsia="方正仿宋_GBK" w:cs="方正仿宋_GBK"/>
                <w:b/>
                <w:bCs w:val="0"/>
                <w:color w:val="000000"/>
                <w:sz w:val="24"/>
                <w:szCs w:val="24"/>
              </w:rPr>
              <w:t>对照供样单位</w:t>
            </w:r>
          </w:p>
        </w:tc>
      </w:tr>
      <w:tr w14:paraId="48EED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2780" w:type="dxa"/>
            <w:vMerge w:val="restart"/>
            <w:tcBorders>
              <w:top w:val="single" w:color="000000" w:sz="4" w:space="0"/>
              <w:left w:val="nil"/>
              <w:right w:val="nil"/>
            </w:tcBorders>
            <w:shd w:val="clear" w:color="auto" w:fill="FFFFFF"/>
            <w:noWrap w:val="0"/>
            <w:vAlign w:val="center"/>
          </w:tcPr>
          <w:p w14:paraId="4B0BAF70">
            <w:pPr>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val="0"/>
                <w:bCs/>
                <w:color w:val="000000"/>
                <w:kern w:val="2"/>
                <w:sz w:val="24"/>
                <w:szCs w:val="24"/>
                <w:lang w:val="en-US" w:eastAsia="zh-CN" w:bidi="ar-SA"/>
              </w:rPr>
            </w:pPr>
            <w:bookmarkStart w:id="4" w:name="OLE_LINK2" w:colFirst="0" w:colLast="3"/>
            <w:bookmarkStart w:id="5" w:name="OLE_LINK10" w:colFirst="0" w:colLast="3"/>
            <w:r>
              <w:rPr>
                <w:rFonts w:hint="eastAsia" w:ascii="方正仿宋_GBK" w:hAnsi="方正仿宋_GBK" w:eastAsia="方正仿宋_GBK" w:cs="方正仿宋_GBK"/>
                <w:b w:val="0"/>
                <w:bCs/>
                <w:color w:val="000000"/>
                <w:sz w:val="24"/>
                <w:szCs w:val="24"/>
              </w:rPr>
              <w:t>中高海拔</w:t>
            </w:r>
            <w:bookmarkStart w:id="6" w:name="OLE_LINK1"/>
            <w:r>
              <w:rPr>
                <w:rFonts w:hint="eastAsia" w:ascii="方正仿宋_GBK" w:hAnsi="方正仿宋_GBK" w:eastAsia="方正仿宋_GBK" w:cs="方正仿宋_GBK"/>
                <w:b w:val="0"/>
                <w:bCs/>
                <w:color w:val="000000"/>
                <w:sz w:val="24"/>
                <w:szCs w:val="24"/>
              </w:rPr>
              <w:t>A</w:t>
            </w:r>
            <w:r>
              <w:rPr>
                <w:rFonts w:hint="eastAsia" w:ascii="方正仿宋_GBK" w:hAnsi="方正仿宋_GBK" w:eastAsia="方正仿宋_GBK" w:cs="方正仿宋_GBK"/>
                <w:b w:val="0"/>
                <w:bCs/>
                <w:color w:val="000000"/>
                <w:sz w:val="24"/>
                <w:szCs w:val="24"/>
                <w:lang w:eastAsia="zh-CN"/>
              </w:rPr>
              <w:t>、</w:t>
            </w:r>
            <w:bookmarkEnd w:id="6"/>
            <w:r>
              <w:rPr>
                <w:rFonts w:hint="eastAsia" w:ascii="方正仿宋_GBK" w:hAnsi="方正仿宋_GBK" w:eastAsia="方正仿宋_GBK" w:cs="方正仿宋_GBK"/>
                <w:b w:val="0"/>
                <w:bCs/>
                <w:color w:val="000000"/>
                <w:sz w:val="24"/>
                <w:szCs w:val="24"/>
                <w:lang w:val="en-US" w:eastAsia="zh-CN"/>
              </w:rPr>
              <w:t>B</w:t>
            </w:r>
            <w:r>
              <w:rPr>
                <w:rFonts w:hint="eastAsia" w:ascii="方正仿宋_GBK" w:hAnsi="方正仿宋_GBK" w:eastAsia="方正仿宋_GBK" w:cs="方正仿宋_GBK"/>
                <w:b w:val="0"/>
                <w:bCs/>
                <w:color w:val="000000"/>
                <w:sz w:val="24"/>
                <w:szCs w:val="24"/>
              </w:rPr>
              <w:t>组（海拔1200米以上）</w:t>
            </w:r>
          </w:p>
        </w:tc>
        <w:tc>
          <w:tcPr>
            <w:tcW w:w="1680" w:type="dxa"/>
            <w:tcBorders>
              <w:top w:val="single" w:color="000000" w:sz="4" w:space="0"/>
              <w:left w:val="nil"/>
              <w:bottom w:val="single" w:color="000000" w:sz="4" w:space="0"/>
              <w:right w:val="nil"/>
            </w:tcBorders>
            <w:shd w:val="clear" w:color="auto" w:fill="FFFFFF"/>
            <w:noWrap w:val="0"/>
            <w:vAlign w:val="center"/>
          </w:tcPr>
          <w:p w14:paraId="682074A2">
            <w:pPr>
              <w:keepNext w:val="0"/>
              <w:keepLines w:val="0"/>
              <w:pageBreakBefore w:val="0"/>
              <w:widowControl w:val="0"/>
              <w:tabs>
                <w:tab w:val="left" w:pos="930"/>
              </w:tabs>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b w:val="0"/>
                <w:bCs/>
                <w:color w:val="000000"/>
                <w:sz w:val="24"/>
                <w:szCs w:val="24"/>
              </w:rPr>
              <w:t>五谷3861（CK）</w:t>
            </w:r>
          </w:p>
        </w:tc>
        <w:tc>
          <w:tcPr>
            <w:tcW w:w="2549" w:type="dxa"/>
            <w:vMerge w:val="restart"/>
            <w:tcBorders>
              <w:top w:val="single" w:color="000000" w:sz="4" w:space="0"/>
              <w:left w:val="nil"/>
              <w:right w:val="nil"/>
            </w:tcBorders>
            <w:shd w:val="clear" w:color="auto" w:fill="FFFFFF"/>
            <w:noWrap w:val="0"/>
            <w:vAlign w:val="center"/>
          </w:tcPr>
          <w:p w14:paraId="510C8922">
            <w:pPr>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val="0"/>
                <w:bCs/>
                <w:color w:val="000000"/>
                <w:kern w:val="2"/>
                <w:sz w:val="24"/>
                <w:szCs w:val="24"/>
                <w:lang w:val="en-US" w:eastAsia="zh-CN" w:bidi="ar-SA"/>
              </w:rPr>
            </w:pPr>
            <w:r>
              <w:rPr>
                <w:rFonts w:hint="eastAsia" w:ascii="方正仿宋_GBK" w:hAnsi="方正仿宋_GBK" w:eastAsia="方正仿宋_GBK" w:cs="方正仿宋_GBK"/>
                <w:b w:val="0"/>
                <w:bCs/>
                <w:color w:val="000000"/>
                <w:sz w:val="24"/>
                <w:szCs w:val="24"/>
              </w:rPr>
              <w:t>4</w:t>
            </w:r>
            <w:r>
              <w:rPr>
                <w:rFonts w:hint="eastAsia" w:ascii="方正仿宋_GBK" w:hAnsi="方正仿宋_GBK" w:eastAsia="方正仿宋_GBK" w:cs="方正仿宋_GBK"/>
                <w:b w:val="0"/>
                <w:bCs/>
                <w:color w:val="000000"/>
                <w:sz w:val="24"/>
                <w:szCs w:val="24"/>
                <w:lang w:val="en-US" w:eastAsia="zh-CN"/>
              </w:rPr>
              <w:t>0</w:t>
            </w:r>
            <w:r>
              <w:rPr>
                <w:rFonts w:hint="eastAsia" w:ascii="方正仿宋_GBK" w:hAnsi="方正仿宋_GBK" w:eastAsia="方正仿宋_GBK" w:cs="方正仿宋_GBK"/>
                <w:b w:val="0"/>
                <w:bCs/>
                <w:color w:val="000000"/>
                <w:sz w:val="24"/>
                <w:szCs w:val="24"/>
              </w:rPr>
              <w:t>00-4</w:t>
            </w:r>
            <w:r>
              <w:rPr>
                <w:rFonts w:hint="eastAsia" w:ascii="方正仿宋_GBK" w:hAnsi="方正仿宋_GBK" w:eastAsia="方正仿宋_GBK" w:cs="方正仿宋_GBK"/>
                <w:b w:val="0"/>
                <w:bCs/>
                <w:color w:val="000000"/>
                <w:sz w:val="24"/>
                <w:szCs w:val="24"/>
                <w:lang w:val="en-US" w:eastAsia="zh-CN"/>
              </w:rPr>
              <w:t>5</w:t>
            </w:r>
            <w:r>
              <w:rPr>
                <w:rFonts w:hint="eastAsia" w:ascii="方正仿宋_GBK" w:hAnsi="方正仿宋_GBK" w:eastAsia="方正仿宋_GBK" w:cs="方正仿宋_GBK"/>
                <w:b w:val="0"/>
                <w:bCs/>
                <w:color w:val="000000"/>
                <w:sz w:val="24"/>
                <w:szCs w:val="24"/>
              </w:rPr>
              <w:t>00</w:t>
            </w:r>
          </w:p>
        </w:tc>
        <w:tc>
          <w:tcPr>
            <w:tcW w:w="2849" w:type="dxa"/>
            <w:tcBorders>
              <w:top w:val="single" w:color="000000" w:sz="4" w:space="0"/>
              <w:left w:val="nil"/>
              <w:bottom w:val="single" w:color="000000" w:sz="4" w:space="0"/>
              <w:right w:val="nil"/>
            </w:tcBorders>
            <w:shd w:val="clear" w:color="auto" w:fill="FFFFFF"/>
            <w:noWrap w:val="0"/>
            <w:vAlign w:val="center"/>
          </w:tcPr>
          <w:p w14:paraId="010773CF">
            <w:pPr>
              <w:keepNext w:val="0"/>
              <w:keepLines w:val="0"/>
              <w:pageBreakBefore w:val="0"/>
              <w:widowControl w:val="0"/>
              <w:tabs>
                <w:tab w:val="left" w:pos="705"/>
              </w:tabs>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b w:val="0"/>
                <w:bCs/>
                <w:color w:val="000000"/>
                <w:sz w:val="24"/>
                <w:szCs w:val="24"/>
              </w:rPr>
              <w:t>甘肃五谷西南营销中心</w:t>
            </w:r>
          </w:p>
        </w:tc>
      </w:tr>
      <w:bookmarkEnd w:id="4"/>
      <w:tr w14:paraId="52ECF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2780" w:type="dxa"/>
            <w:vMerge w:val="continue"/>
            <w:tcBorders>
              <w:left w:val="nil"/>
              <w:bottom w:val="single" w:color="000000" w:sz="12" w:space="0"/>
              <w:right w:val="nil"/>
            </w:tcBorders>
            <w:shd w:val="clear" w:color="auto" w:fill="FFFFFF"/>
            <w:noWrap w:val="0"/>
            <w:vAlign w:val="center"/>
          </w:tcPr>
          <w:p w14:paraId="6046EE95">
            <w:pPr>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val="0"/>
                <w:bCs/>
                <w:color w:val="000000"/>
                <w:kern w:val="2"/>
                <w:sz w:val="24"/>
                <w:szCs w:val="24"/>
                <w:lang w:val="en-US" w:eastAsia="zh-CN" w:bidi="ar-SA"/>
              </w:rPr>
            </w:pPr>
          </w:p>
        </w:tc>
        <w:tc>
          <w:tcPr>
            <w:tcW w:w="1680" w:type="dxa"/>
            <w:tcBorders>
              <w:top w:val="single" w:color="000000" w:sz="4" w:space="0"/>
              <w:left w:val="nil"/>
              <w:bottom w:val="single" w:color="000000" w:sz="12" w:space="0"/>
              <w:right w:val="nil"/>
            </w:tcBorders>
            <w:shd w:val="clear" w:color="auto" w:fill="FFFFFF"/>
            <w:noWrap w:val="0"/>
            <w:vAlign w:val="center"/>
          </w:tcPr>
          <w:p w14:paraId="52EB5154">
            <w:pPr>
              <w:keepNext w:val="0"/>
              <w:keepLines w:val="0"/>
              <w:pageBreakBefore w:val="0"/>
              <w:widowControl w:val="0"/>
              <w:tabs>
                <w:tab w:val="left" w:pos="930"/>
              </w:tabs>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val="0"/>
                <w:bCs/>
                <w:color w:val="000000"/>
                <w:sz w:val="24"/>
                <w:szCs w:val="24"/>
                <w:lang w:val="en-US" w:eastAsia="zh-CN"/>
              </w:rPr>
            </w:pPr>
            <w:bookmarkStart w:id="7" w:name="OLE_LINK30"/>
            <w:r>
              <w:rPr>
                <w:rFonts w:hint="eastAsia" w:ascii="方正仿宋_GBK" w:hAnsi="方正仿宋_GBK" w:eastAsia="方正仿宋_GBK" w:cs="方正仿宋_GBK"/>
                <w:b w:val="0"/>
                <w:bCs/>
                <w:color w:val="000000"/>
                <w:sz w:val="24"/>
                <w:szCs w:val="24"/>
                <w:lang w:val="en-US" w:eastAsia="zh-CN"/>
              </w:rPr>
              <w:t>罗单297</w:t>
            </w:r>
            <w:bookmarkEnd w:id="7"/>
            <w:r>
              <w:rPr>
                <w:rFonts w:hint="eastAsia" w:ascii="方正仿宋_GBK" w:hAnsi="方正仿宋_GBK" w:eastAsia="方正仿宋_GBK" w:cs="方正仿宋_GBK"/>
                <w:b w:val="0"/>
                <w:bCs/>
                <w:color w:val="000000"/>
                <w:sz w:val="24"/>
                <w:szCs w:val="24"/>
                <w:lang w:val="en-US" w:eastAsia="zh-CN"/>
              </w:rPr>
              <w:t>（CK2）</w:t>
            </w:r>
          </w:p>
        </w:tc>
        <w:tc>
          <w:tcPr>
            <w:tcW w:w="2549" w:type="dxa"/>
            <w:vMerge w:val="continue"/>
            <w:tcBorders>
              <w:left w:val="nil"/>
              <w:bottom w:val="single" w:color="000000" w:sz="12" w:space="0"/>
              <w:right w:val="nil"/>
            </w:tcBorders>
            <w:shd w:val="clear" w:color="auto" w:fill="FFFFFF"/>
            <w:noWrap w:val="0"/>
            <w:vAlign w:val="center"/>
          </w:tcPr>
          <w:p w14:paraId="0922ACBB">
            <w:pPr>
              <w:keepNext w:val="0"/>
              <w:keepLines w:val="0"/>
              <w:pageBreakBefore w:val="0"/>
              <w:widowControl w:val="0"/>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val="0"/>
                <w:bCs/>
                <w:color w:val="000000"/>
                <w:kern w:val="2"/>
                <w:sz w:val="24"/>
                <w:szCs w:val="24"/>
                <w:lang w:val="en-US" w:eastAsia="zh-CN" w:bidi="ar-SA"/>
              </w:rPr>
            </w:pPr>
          </w:p>
        </w:tc>
        <w:tc>
          <w:tcPr>
            <w:tcW w:w="2849" w:type="dxa"/>
            <w:tcBorders>
              <w:top w:val="single" w:color="000000" w:sz="4" w:space="0"/>
              <w:left w:val="nil"/>
              <w:bottom w:val="single" w:color="000000" w:sz="12" w:space="0"/>
              <w:right w:val="nil"/>
            </w:tcBorders>
            <w:shd w:val="clear" w:color="auto" w:fill="FFFFFF"/>
            <w:noWrap w:val="0"/>
            <w:vAlign w:val="center"/>
          </w:tcPr>
          <w:p w14:paraId="541AB2A1">
            <w:pPr>
              <w:keepNext w:val="0"/>
              <w:keepLines w:val="0"/>
              <w:pageBreakBefore w:val="0"/>
              <w:widowControl w:val="0"/>
              <w:tabs>
                <w:tab w:val="left" w:pos="705"/>
              </w:tabs>
              <w:kinsoku/>
              <w:wordWrap/>
              <w:overflowPunct/>
              <w:topLinePunct w:val="0"/>
              <w:autoSpaceDE/>
              <w:autoSpaceDN/>
              <w:bidi w:val="0"/>
              <w:adjustRightInd/>
              <w:snapToGrid/>
              <w:spacing w:line="340" w:lineRule="exact"/>
              <w:ind w:left="0" w:leftChars="0" w:firstLine="0" w:firstLineChars="0"/>
              <w:jc w:val="center"/>
              <w:textAlignment w:val="auto"/>
              <w:rPr>
                <w:rFonts w:hint="eastAsia" w:ascii="方正仿宋_GBK" w:hAnsi="方正仿宋_GBK" w:eastAsia="方正仿宋_GBK" w:cs="方正仿宋_GBK"/>
                <w:b w:val="0"/>
                <w:bCs/>
                <w:color w:val="000000"/>
                <w:kern w:val="2"/>
                <w:sz w:val="24"/>
                <w:szCs w:val="24"/>
                <w:lang w:val="en-US" w:eastAsia="zh-CN" w:bidi="ar-SA"/>
              </w:rPr>
            </w:pPr>
            <w:r>
              <w:rPr>
                <w:rFonts w:hint="eastAsia" w:ascii="方正仿宋_GBK" w:hAnsi="方正仿宋_GBK" w:eastAsia="方正仿宋_GBK" w:cs="方正仿宋_GBK"/>
                <w:b w:val="0"/>
                <w:bCs/>
                <w:color w:val="000000"/>
                <w:kern w:val="2"/>
                <w:sz w:val="24"/>
                <w:szCs w:val="24"/>
                <w:lang w:val="en-US" w:eastAsia="zh-CN" w:bidi="ar-SA"/>
              </w:rPr>
              <w:t>云南大天种业有限公司</w:t>
            </w:r>
          </w:p>
        </w:tc>
      </w:tr>
      <w:bookmarkEnd w:id="5"/>
    </w:tbl>
    <w:p w14:paraId="141ACFEF">
      <w:pPr>
        <w:keepNext w:val="0"/>
        <w:keepLines w:val="0"/>
        <w:pageBreakBefore w:val="0"/>
        <w:widowControl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黑体_GBK" w:hAnsi="方正黑体_GBK" w:eastAsia="方正黑体_GBK" w:cs="方正黑体_GBK"/>
          <w:b w:val="0"/>
          <w:bCs/>
          <w:sz w:val="28"/>
          <w:szCs w:val="28"/>
        </w:rPr>
      </w:pPr>
      <w:r>
        <w:rPr>
          <w:rFonts w:hint="eastAsia" w:ascii="方正黑体_GBK" w:hAnsi="方正黑体_GBK" w:eastAsia="方正黑体_GBK" w:cs="方正黑体_GBK"/>
          <w:b w:val="0"/>
          <w:bCs/>
          <w:sz w:val="28"/>
          <w:szCs w:val="28"/>
          <w:lang w:val="en-US" w:eastAsia="zh-CN"/>
        </w:rPr>
        <w:t>三</w:t>
      </w:r>
      <w:r>
        <w:rPr>
          <w:rFonts w:hint="eastAsia" w:ascii="方正黑体_GBK" w:hAnsi="方正黑体_GBK" w:eastAsia="方正黑体_GBK" w:cs="方正黑体_GBK"/>
          <w:b w:val="0"/>
          <w:bCs/>
          <w:sz w:val="28"/>
          <w:szCs w:val="28"/>
        </w:rPr>
        <w:t>、组织形式</w:t>
      </w:r>
    </w:p>
    <w:p w14:paraId="56B37248">
      <w:pPr>
        <w:keepNext w:val="0"/>
        <w:keepLines w:val="0"/>
        <w:pageBreakBefore w:val="0"/>
        <w:widowControl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rPr>
        <w:t>（一）主持单位、人员及任务分工</w:t>
      </w:r>
    </w:p>
    <w:tbl>
      <w:tblPr>
        <w:tblStyle w:val="6"/>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630"/>
        <w:gridCol w:w="1981"/>
        <w:gridCol w:w="2599"/>
        <w:gridCol w:w="1516"/>
        <w:gridCol w:w="1035"/>
        <w:gridCol w:w="1077"/>
      </w:tblGrid>
      <w:tr w14:paraId="1A9B5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1018" w:type="dxa"/>
            <w:tcBorders>
              <w:top w:val="single" w:color="000000" w:sz="12" w:space="0"/>
              <w:left w:val="nil"/>
              <w:bottom w:val="single" w:color="000000" w:sz="4" w:space="0"/>
              <w:right w:val="nil"/>
              <w:tl2br w:val="nil"/>
            </w:tcBorders>
            <w:shd w:val="clear" w:color="auto" w:fill="FFFFFF"/>
            <w:noWrap w:val="0"/>
            <w:vAlign w:val="center"/>
          </w:tcPr>
          <w:p w14:paraId="43154AFF">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bCs w:val="0"/>
                <w:color w:val="000000"/>
                <w:sz w:val="24"/>
                <w:szCs w:val="24"/>
                <w:vertAlign w:val="baseline"/>
                <w:lang w:eastAsia="zh-CN"/>
              </w:rPr>
            </w:pPr>
            <w:bookmarkStart w:id="8" w:name="OLE_LINK12"/>
            <w:r>
              <w:rPr>
                <w:rFonts w:hint="eastAsia" w:ascii="方正仿宋_GBK" w:hAnsi="方正仿宋_GBK" w:eastAsia="方正仿宋_GBK" w:cs="方正仿宋_GBK"/>
                <w:b/>
                <w:bCs w:val="0"/>
                <w:color w:val="000000"/>
                <w:sz w:val="24"/>
                <w:szCs w:val="24"/>
                <w:vertAlign w:val="baseline"/>
                <w:lang w:eastAsia="zh-CN"/>
              </w:rPr>
              <w:t>主持单位</w:t>
            </w:r>
          </w:p>
        </w:tc>
        <w:tc>
          <w:tcPr>
            <w:tcW w:w="630" w:type="dxa"/>
            <w:tcBorders>
              <w:top w:val="single" w:color="000000" w:sz="12" w:space="0"/>
              <w:left w:val="nil"/>
              <w:bottom w:val="single" w:color="000000" w:sz="4" w:space="0"/>
              <w:right w:val="nil"/>
            </w:tcBorders>
            <w:shd w:val="clear" w:color="auto" w:fill="FFFFFF"/>
            <w:noWrap w:val="0"/>
            <w:vAlign w:val="center"/>
          </w:tcPr>
          <w:p w14:paraId="27D03456">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bCs w:val="0"/>
                <w:color w:val="000000"/>
                <w:sz w:val="24"/>
                <w:szCs w:val="24"/>
                <w:vertAlign w:val="baseline"/>
                <w:lang w:eastAsia="zh-CN"/>
              </w:rPr>
            </w:pPr>
            <w:r>
              <w:rPr>
                <w:rFonts w:hint="eastAsia" w:ascii="方正仿宋_GBK" w:hAnsi="方正仿宋_GBK" w:eastAsia="方正仿宋_GBK" w:cs="方正仿宋_GBK"/>
                <w:b/>
                <w:bCs w:val="0"/>
                <w:color w:val="000000"/>
                <w:sz w:val="24"/>
                <w:szCs w:val="24"/>
                <w:vertAlign w:val="baseline"/>
                <w:lang w:eastAsia="zh-CN"/>
              </w:rPr>
              <w:t>主持人</w:t>
            </w:r>
          </w:p>
        </w:tc>
        <w:tc>
          <w:tcPr>
            <w:tcW w:w="1981" w:type="dxa"/>
            <w:tcBorders>
              <w:top w:val="single" w:color="000000" w:sz="12" w:space="0"/>
              <w:left w:val="nil"/>
              <w:bottom w:val="single" w:color="000000" w:sz="4" w:space="0"/>
              <w:right w:val="nil"/>
            </w:tcBorders>
            <w:shd w:val="clear" w:color="auto" w:fill="FFFFFF"/>
            <w:noWrap w:val="0"/>
            <w:vAlign w:val="center"/>
          </w:tcPr>
          <w:p w14:paraId="4B784000">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bCs w:val="0"/>
                <w:color w:val="000000"/>
                <w:kern w:val="2"/>
                <w:sz w:val="24"/>
                <w:szCs w:val="24"/>
                <w:vertAlign w:val="baseline"/>
                <w:lang w:val="en-US" w:eastAsia="zh-CN" w:bidi="ar-SA"/>
              </w:rPr>
            </w:pPr>
            <w:r>
              <w:rPr>
                <w:rFonts w:hint="eastAsia" w:ascii="方正仿宋_GBK" w:hAnsi="方正仿宋_GBK" w:eastAsia="方正仿宋_GBK" w:cs="方正仿宋_GBK"/>
                <w:b/>
                <w:bCs w:val="0"/>
                <w:color w:val="000000"/>
                <w:sz w:val="24"/>
                <w:szCs w:val="24"/>
                <w:vertAlign w:val="baseline"/>
                <w:lang w:eastAsia="zh-CN"/>
              </w:rPr>
              <w:t>负责人</w:t>
            </w:r>
          </w:p>
        </w:tc>
        <w:tc>
          <w:tcPr>
            <w:tcW w:w="2599" w:type="dxa"/>
            <w:tcBorders>
              <w:top w:val="single" w:color="000000" w:sz="12" w:space="0"/>
              <w:left w:val="nil"/>
              <w:bottom w:val="single" w:color="000000" w:sz="4" w:space="0"/>
              <w:right w:val="nil"/>
            </w:tcBorders>
            <w:shd w:val="clear" w:color="auto" w:fill="FFFFFF"/>
            <w:noWrap w:val="0"/>
            <w:vAlign w:val="center"/>
          </w:tcPr>
          <w:p w14:paraId="48019A93">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bCs w:val="0"/>
                <w:color w:val="000000"/>
                <w:kern w:val="2"/>
                <w:sz w:val="24"/>
                <w:szCs w:val="24"/>
                <w:vertAlign w:val="baseline"/>
                <w:lang w:val="en-US" w:eastAsia="zh-CN" w:bidi="ar-SA"/>
              </w:rPr>
            </w:pPr>
            <w:r>
              <w:rPr>
                <w:rFonts w:hint="eastAsia" w:ascii="方正仿宋_GBK" w:hAnsi="方正仿宋_GBK" w:eastAsia="方正仿宋_GBK" w:cs="方正仿宋_GBK"/>
                <w:b/>
                <w:bCs w:val="0"/>
                <w:color w:val="000000"/>
                <w:sz w:val="24"/>
                <w:szCs w:val="24"/>
                <w:vertAlign w:val="baseline"/>
                <w:lang w:eastAsia="zh-CN"/>
              </w:rPr>
              <w:t>任务分工</w:t>
            </w:r>
          </w:p>
        </w:tc>
        <w:tc>
          <w:tcPr>
            <w:tcW w:w="1516" w:type="dxa"/>
            <w:tcBorders>
              <w:top w:val="single" w:color="000000" w:sz="12" w:space="0"/>
              <w:left w:val="nil"/>
              <w:bottom w:val="single" w:color="000000" w:sz="4" w:space="0"/>
              <w:right w:val="nil"/>
            </w:tcBorders>
            <w:shd w:val="clear" w:color="auto" w:fill="FFFFFF"/>
            <w:noWrap w:val="0"/>
            <w:vAlign w:val="center"/>
          </w:tcPr>
          <w:p w14:paraId="422E9F9E">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bCs w:val="0"/>
                <w:color w:val="000000"/>
                <w:sz w:val="24"/>
                <w:szCs w:val="24"/>
                <w:vertAlign w:val="baseline"/>
                <w:lang w:val="en-US" w:eastAsia="zh-CN"/>
              </w:rPr>
            </w:pPr>
            <w:r>
              <w:rPr>
                <w:rFonts w:hint="eastAsia" w:ascii="方正仿宋_GBK" w:hAnsi="方正仿宋_GBK" w:eastAsia="方正仿宋_GBK" w:cs="方正仿宋_GBK"/>
                <w:b/>
                <w:bCs w:val="0"/>
                <w:color w:val="000000"/>
                <w:sz w:val="24"/>
                <w:szCs w:val="24"/>
                <w:vertAlign w:val="baseline"/>
                <w:lang w:val="en-US" w:eastAsia="zh-CN"/>
              </w:rPr>
              <w:t>联系电话</w:t>
            </w:r>
          </w:p>
        </w:tc>
        <w:tc>
          <w:tcPr>
            <w:tcW w:w="1035" w:type="dxa"/>
            <w:tcBorders>
              <w:top w:val="single" w:color="000000" w:sz="12" w:space="0"/>
              <w:left w:val="nil"/>
              <w:bottom w:val="single" w:color="000000" w:sz="4" w:space="0"/>
              <w:right w:val="nil"/>
            </w:tcBorders>
            <w:shd w:val="clear" w:color="auto" w:fill="FFFFFF"/>
            <w:noWrap w:val="0"/>
            <w:vAlign w:val="center"/>
          </w:tcPr>
          <w:p w14:paraId="1C072A19">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bCs w:val="0"/>
                <w:color w:val="000000"/>
                <w:sz w:val="24"/>
                <w:szCs w:val="24"/>
                <w:vertAlign w:val="baseline"/>
                <w:lang w:val="en-US" w:eastAsia="zh-CN"/>
              </w:rPr>
            </w:pPr>
            <w:r>
              <w:rPr>
                <w:rFonts w:hint="eastAsia" w:ascii="方正仿宋_GBK" w:hAnsi="方正仿宋_GBK" w:eastAsia="方正仿宋_GBK" w:cs="方正仿宋_GBK"/>
                <w:b/>
                <w:bCs w:val="0"/>
                <w:color w:val="000000"/>
                <w:sz w:val="24"/>
                <w:szCs w:val="24"/>
                <w:vertAlign w:val="baseline"/>
                <w:lang w:val="en-US" w:eastAsia="zh-CN"/>
              </w:rPr>
              <w:t>地址</w:t>
            </w:r>
          </w:p>
        </w:tc>
        <w:tc>
          <w:tcPr>
            <w:tcW w:w="1077" w:type="dxa"/>
            <w:tcBorders>
              <w:top w:val="single" w:color="000000" w:sz="12" w:space="0"/>
              <w:left w:val="nil"/>
              <w:bottom w:val="single" w:color="000000" w:sz="4" w:space="0"/>
              <w:right w:val="nil"/>
            </w:tcBorders>
            <w:shd w:val="clear" w:color="auto" w:fill="FFFFFF"/>
            <w:noWrap w:val="0"/>
            <w:vAlign w:val="center"/>
          </w:tcPr>
          <w:p w14:paraId="055F68A1">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bCs w:val="0"/>
                <w:color w:val="000000"/>
                <w:sz w:val="24"/>
                <w:szCs w:val="24"/>
                <w:vertAlign w:val="baseline"/>
                <w:lang w:val="en-US" w:eastAsia="zh-CN"/>
              </w:rPr>
            </w:pPr>
            <w:r>
              <w:rPr>
                <w:rFonts w:hint="eastAsia" w:ascii="方正仿宋_GBK" w:hAnsi="方正仿宋_GBK" w:eastAsia="方正仿宋_GBK" w:cs="方正仿宋_GBK"/>
                <w:b/>
                <w:bCs w:val="0"/>
                <w:color w:val="000000"/>
                <w:sz w:val="24"/>
                <w:szCs w:val="24"/>
                <w:vertAlign w:val="baseline"/>
                <w:lang w:val="en-US" w:eastAsia="zh-CN"/>
              </w:rPr>
              <w:t>电子邮箱</w:t>
            </w:r>
          </w:p>
        </w:tc>
      </w:tr>
      <w:tr w14:paraId="62F65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1018" w:type="dxa"/>
            <w:tcBorders>
              <w:top w:val="single" w:color="000000" w:sz="4" w:space="0"/>
              <w:left w:val="nil"/>
              <w:bottom w:val="single" w:color="000000" w:sz="12" w:space="0"/>
              <w:right w:val="nil"/>
            </w:tcBorders>
            <w:shd w:val="clear" w:color="auto" w:fill="FFFFFF"/>
            <w:noWrap w:val="0"/>
            <w:vAlign w:val="center"/>
          </w:tcPr>
          <w:p w14:paraId="01B1340C">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vertAlign w:val="baseline"/>
                <w:lang w:eastAsia="zh-CN"/>
              </w:rPr>
            </w:pPr>
            <w:r>
              <w:rPr>
                <w:rFonts w:hint="eastAsia" w:ascii="方正仿宋_GBK" w:hAnsi="方正仿宋_GBK" w:eastAsia="方正仿宋_GBK" w:cs="方正仿宋_GBK"/>
                <w:b w:val="0"/>
                <w:bCs/>
                <w:i w:val="0"/>
                <w:iCs w:val="0"/>
                <w:color w:val="000000"/>
                <w:kern w:val="0"/>
                <w:sz w:val="24"/>
                <w:szCs w:val="24"/>
                <w:u w:val="none"/>
                <w:lang w:val="en-US" w:eastAsia="zh-CN" w:bidi="ar"/>
              </w:rPr>
              <w:t>云南省种子管理站</w:t>
            </w:r>
          </w:p>
        </w:tc>
        <w:tc>
          <w:tcPr>
            <w:tcW w:w="630" w:type="dxa"/>
            <w:tcBorders>
              <w:top w:val="single" w:color="000000" w:sz="4" w:space="0"/>
              <w:left w:val="nil"/>
              <w:bottom w:val="single" w:color="000000" w:sz="12" w:space="0"/>
              <w:right w:val="nil"/>
            </w:tcBorders>
            <w:shd w:val="clear" w:color="auto" w:fill="FFFFFF"/>
            <w:noWrap w:val="0"/>
            <w:vAlign w:val="center"/>
          </w:tcPr>
          <w:p w14:paraId="40007597">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vertAlign w:val="baseline"/>
                <w:lang w:eastAsia="zh-CN"/>
              </w:rPr>
            </w:pPr>
            <w:r>
              <w:rPr>
                <w:rFonts w:hint="eastAsia" w:ascii="方正仿宋_GBK" w:hAnsi="方正仿宋_GBK" w:eastAsia="方正仿宋_GBK" w:cs="方正仿宋_GBK"/>
                <w:b w:val="0"/>
                <w:bCs/>
                <w:color w:val="000000"/>
                <w:sz w:val="24"/>
                <w:szCs w:val="24"/>
                <w:vertAlign w:val="baseline"/>
                <w:lang w:val="en-US" w:eastAsia="zh-CN"/>
              </w:rPr>
              <w:t>胡超</w:t>
            </w:r>
          </w:p>
        </w:tc>
        <w:tc>
          <w:tcPr>
            <w:tcW w:w="1981" w:type="dxa"/>
            <w:tcBorders>
              <w:top w:val="single" w:color="000000" w:sz="4" w:space="0"/>
              <w:left w:val="nil"/>
              <w:bottom w:val="single" w:color="000000" w:sz="12" w:space="0"/>
              <w:right w:val="nil"/>
            </w:tcBorders>
            <w:shd w:val="clear" w:color="auto" w:fill="FFFFFF"/>
            <w:noWrap w:val="0"/>
            <w:vAlign w:val="center"/>
          </w:tcPr>
          <w:p w14:paraId="69BBE184">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2"/>
                <w:sz w:val="24"/>
                <w:szCs w:val="24"/>
                <w:vertAlign w:val="baseline"/>
                <w:lang w:val="en-US" w:eastAsia="zh-CN" w:bidi="ar-SA"/>
              </w:rPr>
            </w:pPr>
            <w:r>
              <w:rPr>
                <w:rFonts w:hint="eastAsia" w:ascii="方正仿宋_GBK" w:hAnsi="方正仿宋_GBK" w:eastAsia="方正仿宋_GBK" w:cs="方正仿宋_GBK"/>
                <w:b w:val="0"/>
                <w:bCs/>
                <w:color w:val="000000"/>
                <w:sz w:val="24"/>
                <w:szCs w:val="24"/>
                <w:vertAlign w:val="baseline"/>
                <w:lang w:val="en-US" w:eastAsia="zh-CN"/>
              </w:rPr>
              <w:t>周彤、张婷、夏艳波、彭涛、张恒</w:t>
            </w:r>
          </w:p>
        </w:tc>
        <w:tc>
          <w:tcPr>
            <w:tcW w:w="2599" w:type="dxa"/>
            <w:tcBorders>
              <w:top w:val="single" w:color="000000" w:sz="4" w:space="0"/>
              <w:left w:val="nil"/>
              <w:bottom w:val="single" w:color="000000" w:sz="12" w:space="0"/>
              <w:right w:val="nil"/>
            </w:tcBorders>
            <w:shd w:val="clear" w:color="auto" w:fill="FFFFFF"/>
            <w:noWrap w:val="0"/>
            <w:vAlign w:val="center"/>
          </w:tcPr>
          <w:p w14:paraId="195ED916">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kern w:val="2"/>
                <w:sz w:val="24"/>
                <w:szCs w:val="24"/>
                <w:vertAlign w:val="baseline"/>
                <w:lang w:val="en-US" w:eastAsia="zh-CN" w:bidi="ar-SA"/>
              </w:rPr>
            </w:pPr>
            <w:r>
              <w:rPr>
                <w:rFonts w:hint="eastAsia" w:ascii="方正仿宋_GBK" w:hAnsi="方正仿宋_GBK" w:eastAsia="方正仿宋_GBK" w:cs="方正仿宋_GBK"/>
                <w:b w:val="0"/>
                <w:bCs/>
                <w:i w:val="0"/>
                <w:iCs w:val="0"/>
                <w:color w:val="000000"/>
                <w:kern w:val="0"/>
                <w:sz w:val="24"/>
                <w:szCs w:val="24"/>
                <w:u w:val="none"/>
                <w:lang w:val="en-US" w:eastAsia="zh-CN" w:bidi="ar"/>
              </w:rPr>
              <w:t>制定项目实施方案、项目实施统筹管理，试验数据汇总分析</w:t>
            </w:r>
          </w:p>
        </w:tc>
        <w:tc>
          <w:tcPr>
            <w:tcW w:w="1516" w:type="dxa"/>
            <w:tcBorders>
              <w:top w:val="single" w:color="000000" w:sz="4" w:space="0"/>
              <w:left w:val="nil"/>
              <w:bottom w:val="single" w:color="000000" w:sz="12" w:space="0"/>
              <w:right w:val="nil"/>
            </w:tcBorders>
            <w:shd w:val="clear" w:color="auto" w:fill="FFFFFF"/>
            <w:noWrap w:val="0"/>
            <w:vAlign w:val="center"/>
          </w:tcPr>
          <w:p w14:paraId="438B459A">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vertAlign w:val="baseline"/>
                <w:lang w:eastAsia="zh-CN"/>
              </w:rPr>
            </w:pPr>
            <w:r>
              <w:rPr>
                <w:rFonts w:hint="eastAsia" w:ascii="方正仿宋_GBK" w:hAnsi="方正仿宋_GBK" w:eastAsia="方正仿宋_GBK" w:cs="方正仿宋_GBK"/>
                <w:b w:val="0"/>
                <w:bCs/>
                <w:color w:val="000000"/>
                <w:sz w:val="24"/>
                <w:szCs w:val="24"/>
              </w:rPr>
              <w:t>0871-65362539</w:t>
            </w:r>
            <w:r>
              <w:rPr>
                <w:rFonts w:hint="eastAsia" w:ascii="方正仿宋_GBK" w:hAnsi="方正仿宋_GBK" w:eastAsia="方正仿宋_GBK" w:cs="方正仿宋_GBK"/>
                <w:b w:val="0"/>
                <w:bCs/>
                <w:color w:val="000000"/>
                <w:sz w:val="24"/>
                <w:szCs w:val="24"/>
                <w:lang w:eastAsia="zh-CN"/>
              </w:rPr>
              <w:t>、</w:t>
            </w:r>
            <w:r>
              <w:rPr>
                <w:rFonts w:hint="eastAsia" w:ascii="方正仿宋_GBK" w:hAnsi="方正仿宋_GBK" w:eastAsia="方正仿宋_GBK" w:cs="方正仿宋_GBK"/>
                <w:b w:val="0"/>
                <w:bCs/>
                <w:color w:val="000000"/>
                <w:sz w:val="24"/>
                <w:szCs w:val="24"/>
              </w:rPr>
              <w:t>18428367904</w:t>
            </w:r>
          </w:p>
        </w:tc>
        <w:tc>
          <w:tcPr>
            <w:tcW w:w="1035" w:type="dxa"/>
            <w:tcBorders>
              <w:top w:val="single" w:color="000000" w:sz="4" w:space="0"/>
              <w:left w:val="nil"/>
              <w:bottom w:val="single" w:color="000000" w:sz="12" w:space="0"/>
              <w:right w:val="nil"/>
            </w:tcBorders>
            <w:shd w:val="clear" w:color="auto" w:fill="FFFFFF"/>
            <w:noWrap w:val="0"/>
            <w:vAlign w:val="center"/>
          </w:tcPr>
          <w:p w14:paraId="06099846">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vertAlign w:val="baseline"/>
                <w:lang w:eastAsia="zh-CN"/>
              </w:rPr>
            </w:pPr>
            <w:r>
              <w:rPr>
                <w:rFonts w:hint="eastAsia" w:ascii="方正仿宋_GBK" w:hAnsi="方正仿宋_GBK" w:eastAsia="方正仿宋_GBK" w:cs="方正仿宋_GBK"/>
                <w:b w:val="0"/>
                <w:bCs/>
                <w:color w:val="000000"/>
                <w:sz w:val="24"/>
                <w:szCs w:val="24"/>
              </w:rPr>
              <w:t>昆明市茭菱路24号</w:t>
            </w:r>
          </w:p>
        </w:tc>
        <w:tc>
          <w:tcPr>
            <w:tcW w:w="1077" w:type="dxa"/>
            <w:tcBorders>
              <w:top w:val="single" w:color="000000" w:sz="4" w:space="0"/>
              <w:left w:val="nil"/>
              <w:bottom w:val="single" w:color="000000" w:sz="12" w:space="0"/>
              <w:right w:val="nil"/>
            </w:tcBorders>
            <w:shd w:val="clear" w:color="auto" w:fill="FFFFFF"/>
            <w:noWrap w:val="0"/>
            <w:vAlign w:val="center"/>
          </w:tcPr>
          <w:p w14:paraId="0A0EB1FD">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方正仿宋_GBK" w:hAnsi="方正仿宋_GBK" w:eastAsia="方正仿宋_GBK" w:cs="方正仿宋_GBK"/>
                <w:b w:val="0"/>
                <w:bCs/>
                <w:color w:val="000000"/>
                <w:sz w:val="24"/>
                <w:szCs w:val="24"/>
                <w:vertAlign w:val="baseline"/>
                <w:lang w:eastAsia="zh-CN"/>
              </w:rPr>
            </w:pPr>
            <w:r>
              <w:rPr>
                <w:rFonts w:hint="eastAsia" w:ascii="方正仿宋_GBK" w:hAnsi="方正仿宋_GBK" w:eastAsia="方正仿宋_GBK" w:cs="方正仿宋_GBK"/>
                <w:b w:val="0"/>
                <w:bCs/>
                <w:color w:val="000000"/>
                <w:sz w:val="24"/>
                <w:szCs w:val="24"/>
              </w:rPr>
              <w:t>ynszzzpgyk@163.com</w:t>
            </w:r>
          </w:p>
        </w:tc>
      </w:tr>
      <w:bookmarkEnd w:id="8"/>
    </w:tbl>
    <w:p w14:paraId="08400385">
      <w:pPr>
        <w:keepNext w:val="0"/>
        <w:keepLines w:val="0"/>
        <w:pageBreakBefore w:val="0"/>
        <w:kinsoku/>
        <w:wordWrap/>
        <w:overflowPunct/>
        <w:topLinePunct w:val="0"/>
        <w:autoSpaceDE/>
        <w:autoSpaceDN/>
        <w:bidi w:val="0"/>
        <w:adjustRightInd/>
        <w:snapToGrid/>
        <w:spacing w:line="480" w:lineRule="exact"/>
        <w:ind w:left="0" w:leftChars="0" w:firstLine="588" w:firstLineChars="200"/>
        <w:rPr>
          <w:rFonts w:hint="eastAsia" w:ascii="方正楷体_GBK" w:hAnsi="方正楷体_GBK" w:eastAsia="方正楷体_GBK" w:cs="方正楷体_GBK"/>
          <w:b w:val="0"/>
          <w:bCs/>
          <w:sz w:val="28"/>
          <w:szCs w:val="28"/>
        </w:rPr>
        <w:sectPr>
          <w:headerReference r:id="rId3" w:type="default"/>
          <w:footerReference r:id="rId4" w:type="default"/>
          <w:footerReference r:id="rId5" w:type="even"/>
          <w:pgSz w:w="11906" w:h="16838"/>
          <w:pgMar w:top="1134" w:right="1134" w:bottom="1134" w:left="1134" w:header="851" w:footer="992" w:gutter="0"/>
          <w:pgNumType w:fmt="decimal"/>
          <w:cols w:space="720" w:num="1"/>
          <w:docGrid w:type="linesAndChars" w:linePitch="326" w:charSpace="2886"/>
        </w:sectPr>
      </w:pPr>
    </w:p>
    <w:p w14:paraId="2F0B82A1">
      <w:pPr>
        <w:keepNext w:val="0"/>
        <w:keepLines w:val="0"/>
        <w:pageBreakBefore w:val="0"/>
        <w:kinsoku/>
        <w:wordWrap/>
        <w:overflowPunct/>
        <w:topLinePunct w:val="0"/>
        <w:autoSpaceDE/>
        <w:autoSpaceDN/>
        <w:bidi w:val="0"/>
        <w:adjustRightInd/>
        <w:snapToGrid/>
        <w:spacing w:line="480" w:lineRule="exact"/>
        <w:ind w:left="0" w:leftChars="0" w:firstLine="588" w:firstLineChars="200"/>
        <w:rPr>
          <w:rFonts w:hint="eastAsia" w:ascii="方正楷体_GBK" w:hAnsi="方正楷体_GBK" w:eastAsia="方正楷体_GBK" w:cs="方正楷体_GBK"/>
          <w:b w:val="0"/>
          <w:bCs/>
          <w:sz w:val="28"/>
          <w:szCs w:val="28"/>
        </w:rPr>
      </w:pPr>
      <w:r>
        <w:rPr>
          <w:rFonts w:hint="eastAsia" w:ascii="方正楷体_GBK" w:hAnsi="方正楷体_GBK" w:eastAsia="方正楷体_GBK" w:cs="方正楷体_GBK"/>
          <w:b w:val="0"/>
          <w:bCs/>
          <w:sz w:val="28"/>
          <w:szCs w:val="28"/>
        </w:rPr>
        <w:t>（二）试验承试单位</w:t>
      </w:r>
    </w:p>
    <w:tbl>
      <w:tblPr>
        <w:tblStyle w:val="5"/>
        <w:tblW w:w="99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814"/>
        <w:gridCol w:w="610"/>
        <w:gridCol w:w="1444"/>
        <w:gridCol w:w="979"/>
        <w:gridCol w:w="968"/>
        <w:gridCol w:w="1827"/>
        <w:gridCol w:w="1026"/>
        <w:gridCol w:w="1738"/>
      </w:tblGrid>
      <w:tr w14:paraId="694D9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blHeader/>
          <w:jc w:val="center"/>
        </w:trPr>
        <w:tc>
          <w:tcPr>
            <w:tcW w:w="569" w:type="dxa"/>
            <w:tcBorders>
              <w:top w:val="single" w:color="000000" w:sz="12" w:space="0"/>
              <w:left w:val="nil"/>
              <w:bottom w:val="single" w:color="000000" w:sz="4" w:space="0"/>
              <w:right w:val="nil"/>
              <w:tl2br w:val="nil"/>
            </w:tcBorders>
            <w:shd w:val="clear" w:color="auto" w:fill="FFFFFF"/>
            <w:noWrap w:val="0"/>
            <w:vAlign w:val="center"/>
          </w:tcPr>
          <w:p w14:paraId="4D05DAC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val="0"/>
                <w:color w:val="000000"/>
                <w:kern w:val="0"/>
                <w:sz w:val="21"/>
                <w:szCs w:val="21"/>
              </w:rPr>
              <w:t>组别</w:t>
            </w:r>
          </w:p>
        </w:tc>
        <w:tc>
          <w:tcPr>
            <w:tcW w:w="814" w:type="dxa"/>
            <w:tcBorders>
              <w:top w:val="single" w:color="000000" w:sz="12" w:space="0"/>
              <w:left w:val="nil"/>
              <w:bottom w:val="single" w:color="000000" w:sz="4" w:space="0"/>
              <w:right w:val="nil"/>
            </w:tcBorders>
            <w:shd w:val="clear" w:color="auto" w:fill="FFFFFF"/>
            <w:noWrap w:val="0"/>
            <w:vAlign w:val="center"/>
          </w:tcPr>
          <w:p w14:paraId="69146EA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val="0"/>
                <w:color w:val="000000"/>
                <w:kern w:val="0"/>
                <w:sz w:val="21"/>
                <w:szCs w:val="21"/>
              </w:rPr>
              <w:t>海拔(米)</w:t>
            </w:r>
          </w:p>
        </w:tc>
        <w:tc>
          <w:tcPr>
            <w:tcW w:w="610" w:type="dxa"/>
            <w:tcBorders>
              <w:top w:val="single" w:color="000000" w:sz="12" w:space="0"/>
              <w:left w:val="nil"/>
              <w:bottom w:val="single" w:color="000000" w:sz="4" w:space="0"/>
              <w:right w:val="nil"/>
            </w:tcBorders>
            <w:shd w:val="clear" w:color="auto" w:fill="FFFFFF"/>
            <w:noWrap w:val="0"/>
            <w:vAlign w:val="center"/>
          </w:tcPr>
          <w:p w14:paraId="0A0AD00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i w:val="0"/>
                <w:iCs w:val="0"/>
                <w:color w:val="auto"/>
                <w:kern w:val="0"/>
                <w:sz w:val="21"/>
                <w:szCs w:val="21"/>
                <w:u w:val="none"/>
                <w:lang w:val="en-US" w:eastAsia="zh-CN" w:bidi="ar"/>
              </w:rPr>
              <w:t>试点</w:t>
            </w:r>
          </w:p>
        </w:tc>
        <w:tc>
          <w:tcPr>
            <w:tcW w:w="1444" w:type="dxa"/>
            <w:tcBorders>
              <w:top w:val="single" w:color="000000" w:sz="12" w:space="0"/>
              <w:left w:val="nil"/>
              <w:bottom w:val="single" w:color="000000" w:sz="4" w:space="0"/>
              <w:right w:val="nil"/>
            </w:tcBorders>
            <w:shd w:val="clear" w:color="auto" w:fill="FFFFFF"/>
            <w:noWrap w:val="0"/>
            <w:vAlign w:val="center"/>
          </w:tcPr>
          <w:p w14:paraId="248D005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i w:val="0"/>
                <w:iCs w:val="0"/>
                <w:color w:val="auto"/>
                <w:kern w:val="0"/>
                <w:sz w:val="21"/>
                <w:szCs w:val="21"/>
                <w:u w:val="none"/>
                <w:lang w:val="en-US" w:eastAsia="zh-CN" w:bidi="ar"/>
              </w:rPr>
              <w:t>承试单位</w:t>
            </w:r>
          </w:p>
        </w:tc>
        <w:tc>
          <w:tcPr>
            <w:tcW w:w="979" w:type="dxa"/>
            <w:tcBorders>
              <w:top w:val="single" w:color="000000" w:sz="12" w:space="0"/>
              <w:left w:val="nil"/>
              <w:bottom w:val="single" w:color="000000" w:sz="4" w:space="0"/>
              <w:right w:val="nil"/>
            </w:tcBorders>
            <w:shd w:val="clear" w:color="auto" w:fill="FFFFFF"/>
            <w:noWrap w:val="0"/>
            <w:vAlign w:val="center"/>
          </w:tcPr>
          <w:p w14:paraId="5F2C460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i w:val="0"/>
                <w:iCs w:val="0"/>
                <w:color w:val="auto"/>
                <w:kern w:val="0"/>
                <w:sz w:val="21"/>
                <w:szCs w:val="21"/>
                <w:u w:val="none"/>
                <w:lang w:val="en-US" w:eastAsia="zh-CN" w:bidi="ar"/>
              </w:rPr>
              <w:t>单位负责人</w:t>
            </w:r>
          </w:p>
        </w:tc>
        <w:tc>
          <w:tcPr>
            <w:tcW w:w="968" w:type="dxa"/>
            <w:tcBorders>
              <w:top w:val="single" w:color="000000" w:sz="12" w:space="0"/>
              <w:left w:val="nil"/>
              <w:bottom w:val="single" w:color="000000" w:sz="4" w:space="0"/>
              <w:right w:val="nil"/>
            </w:tcBorders>
            <w:shd w:val="clear" w:color="auto" w:fill="FFFFFF"/>
            <w:noWrap w:val="0"/>
            <w:vAlign w:val="center"/>
          </w:tcPr>
          <w:p w14:paraId="7703246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i w:val="0"/>
                <w:iCs w:val="0"/>
                <w:color w:val="auto"/>
                <w:kern w:val="0"/>
                <w:sz w:val="21"/>
                <w:szCs w:val="21"/>
                <w:u w:val="none"/>
                <w:lang w:val="en-US" w:eastAsia="zh-CN" w:bidi="ar"/>
              </w:rPr>
              <w:t>试验负责人</w:t>
            </w:r>
          </w:p>
        </w:tc>
        <w:tc>
          <w:tcPr>
            <w:tcW w:w="1827" w:type="dxa"/>
            <w:tcBorders>
              <w:top w:val="single" w:color="000000" w:sz="12" w:space="0"/>
              <w:left w:val="nil"/>
              <w:bottom w:val="single" w:color="000000" w:sz="4" w:space="0"/>
              <w:right w:val="nil"/>
            </w:tcBorders>
            <w:shd w:val="clear" w:color="auto" w:fill="FFFFFF"/>
            <w:noWrap w:val="0"/>
            <w:vAlign w:val="center"/>
          </w:tcPr>
          <w:p w14:paraId="4A71461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i w:val="0"/>
                <w:iCs w:val="0"/>
                <w:color w:val="auto"/>
                <w:kern w:val="0"/>
                <w:sz w:val="21"/>
                <w:szCs w:val="21"/>
                <w:u w:val="none"/>
                <w:lang w:val="en-US" w:eastAsia="zh-CN" w:bidi="ar"/>
              </w:rPr>
              <w:t>执行人</w:t>
            </w:r>
          </w:p>
        </w:tc>
        <w:tc>
          <w:tcPr>
            <w:tcW w:w="1026" w:type="dxa"/>
            <w:tcBorders>
              <w:top w:val="single" w:color="000000" w:sz="12" w:space="0"/>
              <w:left w:val="nil"/>
              <w:bottom w:val="single" w:color="000000" w:sz="4" w:space="0"/>
              <w:right w:val="nil"/>
            </w:tcBorders>
            <w:shd w:val="clear" w:color="auto" w:fill="FFFFFF"/>
            <w:noWrap w:val="0"/>
            <w:vAlign w:val="center"/>
          </w:tcPr>
          <w:p w14:paraId="4B826B4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auto"/>
                <w:kern w:val="0"/>
                <w:sz w:val="21"/>
                <w:szCs w:val="21"/>
                <w:u w:val="none"/>
                <w:lang w:val="en-US" w:eastAsia="zh-CN" w:bidi="ar"/>
              </w:rPr>
              <w:t>联系</w:t>
            </w:r>
          </w:p>
          <w:p w14:paraId="65F8B5E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i w:val="0"/>
                <w:iCs w:val="0"/>
                <w:color w:val="auto"/>
                <w:kern w:val="0"/>
                <w:sz w:val="21"/>
                <w:szCs w:val="21"/>
                <w:u w:val="none"/>
                <w:lang w:val="en-US" w:eastAsia="zh-CN" w:bidi="ar"/>
              </w:rPr>
              <w:t>电话</w:t>
            </w:r>
          </w:p>
        </w:tc>
        <w:tc>
          <w:tcPr>
            <w:tcW w:w="1738" w:type="dxa"/>
            <w:tcBorders>
              <w:top w:val="single" w:color="000000" w:sz="12" w:space="0"/>
              <w:left w:val="nil"/>
              <w:bottom w:val="single" w:color="000000" w:sz="4" w:space="0"/>
              <w:right w:val="nil"/>
            </w:tcBorders>
            <w:shd w:val="clear" w:color="auto" w:fill="FFFFFF"/>
            <w:noWrap w:val="0"/>
            <w:vAlign w:val="center"/>
          </w:tcPr>
          <w:p w14:paraId="0EDE4AA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bCs w:val="0"/>
                <w:color w:val="000000"/>
                <w:kern w:val="0"/>
                <w:sz w:val="21"/>
                <w:szCs w:val="21"/>
              </w:rPr>
            </w:pPr>
            <w:r>
              <w:rPr>
                <w:rFonts w:hint="eastAsia" w:ascii="方正仿宋_GBK" w:hAnsi="方正仿宋_GBK" w:eastAsia="方正仿宋_GBK" w:cs="方正仿宋_GBK"/>
                <w:b/>
                <w:bCs/>
                <w:i w:val="0"/>
                <w:iCs w:val="0"/>
                <w:color w:val="auto"/>
                <w:kern w:val="0"/>
                <w:sz w:val="21"/>
                <w:szCs w:val="21"/>
                <w:u w:val="none"/>
                <w:lang w:val="en-US" w:eastAsia="zh-CN" w:bidi="ar"/>
              </w:rPr>
              <w:t>地址</w:t>
            </w:r>
          </w:p>
        </w:tc>
      </w:tr>
      <w:tr w14:paraId="5207C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569" w:type="dxa"/>
            <w:vMerge w:val="restart"/>
            <w:tcBorders>
              <w:top w:val="single" w:color="000000" w:sz="4" w:space="0"/>
              <w:left w:val="nil"/>
              <w:bottom w:val="nil"/>
              <w:right w:val="nil"/>
            </w:tcBorders>
            <w:shd w:val="clear" w:color="auto" w:fill="FFFFFF"/>
            <w:noWrap w:val="0"/>
            <w:vAlign w:val="center"/>
          </w:tcPr>
          <w:p w14:paraId="47FC80A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bookmarkStart w:id="9" w:name="OLE_LINK15"/>
            <w:r>
              <w:rPr>
                <w:rFonts w:hint="eastAsia" w:ascii="方正仿宋_GBK" w:hAnsi="方正仿宋_GBK" w:eastAsia="方正仿宋_GBK" w:cs="方正仿宋_GBK"/>
                <w:b w:val="0"/>
                <w:bCs/>
                <w:color w:val="000000"/>
                <w:kern w:val="0"/>
                <w:sz w:val="21"/>
                <w:szCs w:val="21"/>
              </w:rPr>
              <w:t>符合性验证试验</w:t>
            </w:r>
            <w:bookmarkEnd w:id="9"/>
          </w:p>
        </w:tc>
        <w:tc>
          <w:tcPr>
            <w:tcW w:w="814" w:type="dxa"/>
            <w:vMerge w:val="restart"/>
            <w:tcBorders>
              <w:top w:val="single" w:color="000000" w:sz="4" w:space="0"/>
              <w:left w:val="nil"/>
              <w:bottom w:val="nil"/>
              <w:right w:val="nil"/>
            </w:tcBorders>
            <w:shd w:val="clear" w:color="auto" w:fill="FFFFFF"/>
            <w:noWrap w:val="0"/>
            <w:vAlign w:val="center"/>
          </w:tcPr>
          <w:p w14:paraId="5998EFB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color w:val="000000"/>
                <w:kern w:val="0"/>
                <w:sz w:val="21"/>
                <w:szCs w:val="21"/>
              </w:rPr>
              <w:t>海拔1200米以上</w:t>
            </w:r>
          </w:p>
        </w:tc>
        <w:tc>
          <w:tcPr>
            <w:tcW w:w="610" w:type="dxa"/>
            <w:tcBorders>
              <w:top w:val="single" w:color="000000" w:sz="4" w:space="0"/>
              <w:left w:val="nil"/>
              <w:bottom w:val="nil"/>
              <w:right w:val="nil"/>
            </w:tcBorders>
            <w:shd w:val="clear" w:color="auto" w:fill="FFFFFF"/>
            <w:noWrap w:val="0"/>
            <w:vAlign w:val="center"/>
          </w:tcPr>
          <w:p w14:paraId="04D242B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蒙自</w:t>
            </w:r>
          </w:p>
        </w:tc>
        <w:tc>
          <w:tcPr>
            <w:tcW w:w="1444" w:type="dxa"/>
            <w:tcBorders>
              <w:top w:val="single" w:color="000000" w:sz="4" w:space="0"/>
              <w:left w:val="nil"/>
              <w:bottom w:val="nil"/>
              <w:right w:val="nil"/>
            </w:tcBorders>
            <w:shd w:val="clear" w:color="auto" w:fill="FFFFFF"/>
            <w:noWrap w:val="0"/>
            <w:vAlign w:val="center"/>
          </w:tcPr>
          <w:p w14:paraId="3AF2F568">
            <w:pPr>
              <w:keepNext w:val="0"/>
              <w:keepLines w:val="0"/>
              <w:widowControl/>
              <w:suppressLineNumbers w:val="0"/>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红河州种子管理站</w:t>
            </w:r>
          </w:p>
        </w:tc>
        <w:tc>
          <w:tcPr>
            <w:tcW w:w="979" w:type="dxa"/>
            <w:tcBorders>
              <w:top w:val="single" w:color="000000" w:sz="4" w:space="0"/>
              <w:left w:val="nil"/>
              <w:bottom w:val="nil"/>
              <w:right w:val="nil"/>
            </w:tcBorders>
            <w:shd w:val="clear" w:color="auto" w:fill="FFFFFF"/>
            <w:noWrap w:val="0"/>
            <w:vAlign w:val="center"/>
          </w:tcPr>
          <w:p w14:paraId="15418EF2">
            <w:pPr>
              <w:keepNext w:val="0"/>
              <w:keepLines w:val="0"/>
              <w:widowControl/>
              <w:suppressLineNumbers w:val="0"/>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姜敏</w:t>
            </w:r>
          </w:p>
        </w:tc>
        <w:tc>
          <w:tcPr>
            <w:tcW w:w="968" w:type="dxa"/>
            <w:tcBorders>
              <w:top w:val="single" w:color="000000" w:sz="4" w:space="0"/>
              <w:left w:val="nil"/>
              <w:bottom w:val="nil"/>
              <w:right w:val="nil"/>
            </w:tcBorders>
            <w:shd w:val="clear" w:color="auto" w:fill="FFFFFF"/>
            <w:noWrap w:val="0"/>
            <w:vAlign w:val="center"/>
          </w:tcPr>
          <w:p w14:paraId="54711F65">
            <w:pPr>
              <w:keepNext w:val="0"/>
              <w:keepLines w:val="0"/>
              <w:widowControl/>
              <w:suppressLineNumbers w:val="0"/>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宁格、李绍梅</w:t>
            </w:r>
          </w:p>
        </w:tc>
        <w:tc>
          <w:tcPr>
            <w:tcW w:w="1827" w:type="dxa"/>
            <w:tcBorders>
              <w:top w:val="single" w:color="000000" w:sz="4" w:space="0"/>
              <w:left w:val="nil"/>
              <w:bottom w:val="nil"/>
              <w:right w:val="nil"/>
            </w:tcBorders>
            <w:shd w:val="clear" w:color="auto" w:fill="FFFFFF"/>
            <w:noWrap w:val="0"/>
            <w:vAlign w:val="center"/>
          </w:tcPr>
          <w:p w14:paraId="38155B51">
            <w:pPr>
              <w:keepNext w:val="0"/>
              <w:keepLines w:val="0"/>
              <w:widowControl/>
              <w:suppressLineNumbers w:val="0"/>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李维、杨丽华、陈华、高庆玲、杨帆</w:t>
            </w:r>
          </w:p>
        </w:tc>
        <w:tc>
          <w:tcPr>
            <w:tcW w:w="1026" w:type="dxa"/>
            <w:tcBorders>
              <w:top w:val="single" w:color="000000" w:sz="4" w:space="0"/>
              <w:left w:val="nil"/>
              <w:bottom w:val="nil"/>
              <w:right w:val="nil"/>
            </w:tcBorders>
            <w:shd w:val="clear" w:color="auto" w:fill="FFFFFF"/>
            <w:noWrap w:val="0"/>
            <w:vAlign w:val="center"/>
          </w:tcPr>
          <w:p w14:paraId="05A89AF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13887577372</w:t>
            </w:r>
          </w:p>
        </w:tc>
        <w:tc>
          <w:tcPr>
            <w:tcW w:w="1738" w:type="dxa"/>
            <w:tcBorders>
              <w:top w:val="single" w:color="000000" w:sz="4" w:space="0"/>
              <w:left w:val="nil"/>
              <w:bottom w:val="nil"/>
              <w:right w:val="nil"/>
            </w:tcBorders>
            <w:shd w:val="clear" w:color="auto" w:fill="FFFFFF"/>
            <w:noWrap w:val="0"/>
            <w:vAlign w:val="center"/>
          </w:tcPr>
          <w:p w14:paraId="3D9DEC7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蒙自市银河路28号</w:t>
            </w:r>
          </w:p>
        </w:tc>
      </w:tr>
      <w:tr w14:paraId="0DF67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569" w:type="dxa"/>
            <w:vMerge w:val="continue"/>
            <w:tcBorders>
              <w:top w:val="nil"/>
              <w:left w:val="nil"/>
              <w:bottom w:val="nil"/>
              <w:right w:val="nil"/>
            </w:tcBorders>
            <w:shd w:val="clear" w:color="auto" w:fill="FFFFFF"/>
            <w:noWrap w:val="0"/>
            <w:vAlign w:val="center"/>
          </w:tcPr>
          <w:p w14:paraId="523697B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39D8E86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0CC589D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勐海</w:t>
            </w:r>
          </w:p>
        </w:tc>
        <w:tc>
          <w:tcPr>
            <w:tcW w:w="1444" w:type="dxa"/>
            <w:tcBorders>
              <w:top w:val="nil"/>
              <w:left w:val="nil"/>
              <w:bottom w:val="nil"/>
              <w:right w:val="nil"/>
            </w:tcBorders>
            <w:shd w:val="clear" w:color="auto" w:fill="FFFFFF"/>
            <w:noWrap w:val="0"/>
            <w:vAlign w:val="center"/>
          </w:tcPr>
          <w:p w14:paraId="10FA221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西双版纳州种业发展中心</w:t>
            </w:r>
          </w:p>
        </w:tc>
        <w:tc>
          <w:tcPr>
            <w:tcW w:w="979" w:type="dxa"/>
            <w:tcBorders>
              <w:top w:val="nil"/>
              <w:left w:val="nil"/>
              <w:bottom w:val="nil"/>
              <w:right w:val="nil"/>
            </w:tcBorders>
            <w:shd w:val="clear" w:color="auto" w:fill="FFFFFF"/>
            <w:noWrap w:val="0"/>
            <w:vAlign w:val="center"/>
          </w:tcPr>
          <w:p w14:paraId="1D70557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李宁</w:t>
            </w:r>
          </w:p>
        </w:tc>
        <w:tc>
          <w:tcPr>
            <w:tcW w:w="968" w:type="dxa"/>
            <w:tcBorders>
              <w:top w:val="nil"/>
              <w:left w:val="nil"/>
              <w:bottom w:val="nil"/>
              <w:right w:val="nil"/>
            </w:tcBorders>
            <w:shd w:val="clear" w:color="auto" w:fill="FFFFFF"/>
            <w:noWrap w:val="0"/>
            <w:vAlign w:val="center"/>
          </w:tcPr>
          <w:p w14:paraId="4C321AC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宋康勇</w:t>
            </w:r>
          </w:p>
        </w:tc>
        <w:tc>
          <w:tcPr>
            <w:tcW w:w="1827" w:type="dxa"/>
            <w:tcBorders>
              <w:top w:val="nil"/>
              <w:left w:val="nil"/>
              <w:bottom w:val="nil"/>
              <w:right w:val="nil"/>
            </w:tcBorders>
            <w:shd w:val="clear" w:color="auto" w:fill="FFFFFF"/>
            <w:noWrap w:val="0"/>
            <w:vAlign w:val="center"/>
          </w:tcPr>
          <w:p w14:paraId="1D860F6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宋康勇、杨涛</w:t>
            </w:r>
          </w:p>
        </w:tc>
        <w:tc>
          <w:tcPr>
            <w:tcW w:w="1026" w:type="dxa"/>
            <w:tcBorders>
              <w:top w:val="nil"/>
              <w:left w:val="nil"/>
              <w:bottom w:val="nil"/>
              <w:right w:val="nil"/>
            </w:tcBorders>
            <w:shd w:val="clear" w:color="auto" w:fill="FFFFFF"/>
            <w:noWrap w:val="0"/>
            <w:vAlign w:val="center"/>
          </w:tcPr>
          <w:p w14:paraId="1BC316A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13308816751</w:t>
            </w:r>
          </w:p>
        </w:tc>
        <w:tc>
          <w:tcPr>
            <w:tcW w:w="1738" w:type="dxa"/>
            <w:tcBorders>
              <w:top w:val="nil"/>
              <w:left w:val="nil"/>
              <w:bottom w:val="nil"/>
              <w:right w:val="nil"/>
            </w:tcBorders>
            <w:shd w:val="clear" w:color="auto" w:fill="FFFFFF"/>
            <w:noWrap w:val="0"/>
            <w:vAlign w:val="center"/>
          </w:tcPr>
          <w:p w14:paraId="2FE8A72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景洪市勐海路81号</w:t>
            </w:r>
          </w:p>
        </w:tc>
      </w:tr>
      <w:tr w14:paraId="52B7D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569" w:type="dxa"/>
            <w:vMerge w:val="continue"/>
            <w:tcBorders>
              <w:top w:val="nil"/>
              <w:left w:val="nil"/>
              <w:bottom w:val="nil"/>
              <w:right w:val="nil"/>
            </w:tcBorders>
            <w:shd w:val="clear" w:color="auto" w:fill="FFFFFF"/>
            <w:noWrap w:val="0"/>
            <w:vAlign w:val="center"/>
          </w:tcPr>
          <w:p w14:paraId="2129D3E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67238F5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5C2ED22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耿马</w:t>
            </w:r>
          </w:p>
        </w:tc>
        <w:tc>
          <w:tcPr>
            <w:tcW w:w="1444" w:type="dxa"/>
            <w:tcBorders>
              <w:top w:val="nil"/>
              <w:left w:val="nil"/>
              <w:bottom w:val="nil"/>
              <w:right w:val="nil"/>
            </w:tcBorders>
            <w:shd w:val="clear" w:color="auto" w:fill="FFFFFF"/>
            <w:noWrap w:val="0"/>
            <w:vAlign w:val="center"/>
          </w:tcPr>
          <w:p w14:paraId="692396C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临沧市种子管理站</w:t>
            </w:r>
          </w:p>
        </w:tc>
        <w:tc>
          <w:tcPr>
            <w:tcW w:w="979" w:type="dxa"/>
            <w:tcBorders>
              <w:top w:val="nil"/>
              <w:left w:val="nil"/>
              <w:bottom w:val="nil"/>
              <w:right w:val="nil"/>
            </w:tcBorders>
            <w:shd w:val="clear" w:color="auto" w:fill="FFFFFF"/>
            <w:noWrap w:val="0"/>
            <w:vAlign w:val="center"/>
          </w:tcPr>
          <w:p w14:paraId="3B885A8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李继章</w:t>
            </w:r>
          </w:p>
        </w:tc>
        <w:tc>
          <w:tcPr>
            <w:tcW w:w="968" w:type="dxa"/>
            <w:tcBorders>
              <w:top w:val="nil"/>
              <w:left w:val="nil"/>
              <w:bottom w:val="nil"/>
              <w:right w:val="nil"/>
            </w:tcBorders>
            <w:shd w:val="clear" w:color="auto" w:fill="FFFFFF"/>
            <w:noWrap w:val="0"/>
            <w:vAlign w:val="center"/>
          </w:tcPr>
          <w:p w14:paraId="68965FD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杨国明</w:t>
            </w:r>
          </w:p>
        </w:tc>
        <w:tc>
          <w:tcPr>
            <w:tcW w:w="1827" w:type="dxa"/>
            <w:tcBorders>
              <w:top w:val="nil"/>
              <w:left w:val="nil"/>
              <w:bottom w:val="nil"/>
              <w:right w:val="nil"/>
            </w:tcBorders>
            <w:shd w:val="clear" w:color="auto" w:fill="FFFFFF"/>
            <w:noWrap w:val="0"/>
            <w:vAlign w:val="center"/>
          </w:tcPr>
          <w:p w14:paraId="441F47F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岩张、于畅洋、杨胜勋</w:t>
            </w:r>
          </w:p>
        </w:tc>
        <w:tc>
          <w:tcPr>
            <w:tcW w:w="1026" w:type="dxa"/>
            <w:tcBorders>
              <w:top w:val="nil"/>
              <w:left w:val="nil"/>
              <w:bottom w:val="nil"/>
              <w:right w:val="nil"/>
            </w:tcBorders>
            <w:shd w:val="clear" w:color="auto" w:fill="FFFFFF"/>
            <w:noWrap w:val="0"/>
            <w:vAlign w:val="center"/>
          </w:tcPr>
          <w:p w14:paraId="5233248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13987004677</w:t>
            </w:r>
          </w:p>
        </w:tc>
        <w:tc>
          <w:tcPr>
            <w:tcW w:w="1738" w:type="dxa"/>
            <w:tcBorders>
              <w:top w:val="nil"/>
              <w:left w:val="nil"/>
              <w:bottom w:val="nil"/>
              <w:right w:val="nil"/>
            </w:tcBorders>
            <w:shd w:val="clear" w:color="auto" w:fill="FFFFFF"/>
            <w:noWrap w:val="0"/>
            <w:vAlign w:val="center"/>
          </w:tcPr>
          <w:p w14:paraId="5319F22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临翔区文华路196号</w:t>
            </w:r>
          </w:p>
        </w:tc>
      </w:tr>
      <w:tr w14:paraId="34B9E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569" w:type="dxa"/>
            <w:vMerge w:val="continue"/>
            <w:tcBorders>
              <w:top w:val="nil"/>
              <w:left w:val="nil"/>
              <w:bottom w:val="nil"/>
              <w:right w:val="nil"/>
            </w:tcBorders>
            <w:shd w:val="clear" w:color="auto" w:fill="FFFFFF"/>
            <w:noWrap w:val="0"/>
            <w:vAlign w:val="center"/>
          </w:tcPr>
          <w:p w14:paraId="39C4C74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215333E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5A24390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芒市</w:t>
            </w:r>
          </w:p>
        </w:tc>
        <w:tc>
          <w:tcPr>
            <w:tcW w:w="1444" w:type="dxa"/>
            <w:tcBorders>
              <w:top w:val="nil"/>
              <w:left w:val="nil"/>
              <w:bottom w:val="nil"/>
              <w:right w:val="nil"/>
            </w:tcBorders>
            <w:shd w:val="clear" w:color="auto" w:fill="FFFFFF"/>
            <w:noWrap w:val="0"/>
            <w:vAlign w:val="center"/>
          </w:tcPr>
          <w:p w14:paraId="18E858B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德宏州种子管理站</w:t>
            </w:r>
          </w:p>
        </w:tc>
        <w:tc>
          <w:tcPr>
            <w:tcW w:w="979" w:type="dxa"/>
            <w:tcBorders>
              <w:top w:val="nil"/>
              <w:left w:val="nil"/>
              <w:bottom w:val="nil"/>
              <w:right w:val="nil"/>
            </w:tcBorders>
            <w:shd w:val="clear" w:color="auto" w:fill="FFFFFF"/>
            <w:noWrap w:val="0"/>
            <w:vAlign w:val="center"/>
          </w:tcPr>
          <w:p w14:paraId="2EFB65C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刘宏珺</w:t>
            </w:r>
          </w:p>
        </w:tc>
        <w:tc>
          <w:tcPr>
            <w:tcW w:w="968" w:type="dxa"/>
            <w:tcBorders>
              <w:top w:val="nil"/>
              <w:left w:val="nil"/>
              <w:bottom w:val="nil"/>
              <w:right w:val="nil"/>
            </w:tcBorders>
            <w:shd w:val="clear" w:color="auto" w:fill="FFFFFF"/>
            <w:noWrap w:val="0"/>
            <w:vAlign w:val="center"/>
          </w:tcPr>
          <w:p w14:paraId="0FC3ECE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李能早</w:t>
            </w:r>
          </w:p>
        </w:tc>
        <w:tc>
          <w:tcPr>
            <w:tcW w:w="1827" w:type="dxa"/>
            <w:tcBorders>
              <w:top w:val="nil"/>
              <w:left w:val="nil"/>
              <w:bottom w:val="nil"/>
              <w:right w:val="nil"/>
            </w:tcBorders>
            <w:shd w:val="clear" w:color="auto" w:fill="FFFFFF"/>
            <w:noWrap w:val="0"/>
            <w:vAlign w:val="center"/>
          </w:tcPr>
          <w:p w14:paraId="398E3DC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color w:val="000000"/>
                <w:kern w:val="0"/>
                <w:sz w:val="21"/>
                <w:szCs w:val="21"/>
              </w:rPr>
              <w:t>王菊芬</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朗岩万保</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董有云</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谷春莲</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李凌云</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候映芳</w:t>
            </w:r>
          </w:p>
        </w:tc>
        <w:tc>
          <w:tcPr>
            <w:tcW w:w="1026" w:type="dxa"/>
            <w:tcBorders>
              <w:top w:val="nil"/>
              <w:left w:val="nil"/>
              <w:bottom w:val="nil"/>
              <w:right w:val="nil"/>
            </w:tcBorders>
            <w:shd w:val="clear" w:color="auto" w:fill="FFFFFF"/>
            <w:noWrap w:val="0"/>
            <w:vAlign w:val="center"/>
          </w:tcPr>
          <w:p w14:paraId="52F3415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13988219908</w:t>
            </w:r>
          </w:p>
        </w:tc>
        <w:tc>
          <w:tcPr>
            <w:tcW w:w="1738" w:type="dxa"/>
            <w:tcBorders>
              <w:top w:val="nil"/>
              <w:left w:val="nil"/>
              <w:bottom w:val="nil"/>
              <w:right w:val="nil"/>
            </w:tcBorders>
            <w:shd w:val="clear" w:color="auto" w:fill="FFFFFF"/>
            <w:noWrap w:val="0"/>
            <w:vAlign w:val="center"/>
          </w:tcPr>
          <w:p w14:paraId="18C878EC">
            <w:pPr>
              <w:keepNext w:val="0"/>
              <w:keepLines w:val="0"/>
              <w:pageBreakBefore w:val="0"/>
              <w:widowControl/>
              <w:suppressLineNumbers w:val="0"/>
              <w:kinsoku/>
              <w:wordWrap/>
              <w:overflowPunct/>
              <w:topLinePunct w:val="0"/>
              <w:autoSpaceDE/>
              <w:autoSpaceDN/>
              <w:bidi w:val="0"/>
              <w:adjustRightInd/>
              <w:snapToGrid w:val="0"/>
              <w:spacing w:line="340" w:lineRule="exact"/>
              <w:jc w:val="center"/>
              <w:textAlignment w:val="center"/>
              <w:rPr>
                <w:rFonts w:hint="eastAsia" w:ascii="方正仿宋_GBK" w:hAnsi="方正仿宋_GBK" w:eastAsia="方正仿宋_GBK" w:cs="方正仿宋_GBK"/>
                <w:bCs/>
                <w:color w:val="auto"/>
                <w:kern w:val="0"/>
                <w:sz w:val="21"/>
                <w:szCs w:val="21"/>
                <w:lang w:val="en-US" w:eastAsia="zh-CN" w:bidi="ar-SA"/>
              </w:rPr>
            </w:pPr>
            <w:r>
              <w:rPr>
                <w:rFonts w:hint="eastAsia" w:ascii="方正仿宋_GBK" w:hAnsi="方正仿宋_GBK" w:eastAsia="方正仿宋_GBK" w:cs="方正仿宋_GBK"/>
                <w:i w:val="0"/>
                <w:iCs w:val="0"/>
                <w:color w:val="auto"/>
                <w:kern w:val="0"/>
                <w:sz w:val="21"/>
                <w:szCs w:val="21"/>
                <w:u w:val="none"/>
                <w:lang w:val="en-US" w:eastAsia="zh-CN" w:bidi="ar"/>
              </w:rPr>
              <w:t>德宏州芒市大街56号</w:t>
            </w:r>
          </w:p>
        </w:tc>
      </w:tr>
      <w:tr w14:paraId="56144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569" w:type="dxa"/>
            <w:vMerge w:val="continue"/>
            <w:tcBorders>
              <w:top w:val="nil"/>
              <w:left w:val="nil"/>
              <w:bottom w:val="nil"/>
              <w:right w:val="nil"/>
            </w:tcBorders>
            <w:shd w:val="clear" w:color="auto" w:fill="FFFFFF"/>
            <w:noWrap w:val="0"/>
            <w:vAlign w:val="center"/>
          </w:tcPr>
          <w:p w14:paraId="0078069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3576B90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6C7F325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墨江</w:t>
            </w:r>
          </w:p>
        </w:tc>
        <w:tc>
          <w:tcPr>
            <w:tcW w:w="1444" w:type="dxa"/>
            <w:tcBorders>
              <w:top w:val="nil"/>
              <w:left w:val="nil"/>
              <w:bottom w:val="nil"/>
              <w:right w:val="nil"/>
            </w:tcBorders>
            <w:shd w:val="clear" w:color="auto" w:fill="FFFFFF"/>
            <w:noWrap w:val="0"/>
            <w:vAlign w:val="center"/>
          </w:tcPr>
          <w:p w14:paraId="4C44D4B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普洱市种子站</w:t>
            </w:r>
          </w:p>
        </w:tc>
        <w:tc>
          <w:tcPr>
            <w:tcW w:w="979" w:type="dxa"/>
            <w:tcBorders>
              <w:top w:val="nil"/>
              <w:left w:val="nil"/>
              <w:bottom w:val="nil"/>
              <w:right w:val="nil"/>
            </w:tcBorders>
            <w:shd w:val="clear" w:color="auto" w:fill="FFFFFF"/>
            <w:noWrap w:val="0"/>
            <w:vAlign w:val="center"/>
          </w:tcPr>
          <w:p w14:paraId="24C971A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乔继雄</w:t>
            </w:r>
          </w:p>
        </w:tc>
        <w:tc>
          <w:tcPr>
            <w:tcW w:w="968" w:type="dxa"/>
            <w:tcBorders>
              <w:top w:val="nil"/>
              <w:left w:val="nil"/>
              <w:bottom w:val="nil"/>
              <w:right w:val="nil"/>
            </w:tcBorders>
            <w:shd w:val="clear" w:color="auto" w:fill="FFFFFF"/>
            <w:noWrap w:val="0"/>
            <w:vAlign w:val="center"/>
          </w:tcPr>
          <w:p w14:paraId="091B693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桂雪梅、张学斌</w:t>
            </w:r>
          </w:p>
        </w:tc>
        <w:tc>
          <w:tcPr>
            <w:tcW w:w="1827" w:type="dxa"/>
            <w:tcBorders>
              <w:top w:val="nil"/>
              <w:left w:val="nil"/>
              <w:bottom w:val="nil"/>
              <w:right w:val="nil"/>
            </w:tcBorders>
            <w:shd w:val="clear" w:color="auto" w:fill="FFFFFF"/>
            <w:noWrap w:val="0"/>
            <w:vAlign w:val="center"/>
          </w:tcPr>
          <w:p w14:paraId="46F47D7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张学斌、李成云、王天宏、吴娜、杨娴、仓积慧、陶立明</w:t>
            </w:r>
          </w:p>
        </w:tc>
        <w:tc>
          <w:tcPr>
            <w:tcW w:w="1026" w:type="dxa"/>
            <w:tcBorders>
              <w:top w:val="nil"/>
              <w:left w:val="nil"/>
              <w:bottom w:val="nil"/>
              <w:right w:val="nil"/>
            </w:tcBorders>
            <w:shd w:val="clear" w:color="auto" w:fill="FFFFFF"/>
            <w:noWrap w:val="0"/>
            <w:vAlign w:val="center"/>
          </w:tcPr>
          <w:p w14:paraId="27D92B9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13577980991</w:t>
            </w:r>
          </w:p>
        </w:tc>
        <w:tc>
          <w:tcPr>
            <w:tcW w:w="1738" w:type="dxa"/>
            <w:tcBorders>
              <w:top w:val="nil"/>
              <w:left w:val="nil"/>
              <w:bottom w:val="nil"/>
              <w:right w:val="nil"/>
            </w:tcBorders>
            <w:shd w:val="clear" w:color="auto" w:fill="FFFFFF"/>
            <w:noWrap w:val="0"/>
            <w:vAlign w:val="center"/>
          </w:tcPr>
          <w:p w14:paraId="3BD51ED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普洱市北部行政中心思茅区莲花路</w:t>
            </w:r>
          </w:p>
        </w:tc>
      </w:tr>
      <w:tr w14:paraId="2A238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569" w:type="dxa"/>
            <w:vMerge w:val="continue"/>
            <w:tcBorders>
              <w:top w:val="nil"/>
              <w:left w:val="nil"/>
              <w:bottom w:val="nil"/>
              <w:right w:val="nil"/>
            </w:tcBorders>
            <w:shd w:val="clear" w:color="auto" w:fill="FFFFFF"/>
            <w:noWrap w:val="0"/>
            <w:vAlign w:val="center"/>
          </w:tcPr>
          <w:p w14:paraId="0CEA716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2FFA604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1E53C6E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昭阳</w:t>
            </w:r>
          </w:p>
        </w:tc>
        <w:tc>
          <w:tcPr>
            <w:tcW w:w="1444" w:type="dxa"/>
            <w:tcBorders>
              <w:top w:val="nil"/>
              <w:left w:val="nil"/>
              <w:bottom w:val="nil"/>
              <w:right w:val="nil"/>
            </w:tcBorders>
            <w:shd w:val="clear" w:color="auto" w:fill="FFFFFF"/>
            <w:noWrap w:val="0"/>
            <w:vAlign w:val="center"/>
          </w:tcPr>
          <w:p w14:paraId="04CA636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昭通市种子管理站</w:t>
            </w:r>
          </w:p>
        </w:tc>
        <w:tc>
          <w:tcPr>
            <w:tcW w:w="979" w:type="dxa"/>
            <w:tcBorders>
              <w:top w:val="nil"/>
              <w:left w:val="nil"/>
              <w:bottom w:val="nil"/>
              <w:right w:val="nil"/>
            </w:tcBorders>
            <w:shd w:val="clear" w:color="auto" w:fill="FFFFFF"/>
            <w:noWrap w:val="0"/>
            <w:vAlign w:val="center"/>
          </w:tcPr>
          <w:p w14:paraId="2EB81BA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阮荣辉</w:t>
            </w:r>
          </w:p>
        </w:tc>
        <w:tc>
          <w:tcPr>
            <w:tcW w:w="968" w:type="dxa"/>
            <w:tcBorders>
              <w:top w:val="nil"/>
              <w:left w:val="nil"/>
              <w:bottom w:val="nil"/>
              <w:right w:val="nil"/>
            </w:tcBorders>
            <w:shd w:val="clear" w:color="auto" w:fill="FFFFFF"/>
            <w:noWrap w:val="0"/>
            <w:vAlign w:val="center"/>
          </w:tcPr>
          <w:p w14:paraId="1473F6A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许正飞</w:t>
            </w:r>
          </w:p>
        </w:tc>
        <w:tc>
          <w:tcPr>
            <w:tcW w:w="1827" w:type="dxa"/>
            <w:tcBorders>
              <w:top w:val="nil"/>
              <w:left w:val="nil"/>
              <w:bottom w:val="nil"/>
              <w:right w:val="nil"/>
            </w:tcBorders>
            <w:shd w:val="clear" w:color="auto" w:fill="FFFFFF"/>
            <w:noWrap w:val="0"/>
            <w:vAlign w:val="center"/>
          </w:tcPr>
          <w:p w14:paraId="0E86153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许正飞、王磊、杨代芬、刘虹、李飞、赵洁、方雪东、李旭</w:t>
            </w:r>
          </w:p>
        </w:tc>
        <w:tc>
          <w:tcPr>
            <w:tcW w:w="1026" w:type="dxa"/>
            <w:tcBorders>
              <w:top w:val="nil"/>
              <w:left w:val="nil"/>
              <w:bottom w:val="nil"/>
              <w:right w:val="nil"/>
            </w:tcBorders>
            <w:shd w:val="clear" w:color="auto" w:fill="FFFFFF"/>
            <w:noWrap w:val="0"/>
            <w:vAlign w:val="center"/>
          </w:tcPr>
          <w:p w14:paraId="4704647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18788432229</w:t>
            </w:r>
          </w:p>
        </w:tc>
        <w:tc>
          <w:tcPr>
            <w:tcW w:w="1738" w:type="dxa"/>
            <w:tcBorders>
              <w:top w:val="nil"/>
              <w:left w:val="nil"/>
              <w:bottom w:val="nil"/>
              <w:right w:val="nil"/>
            </w:tcBorders>
            <w:shd w:val="clear" w:color="auto" w:fill="FFFFFF"/>
            <w:noWrap w:val="0"/>
            <w:vAlign w:val="center"/>
          </w:tcPr>
          <w:p w14:paraId="1A8686E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昭阳区凤霞路47号</w:t>
            </w:r>
          </w:p>
        </w:tc>
      </w:tr>
      <w:tr w14:paraId="3CB3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569" w:type="dxa"/>
            <w:vMerge w:val="continue"/>
            <w:tcBorders>
              <w:top w:val="nil"/>
              <w:left w:val="nil"/>
              <w:bottom w:val="nil"/>
              <w:right w:val="nil"/>
            </w:tcBorders>
            <w:shd w:val="clear" w:color="auto" w:fill="FFFFFF"/>
            <w:noWrap w:val="0"/>
            <w:vAlign w:val="center"/>
          </w:tcPr>
          <w:p w14:paraId="4D97840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193AB50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7FAEABE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峨山</w:t>
            </w:r>
          </w:p>
        </w:tc>
        <w:tc>
          <w:tcPr>
            <w:tcW w:w="1444" w:type="dxa"/>
            <w:tcBorders>
              <w:top w:val="nil"/>
              <w:left w:val="nil"/>
              <w:bottom w:val="nil"/>
              <w:right w:val="nil"/>
            </w:tcBorders>
            <w:shd w:val="clear" w:color="auto" w:fill="FFFFFF"/>
            <w:noWrap w:val="0"/>
            <w:vAlign w:val="center"/>
          </w:tcPr>
          <w:p w14:paraId="24076C4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玉溪市农业技术推广中心</w:t>
            </w:r>
          </w:p>
        </w:tc>
        <w:tc>
          <w:tcPr>
            <w:tcW w:w="979" w:type="dxa"/>
            <w:tcBorders>
              <w:top w:val="nil"/>
              <w:left w:val="nil"/>
              <w:bottom w:val="nil"/>
              <w:right w:val="nil"/>
            </w:tcBorders>
            <w:shd w:val="clear" w:color="auto" w:fill="FFFFFF"/>
            <w:noWrap w:val="0"/>
            <w:vAlign w:val="center"/>
          </w:tcPr>
          <w:p w14:paraId="48E496D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bCs/>
                <w:color w:val="000000"/>
                <w:kern w:val="0"/>
                <w:sz w:val="21"/>
                <w:szCs w:val="21"/>
                <w:lang w:eastAsia="zh-CN"/>
              </w:rPr>
              <w:t>鲁金华</w:t>
            </w:r>
          </w:p>
        </w:tc>
        <w:tc>
          <w:tcPr>
            <w:tcW w:w="968" w:type="dxa"/>
            <w:tcBorders>
              <w:top w:val="nil"/>
              <w:left w:val="nil"/>
              <w:bottom w:val="nil"/>
              <w:right w:val="nil"/>
            </w:tcBorders>
            <w:shd w:val="clear" w:color="auto" w:fill="FFFFFF"/>
            <w:noWrap w:val="0"/>
            <w:vAlign w:val="center"/>
          </w:tcPr>
          <w:p w14:paraId="0F962C0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董云武</w:t>
            </w:r>
          </w:p>
        </w:tc>
        <w:tc>
          <w:tcPr>
            <w:tcW w:w="1827" w:type="dxa"/>
            <w:tcBorders>
              <w:top w:val="nil"/>
              <w:left w:val="nil"/>
              <w:bottom w:val="nil"/>
              <w:right w:val="nil"/>
            </w:tcBorders>
            <w:shd w:val="clear" w:color="auto" w:fill="FFFFFF"/>
            <w:noWrap w:val="0"/>
            <w:vAlign w:val="center"/>
          </w:tcPr>
          <w:p w14:paraId="173F6A9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董云武、张文、施正丹、陶春红、唐忠灵、郭世明、陶金焕、董灵、龚伟</w:t>
            </w:r>
          </w:p>
        </w:tc>
        <w:tc>
          <w:tcPr>
            <w:tcW w:w="1026" w:type="dxa"/>
            <w:tcBorders>
              <w:top w:val="nil"/>
              <w:left w:val="nil"/>
              <w:bottom w:val="nil"/>
              <w:right w:val="nil"/>
            </w:tcBorders>
            <w:shd w:val="clear" w:color="auto" w:fill="FFFFFF"/>
            <w:noWrap w:val="0"/>
            <w:vAlign w:val="center"/>
          </w:tcPr>
          <w:p w14:paraId="1C9993C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13887769872</w:t>
            </w:r>
          </w:p>
        </w:tc>
        <w:tc>
          <w:tcPr>
            <w:tcW w:w="1738" w:type="dxa"/>
            <w:tcBorders>
              <w:top w:val="nil"/>
              <w:left w:val="nil"/>
              <w:bottom w:val="nil"/>
              <w:right w:val="nil"/>
            </w:tcBorders>
            <w:shd w:val="clear" w:color="auto" w:fill="FFFFFF"/>
            <w:noWrap w:val="0"/>
            <w:vAlign w:val="center"/>
          </w:tcPr>
          <w:p w14:paraId="23DD52A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红塔区北苑南路3号</w:t>
            </w:r>
          </w:p>
        </w:tc>
      </w:tr>
      <w:tr w14:paraId="27E27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569" w:type="dxa"/>
            <w:vMerge w:val="continue"/>
            <w:tcBorders>
              <w:top w:val="nil"/>
              <w:left w:val="nil"/>
              <w:bottom w:val="nil"/>
              <w:right w:val="nil"/>
            </w:tcBorders>
            <w:shd w:val="clear" w:color="auto" w:fill="FFFFFF"/>
            <w:noWrap w:val="0"/>
            <w:vAlign w:val="center"/>
          </w:tcPr>
          <w:p w14:paraId="178F50B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516C717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5DB4269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宣威</w:t>
            </w:r>
          </w:p>
        </w:tc>
        <w:tc>
          <w:tcPr>
            <w:tcW w:w="1444" w:type="dxa"/>
            <w:tcBorders>
              <w:top w:val="nil"/>
              <w:left w:val="nil"/>
              <w:bottom w:val="nil"/>
              <w:right w:val="nil"/>
            </w:tcBorders>
            <w:shd w:val="clear" w:color="auto" w:fill="FFFFFF"/>
            <w:noWrap w:val="0"/>
            <w:vAlign w:val="center"/>
          </w:tcPr>
          <w:p w14:paraId="5DD0E9E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曲靖市种子管理站</w:t>
            </w:r>
          </w:p>
        </w:tc>
        <w:tc>
          <w:tcPr>
            <w:tcW w:w="979" w:type="dxa"/>
            <w:tcBorders>
              <w:top w:val="nil"/>
              <w:left w:val="nil"/>
              <w:bottom w:val="nil"/>
              <w:right w:val="nil"/>
            </w:tcBorders>
            <w:shd w:val="clear" w:color="auto" w:fill="FFFFFF"/>
            <w:noWrap w:val="0"/>
            <w:vAlign w:val="center"/>
          </w:tcPr>
          <w:p w14:paraId="3A7F919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齐万清</w:t>
            </w:r>
          </w:p>
        </w:tc>
        <w:tc>
          <w:tcPr>
            <w:tcW w:w="968" w:type="dxa"/>
            <w:tcBorders>
              <w:top w:val="nil"/>
              <w:left w:val="nil"/>
              <w:bottom w:val="nil"/>
              <w:right w:val="nil"/>
            </w:tcBorders>
            <w:shd w:val="clear" w:color="auto" w:fill="FFFFFF"/>
            <w:noWrap w:val="0"/>
            <w:vAlign w:val="center"/>
          </w:tcPr>
          <w:p w14:paraId="7756318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郗春英</w:t>
            </w:r>
          </w:p>
        </w:tc>
        <w:tc>
          <w:tcPr>
            <w:tcW w:w="1827" w:type="dxa"/>
            <w:tcBorders>
              <w:top w:val="nil"/>
              <w:left w:val="nil"/>
              <w:bottom w:val="nil"/>
              <w:right w:val="nil"/>
            </w:tcBorders>
            <w:shd w:val="clear" w:color="auto" w:fill="FFFFFF"/>
            <w:noWrap w:val="0"/>
            <w:vAlign w:val="center"/>
          </w:tcPr>
          <w:p w14:paraId="41DBD47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李军</w:t>
            </w:r>
          </w:p>
        </w:tc>
        <w:tc>
          <w:tcPr>
            <w:tcW w:w="1026" w:type="dxa"/>
            <w:tcBorders>
              <w:top w:val="nil"/>
              <w:left w:val="nil"/>
              <w:bottom w:val="nil"/>
              <w:right w:val="nil"/>
            </w:tcBorders>
            <w:shd w:val="clear" w:color="auto" w:fill="FFFFFF"/>
            <w:noWrap w:val="0"/>
            <w:vAlign w:val="center"/>
          </w:tcPr>
          <w:p w14:paraId="704920B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lang w:val="en-US"/>
              </w:rPr>
            </w:pPr>
            <w:r>
              <w:rPr>
                <w:rFonts w:hint="eastAsia" w:ascii="方正仿宋_GBK" w:hAnsi="方正仿宋_GBK" w:eastAsia="方正仿宋_GBK" w:cs="方正仿宋_GBK"/>
                <w:i w:val="0"/>
                <w:iCs w:val="0"/>
                <w:color w:val="auto"/>
                <w:kern w:val="0"/>
                <w:sz w:val="21"/>
                <w:szCs w:val="21"/>
                <w:u w:val="none"/>
                <w:lang w:val="en-US" w:eastAsia="zh-CN" w:bidi="ar"/>
              </w:rPr>
              <w:t>15877835188</w:t>
            </w:r>
          </w:p>
        </w:tc>
        <w:tc>
          <w:tcPr>
            <w:tcW w:w="1738" w:type="dxa"/>
            <w:tcBorders>
              <w:top w:val="nil"/>
              <w:left w:val="nil"/>
              <w:bottom w:val="nil"/>
              <w:right w:val="nil"/>
            </w:tcBorders>
            <w:shd w:val="clear" w:color="auto" w:fill="FFFFFF"/>
            <w:noWrap w:val="0"/>
            <w:vAlign w:val="center"/>
          </w:tcPr>
          <w:p w14:paraId="692BDC3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麒麟区麒麟南路288号</w:t>
            </w:r>
          </w:p>
        </w:tc>
      </w:tr>
      <w:tr w14:paraId="7102C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569" w:type="dxa"/>
            <w:vMerge w:val="continue"/>
            <w:tcBorders>
              <w:top w:val="nil"/>
              <w:left w:val="nil"/>
              <w:bottom w:val="nil"/>
              <w:right w:val="nil"/>
            </w:tcBorders>
            <w:shd w:val="clear" w:color="auto" w:fill="FFFFFF"/>
            <w:noWrap w:val="0"/>
            <w:vAlign w:val="center"/>
          </w:tcPr>
          <w:p w14:paraId="3B6059E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334A016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0D510F8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砚山</w:t>
            </w:r>
          </w:p>
        </w:tc>
        <w:tc>
          <w:tcPr>
            <w:tcW w:w="1444" w:type="dxa"/>
            <w:tcBorders>
              <w:top w:val="nil"/>
              <w:left w:val="nil"/>
              <w:bottom w:val="nil"/>
              <w:right w:val="nil"/>
            </w:tcBorders>
            <w:shd w:val="clear" w:color="auto" w:fill="FFFFFF"/>
            <w:noWrap w:val="0"/>
            <w:vAlign w:val="center"/>
          </w:tcPr>
          <w:p w14:paraId="3B3CEAE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文山州种子管理站</w:t>
            </w:r>
          </w:p>
        </w:tc>
        <w:tc>
          <w:tcPr>
            <w:tcW w:w="979" w:type="dxa"/>
            <w:tcBorders>
              <w:top w:val="nil"/>
              <w:left w:val="nil"/>
              <w:bottom w:val="nil"/>
              <w:right w:val="nil"/>
            </w:tcBorders>
            <w:shd w:val="clear" w:color="auto" w:fill="FFFFFF"/>
            <w:noWrap w:val="0"/>
            <w:vAlign w:val="center"/>
          </w:tcPr>
          <w:p w14:paraId="71686C9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auto"/>
                <w:kern w:val="0"/>
                <w:sz w:val="21"/>
                <w:szCs w:val="21"/>
                <w:u w:val="none"/>
                <w:lang w:val="en-US" w:eastAsia="zh-CN" w:bidi="ar"/>
              </w:rPr>
              <w:t>李丁未</w:t>
            </w:r>
          </w:p>
        </w:tc>
        <w:tc>
          <w:tcPr>
            <w:tcW w:w="968" w:type="dxa"/>
            <w:tcBorders>
              <w:top w:val="nil"/>
              <w:left w:val="nil"/>
              <w:bottom w:val="nil"/>
              <w:right w:val="nil"/>
            </w:tcBorders>
            <w:shd w:val="clear" w:color="auto" w:fill="FFFFFF"/>
            <w:noWrap w:val="0"/>
            <w:vAlign w:val="center"/>
          </w:tcPr>
          <w:p w14:paraId="4FF4F94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auto"/>
                <w:kern w:val="0"/>
                <w:sz w:val="21"/>
                <w:szCs w:val="21"/>
                <w:u w:val="none"/>
                <w:lang w:val="en-US" w:eastAsia="zh-CN" w:bidi="ar"/>
              </w:rPr>
              <w:t>何旭俊、侬佩遥、杨正发</w:t>
            </w:r>
          </w:p>
        </w:tc>
        <w:tc>
          <w:tcPr>
            <w:tcW w:w="1827" w:type="dxa"/>
            <w:tcBorders>
              <w:top w:val="nil"/>
              <w:left w:val="nil"/>
              <w:bottom w:val="nil"/>
              <w:right w:val="nil"/>
            </w:tcBorders>
            <w:shd w:val="clear" w:color="auto" w:fill="FFFFFF"/>
            <w:noWrap w:val="0"/>
            <w:vAlign w:val="center"/>
          </w:tcPr>
          <w:p w14:paraId="6AD9744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auto"/>
                <w:kern w:val="0"/>
                <w:sz w:val="21"/>
                <w:szCs w:val="21"/>
                <w:u w:val="none"/>
                <w:lang w:val="en-US" w:eastAsia="zh-CN" w:bidi="ar"/>
              </w:rPr>
              <w:t>范艺赢、王茜、金代珍、杨忠文、王开倩、卢河义</w:t>
            </w:r>
          </w:p>
        </w:tc>
        <w:tc>
          <w:tcPr>
            <w:tcW w:w="1026" w:type="dxa"/>
            <w:tcBorders>
              <w:top w:val="nil"/>
              <w:left w:val="nil"/>
              <w:bottom w:val="nil"/>
              <w:right w:val="nil"/>
            </w:tcBorders>
            <w:shd w:val="clear" w:color="auto" w:fill="FFFFFF"/>
            <w:noWrap w:val="0"/>
            <w:vAlign w:val="center"/>
          </w:tcPr>
          <w:p w14:paraId="49BABD1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auto"/>
                <w:kern w:val="0"/>
                <w:sz w:val="21"/>
                <w:szCs w:val="21"/>
                <w:u w:val="none"/>
                <w:lang w:val="en-US" w:eastAsia="zh-CN" w:bidi="ar"/>
              </w:rPr>
              <w:t>13577643733</w:t>
            </w:r>
          </w:p>
        </w:tc>
        <w:tc>
          <w:tcPr>
            <w:tcW w:w="1738" w:type="dxa"/>
            <w:tcBorders>
              <w:top w:val="nil"/>
              <w:left w:val="nil"/>
              <w:bottom w:val="nil"/>
              <w:right w:val="nil"/>
            </w:tcBorders>
            <w:shd w:val="clear" w:color="auto" w:fill="FFFFFF"/>
            <w:noWrap w:val="0"/>
            <w:vAlign w:val="center"/>
          </w:tcPr>
          <w:p w14:paraId="05D672D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文山市凤凰路6号天怡酒店8楼州种子站</w:t>
            </w:r>
          </w:p>
        </w:tc>
      </w:tr>
      <w:tr w14:paraId="6B8B2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569" w:type="dxa"/>
            <w:vMerge w:val="continue"/>
            <w:tcBorders>
              <w:top w:val="nil"/>
              <w:left w:val="nil"/>
              <w:bottom w:val="nil"/>
              <w:right w:val="nil"/>
            </w:tcBorders>
            <w:shd w:val="clear" w:color="auto" w:fill="FFFFFF"/>
            <w:noWrap w:val="0"/>
            <w:vAlign w:val="center"/>
          </w:tcPr>
          <w:p w14:paraId="148EDCC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45EB389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744D799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永平</w:t>
            </w:r>
          </w:p>
        </w:tc>
        <w:tc>
          <w:tcPr>
            <w:tcW w:w="1444" w:type="dxa"/>
            <w:tcBorders>
              <w:top w:val="nil"/>
              <w:left w:val="nil"/>
              <w:bottom w:val="nil"/>
              <w:right w:val="nil"/>
            </w:tcBorders>
            <w:shd w:val="clear" w:color="auto" w:fill="FFFFFF"/>
            <w:noWrap w:val="0"/>
            <w:vAlign w:val="center"/>
          </w:tcPr>
          <w:p w14:paraId="30200A7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大理州种子管理站</w:t>
            </w:r>
          </w:p>
        </w:tc>
        <w:tc>
          <w:tcPr>
            <w:tcW w:w="979" w:type="dxa"/>
            <w:tcBorders>
              <w:top w:val="nil"/>
              <w:left w:val="nil"/>
              <w:bottom w:val="nil"/>
              <w:right w:val="nil"/>
            </w:tcBorders>
            <w:shd w:val="clear" w:color="auto" w:fill="FFFFFF"/>
            <w:noWrap w:val="0"/>
            <w:vAlign w:val="center"/>
          </w:tcPr>
          <w:p w14:paraId="77FB129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欧阳作富</w:t>
            </w:r>
          </w:p>
        </w:tc>
        <w:tc>
          <w:tcPr>
            <w:tcW w:w="968" w:type="dxa"/>
            <w:tcBorders>
              <w:top w:val="nil"/>
              <w:left w:val="nil"/>
              <w:bottom w:val="nil"/>
              <w:right w:val="nil"/>
            </w:tcBorders>
            <w:shd w:val="clear" w:color="auto" w:fill="FFFFFF"/>
            <w:noWrap w:val="0"/>
            <w:vAlign w:val="center"/>
          </w:tcPr>
          <w:p w14:paraId="4458938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周继红</w:t>
            </w:r>
          </w:p>
        </w:tc>
        <w:tc>
          <w:tcPr>
            <w:tcW w:w="1827" w:type="dxa"/>
            <w:tcBorders>
              <w:top w:val="nil"/>
              <w:left w:val="nil"/>
              <w:bottom w:val="nil"/>
              <w:right w:val="nil"/>
            </w:tcBorders>
            <w:shd w:val="clear" w:color="auto" w:fill="FFFFFF"/>
            <w:noWrap w:val="0"/>
            <w:vAlign w:val="center"/>
          </w:tcPr>
          <w:p w14:paraId="5B5CF07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武开云、刘敏、彭炳贵、杨国惠、黄会书、石文中</w:t>
            </w:r>
          </w:p>
        </w:tc>
        <w:tc>
          <w:tcPr>
            <w:tcW w:w="1026" w:type="dxa"/>
            <w:tcBorders>
              <w:top w:val="nil"/>
              <w:left w:val="nil"/>
              <w:bottom w:val="nil"/>
              <w:right w:val="nil"/>
            </w:tcBorders>
            <w:shd w:val="clear" w:color="auto" w:fill="FFFFFF"/>
            <w:noWrap w:val="0"/>
            <w:vAlign w:val="center"/>
          </w:tcPr>
          <w:p w14:paraId="58CEC9F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13577277827</w:t>
            </w:r>
          </w:p>
        </w:tc>
        <w:tc>
          <w:tcPr>
            <w:tcW w:w="1738" w:type="dxa"/>
            <w:tcBorders>
              <w:top w:val="nil"/>
              <w:left w:val="nil"/>
              <w:bottom w:val="nil"/>
              <w:right w:val="nil"/>
            </w:tcBorders>
            <w:shd w:val="clear" w:color="auto" w:fill="FFFFFF"/>
            <w:noWrap w:val="0"/>
            <w:vAlign w:val="center"/>
          </w:tcPr>
          <w:p w14:paraId="1CEC1A6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永平县博南镇博南路56号县农业农村局种子管理站</w:t>
            </w:r>
          </w:p>
        </w:tc>
      </w:tr>
      <w:tr w14:paraId="5D568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569" w:type="dxa"/>
            <w:vMerge w:val="continue"/>
            <w:tcBorders>
              <w:top w:val="nil"/>
              <w:left w:val="nil"/>
              <w:bottom w:val="nil"/>
              <w:right w:val="nil"/>
            </w:tcBorders>
            <w:shd w:val="clear" w:color="auto" w:fill="FFFFFF"/>
            <w:noWrap w:val="0"/>
            <w:vAlign w:val="center"/>
          </w:tcPr>
          <w:p w14:paraId="662E434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6714F61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762874D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隆阳</w:t>
            </w:r>
          </w:p>
        </w:tc>
        <w:tc>
          <w:tcPr>
            <w:tcW w:w="1444" w:type="dxa"/>
            <w:tcBorders>
              <w:top w:val="nil"/>
              <w:left w:val="nil"/>
              <w:bottom w:val="nil"/>
              <w:right w:val="nil"/>
            </w:tcBorders>
            <w:shd w:val="clear" w:color="auto" w:fill="FFFFFF"/>
            <w:noWrap w:val="0"/>
            <w:vAlign w:val="center"/>
          </w:tcPr>
          <w:p w14:paraId="1680267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保山市种子管理站</w:t>
            </w:r>
          </w:p>
        </w:tc>
        <w:tc>
          <w:tcPr>
            <w:tcW w:w="979" w:type="dxa"/>
            <w:tcBorders>
              <w:top w:val="nil"/>
              <w:left w:val="nil"/>
              <w:bottom w:val="nil"/>
              <w:right w:val="nil"/>
            </w:tcBorders>
            <w:shd w:val="clear" w:color="auto" w:fill="FFFFFF"/>
            <w:noWrap w:val="0"/>
            <w:vAlign w:val="center"/>
          </w:tcPr>
          <w:p w14:paraId="3CEC56C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吴建丽</w:t>
            </w:r>
          </w:p>
        </w:tc>
        <w:tc>
          <w:tcPr>
            <w:tcW w:w="968" w:type="dxa"/>
            <w:tcBorders>
              <w:top w:val="nil"/>
              <w:left w:val="nil"/>
              <w:bottom w:val="nil"/>
              <w:right w:val="nil"/>
            </w:tcBorders>
            <w:shd w:val="clear" w:color="auto" w:fill="FFFFFF"/>
            <w:noWrap w:val="0"/>
            <w:vAlign w:val="center"/>
          </w:tcPr>
          <w:p w14:paraId="41ECE3D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刘峰</w:t>
            </w:r>
          </w:p>
        </w:tc>
        <w:tc>
          <w:tcPr>
            <w:tcW w:w="1827" w:type="dxa"/>
            <w:tcBorders>
              <w:top w:val="nil"/>
              <w:left w:val="nil"/>
              <w:bottom w:val="nil"/>
              <w:right w:val="nil"/>
            </w:tcBorders>
            <w:shd w:val="clear" w:color="auto" w:fill="FFFFFF"/>
            <w:noWrap w:val="0"/>
            <w:vAlign w:val="center"/>
          </w:tcPr>
          <w:p w14:paraId="4BA6663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刘峰、吴建丽、陈进厅、刘权欧、杜加敏、邵立斌、刘立鹤</w:t>
            </w:r>
          </w:p>
        </w:tc>
        <w:tc>
          <w:tcPr>
            <w:tcW w:w="1026" w:type="dxa"/>
            <w:tcBorders>
              <w:top w:val="nil"/>
              <w:left w:val="nil"/>
              <w:bottom w:val="nil"/>
              <w:right w:val="nil"/>
            </w:tcBorders>
            <w:shd w:val="clear" w:color="auto" w:fill="FFFFFF"/>
            <w:noWrap w:val="0"/>
            <w:vAlign w:val="center"/>
          </w:tcPr>
          <w:p w14:paraId="7F5724F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13094365115</w:t>
            </w:r>
          </w:p>
        </w:tc>
        <w:tc>
          <w:tcPr>
            <w:tcW w:w="1738" w:type="dxa"/>
            <w:tcBorders>
              <w:top w:val="nil"/>
              <w:left w:val="nil"/>
              <w:bottom w:val="nil"/>
              <w:right w:val="nil"/>
            </w:tcBorders>
            <w:shd w:val="clear" w:color="auto" w:fill="FFFFFF"/>
            <w:noWrap w:val="0"/>
            <w:vAlign w:val="center"/>
          </w:tcPr>
          <w:p w14:paraId="6D8B31D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隆阳区永昌路217号</w:t>
            </w:r>
          </w:p>
        </w:tc>
      </w:tr>
      <w:tr w14:paraId="2345A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569" w:type="dxa"/>
            <w:vMerge w:val="continue"/>
            <w:tcBorders>
              <w:top w:val="nil"/>
              <w:left w:val="nil"/>
              <w:bottom w:val="nil"/>
              <w:right w:val="nil"/>
            </w:tcBorders>
            <w:shd w:val="clear" w:color="auto" w:fill="FFFFFF"/>
            <w:noWrap w:val="0"/>
            <w:vAlign w:val="center"/>
          </w:tcPr>
          <w:p w14:paraId="7964454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139C5C5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1F9A090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古城</w:t>
            </w:r>
          </w:p>
        </w:tc>
        <w:tc>
          <w:tcPr>
            <w:tcW w:w="1444" w:type="dxa"/>
            <w:tcBorders>
              <w:top w:val="nil"/>
              <w:left w:val="nil"/>
              <w:bottom w:val="nil"/>
              <w:right w:val="nil"/>
            </w:tcBorders>
            <w:shd w:val="clear" w:color="auto" w:fill="FFFFFF"/>
            <w:noWrap w:val="0"/>
            <w:vAlign w:val="center"/>
          </w:tcPr>
          <w:p w14:paraId="6ECEEC3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丽江市种子管理站</w:t>
            </w:r>
          </w:p>
        </w:tc>
        <w:tc>
          <w:tcPr>
            <w:tcW w:w="979" w:type="dxa"/>
            <w:tcBorders>
              <w:top w:val="nil"/>
              <w:left w:val="nil"/>
              <w:bottom w:val="nil"/>
              <w:right w:val="nil"/>
            </w:tcBorders>
            <w:shd w:val="clear" w:color="auto" w:fill="FFFFFF"/>
            <w:noWrap w:val="0"/>
            <w:vAlign w:val="center"/>
          </w:tcPr>
          <w:p w14:paraId="4D44F50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芮体江</w:t>
            </w:r>
          </w:p>
        </w:tc>
        <w:tc>
          <w:tcPr>
            <w:tcW w:w="968" w:type="dxa"/>
            <w:tcBorders>
              <w:top w:val="nil"/>
              <w:left w:val="nil"/>
              <w:bottom w:val="nil"/>
              <w:right w:val="nil"/>
            </w:tcBorders>
            <w:shd w:val="clear" w:color="auto" w:fill="FFFFFF"/>
            <w:noWrap w:val="0"/>
            <w:vAlign w:val="center"/>
          </w:tcPr>
          <w:p w14:paraId="777AC14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田景梅、曾丹</w:t>
            </w:r>
          </w:p>
        </w:tc>
        <w:tc>
          <w:tcPr>
            <w:tcW w:w="1827" w:type="dxa"/>
            <w:tcBorders>
              <w:top w:val="nil"/>
              <w:left w:val="nil"/>
              <w:bottom w:val="nil"/>
              <w:right w:val="nil"/>
            </w:tcBorders>
            <w:shd w:val="clear" w:color="auto" w:fill="FFFFFF"/>
            <w:noWrap w:val="0"/>
            <w:vAlign w:val="center"/>
          </w:tcPr>
          <w:p w14:paraId="6D529A4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曾丹、张隽超、李胜康、陈春艳、杨晓云</w:t>
            </w:r>
          </w:p>
        </w:tc>
        <w:tc>
          <w:tcPr>
            <w:tcW w:w="1026" w:type="dxa"/>
            <w:tcBorders>
              <w:top w:val="nil"/>
              <w:left w:val="nil"/>
              <w:bottom w:val="nil"/>
              <w:right w:val="nil"/>
            </w:tcBorders>
            <w:shd w:val="clear" w:color="auto" w:fill="FFFFFF"/>
            <w:noWrap w:val="0"/>
            <w:vAlign w:val="center"/>
          </w:tcPr>
          <w:p w14:paraId="1D51AC3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18687995060</w:t>
            </w:r>
          </w:p>
        </w:tc>
        <w:tc>
          <w:tcPr>
            <w:tcW w:w="1738" w:type="dxa"/>
            <w:tcBorders>
              <w:top w:val="nil"/>
              <w:left w:val="nil"/>
              <w:bottom w:val="nil"/>
              <w:right w:val="nil"/>
            </w:tcBorders>
            <w:shd w:val="clear" w:color="auto" w:fill="FFFFFF"/>
            <w:noWrap w:val="0"/>
            <w:vAlign w:val="center"/>
          </w:tcPr>
          <w:p w14:paraId="42B314A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古城区福慧路162号</w:t>
            </w:r>
          </w:p>
        </w:tc>
      </w:tr>
      <w:tr w14:paraId="788F4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569" w:type="dxa"/>
            <w:vMerge w:val="continue"/>
            <w:tcBorders>
              <w:top w:val="nil"/>
              <w:left w:val="nil"/>
              <w:bottom w:val="nil"/>
              <w:right w:val="nil"/>
            </w:tcBorders>
            <w:shd w:val="clear" w:color="auto" w:fill="FFFFFF"/>
            <w:noWrap w:val="0"/>
            <w:vAlign w:val="center"/>
          </w:tcPr>
          <w:p w14:paraId="339C4D2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nil"/>
              <w:right w:val="nil"/>
            </w:tcBorders>
            <w:shd w:val="clear" w:color="auto" w:fill="FFFFFF"/>
            <w:noWrap w:val="0"/>
            <w:vAlign w:val="center"/>
          </w:tcPr>
          <w:p w14:paraId="334CECF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nil"/>
              <w:right w:val="nil"/>
            </w:tcBorders>
            <w:shd w:val="clear" w:color="auto" w:fill="FFFFFF"/>
            <w:noWrap w:val="0"/>
            <w:vAlign w:val="center"/>
          </w:tcPr>
          <w:p w14:paraId="49E6AF8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石林</w:t>
            </w:r>
          </w:p>
        </w:tc>
        <w:tc>
          <w:tcPr>
            <w:tcW w:w="1444" w:type="dxa"/>
            <w:tcBorders>
              <w:top w:val="nil"/>
              <w:left w:val="nil"/>
              <w:bottom w:val="nil"/>
              <w:right w:val="nil"/>
            </w:tcBorders>
            <w:shd w:val="clear" w:color="auto" w:fill="FFFFFF"/>
            <w:noWrap w:val="0"/>
            <w:vAlign w:val="center"/>
          </w:tcPr>
          <w:p w14:paraId="74F414E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昆明市种子管理站</w:t>
            </w:r>
          </w:p>
        </w:tc>
        <w:tc>
          <w:tcPr>
            <w:tcW w:w="979" w:type="dxa"/>
            <w:tcBorders>
              <w:top w:val="nil"/>
              <w:left w:val="nil"/>
              <w:bottom w:val="nil"/>
              <w:right w:val="nil"/>
            </w:tcBorders>
            <w:shd w:val="clear" w:color="auto" w:fill="FFFFFF"/>
            <w:noWrap w:val="0"/>
            <w:vAlign w:val="center"/>
          </w:tcPr>
          <w:p w14:paraId="7319953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李亚迅</w:t>
            </w:r>
          </w:p>
        </w:tc>
        <w:tc>
          <w:tcPr>
            <w:tcW w:w="968" w:type="dxa"/>
            <w:tcBorders>
              <w:top w:val="nil"/>
              <w:left w:val="nil"/>
              <w:bottom w:val="nil"/>
              <w:right w:val="nil"/>
            </w:tcBorders>
            <w:shd w:val="clear" w:color="auto" w:fill="FFFFFF"/>
            <w:noWrap w:val="0"/>
            <w:vAlign w:val="center"/>
          </w:tcPr>
          <w:p w14:paraId="49546CE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陈赟娟</w:t>
            </w:r>
          </w:p>
        </w:tc>
        <w:tc>
          <w:tcPr>
            <w:tcW w:w="1827" w:type="dxa"/>
            <w:tcBorders>
              <w:top w:val="nil"/>
              <w:left w:val="nil"/>
              <w:bottom w:val="nil"/>
              <w:right w:val="nil"/>
            </w:tcBorders>
            <w:shd w:val="clear" w:color="auto" w:fill="FFFFFF"/>
            <w:noWrap w:val="0"/>
            <w:vAlign w:val="center"/>
          </w:tcPr>
          <w:p w14:paraId="2AE6CF6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auto"/>
                <w:kern w:val="0"/>
                <w:sz w:val="21"/>
                <w:szCs w:val="21"/>
                <w:u w:val="none"/>
                <w:lang w:val="en-US" w:eastAsia="zh-CN" w:bidi="ar"/>
              </w:rPr>
              <w:t xml:space="preserve">龚菊声、姚月波 </w:t>
            </w:r>
          </w:p>
          <w:p w14:paraId="6066193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 xml:space="preserve">、马晓晔、李江新   </w:t>
            </w:r>
          </w:p>
        </w:tc>
        <w:tc>
          <w:tcPr>
            <w:tcW w:w="1026" w:type="dxa"/>
            <w:tcBorders>
              <w:top w:val="nil"/>
              <w:left w:val="nil"/>
              <w:bottom w:val="nil"/>
              <w:right w:val="nil"/>
            </w:tcBorders>
            <w:shd w:val="clear" w:color="auto" w:fill="FFFFFF"/>
            <w:noWrap w:val="0"/>
            <w:vAlign w:val="center"/>
          </w:tcPr>
          <w:p w14:paraId="48D1F3F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15025170182</w:t>
            </w:r>
          </w:p>
        </w:tc>
        <w:tc>
          <w:tcPr>
            <w:tcW w:w="1738" w:type="dxa"/>
            <w:tcBorders>
              <w:top w:val="nil"/>
              <w:left w:val="nil"/>
              <w:bottom w:val="nil"/>
              <w:right w:val="nil"/>
            </w:tcBorders>
            <w:shd w:val="clear" w:color="auto" w:fill="FFFFFF"/>
            <w:noWrap w:val="0"/>
            <w:vAlign w:val="center"/>
          </w:tcPr>
          <w:p w14:paraId="5F29F88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西山区滇池路李家地185号</w:t>
            </w:r>
          </w:p>
        </w:tc>
      </w:tr>
      <w:tr w14:paraId="03B05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69" w:type="dxa"/>
            <w:vMerge w:val="continue"/>
            <w:tcBorders>
              <w:top w:val="nil"/>
              <w:left w:val="nil"/>
              <w:bottom w:val="single" w:color="000000" w:sz="12" w:space="0"/>
              <w:right w:val="nil"/>
            </w:tcBorders>
            <w:shd w:val="clear" w:color="auto" w:fill="FFFFFF"/>
            <w:noWrap w:val="0"/>
            <w:vAlign w:val="center"/>
          </w:tcPr>
          <w:p w14:paraId="4F58883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814" w:type="dxa"/>
            <w:vMerge w:val="continue"/>
            <w:tcBorders>
              <w:top w:val="nil"/>
              <w:left w:val="nil"/>
              <w:bottom w:val="single" w:color="000000" w:sz="12" w:space="0"/>
              <w:right w:val="nil"/>
            </w:tcBorders>
            <w:shd w:val="clear" w:color="auto" w:fill="FFFFFF"/>
            <w:noWrap w:val="0"/>
            <w:vAlign w:val="center"/>
          </w:tcPr>
          <w:p w14:paraId="2EB4E3A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方正仿宋_GBK" w:hAnsi="方正仿宋_GBK" w:eastAsia="方正仿宋_GBK" w:cs="方正仿宋_GBK"/>
                <w:b w:val="0"/>
                <w:bCs/>
                <w:color w:val="000000"/>
                <w:kern w:val="0"/>
                <w:sz w:val="21"/>
                <w:szCs w:val="21"/>
              </w:rPr>
            </w:pPr>
          </w:p>
        </w:tc>
        <w:tc>
          <w:tcPr>
            <w:tcW w:w="610" w:type="dxa"/>
            <w:tcBorders>
              <w:top w:val="nil"/>
              <w:left w:val="nil"/>
              <w:bottom w:val="single" w:color="000000" w:sz="12" w:space="0"/>
              <w:right w:val="nil"/>
            </w:tcBorders>
            <w:shd w:val="clear" w:color="auto" w:fill="FFFFFF"/>
            <w:noWrap w:val="0"/>
            <w:vAlign w:val="center"/>
          </w:tcPr>
          <w:p w14:paraId="74C763B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施甸</w:t>
            </w:r>
          </w:p>
        </w:tc>
        <w:tc>
          <w:tcPr>
            <w:tcW w:w="1444" w:type="dxa"/>
            <w:tcBorders>
              <w:top w:val="nil"/>
              <w:left w:val="nil"/>
              <w:bottom w:val="single" w:color="000000" w:sz="12" w:space="0"/>
              <w:right w:val="nil"/>
            </w:tcBorders>
            <w:shd w:val="clear" w:color="auto" w:fill="FFFFFF"/>
            <w:noWrap w:val="0"/>
            <w:vAlign w:val="center"/>
          </w:tcPr>
          <w:p w14:paraId="479F33A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保山市种子管理站</w:t>
            </w:r>
          </w:p>
        </w:tc>
        <w:tc>
          <w:tcPr>
            <w:tcW w:w="979" w:type="dxa"/>
            <w:tcBorders>
              <w:top w:val="nil"/>
              <w:left w:val="nil"/>
              <w:bottom w:val="single" w:color="000000" w:sz="12" w:space="0"/>
              <w:right w:val="nil"/>
            </w:tcBorders>
            <w:shd w:val="clear" w:color="auto" w:fill="FFFFFF"/>
            <w:noWrap w:val="0"/>
            <w:vAlign w:val="center"/>
          </w:tcPr>
          <w:p w14:paraId="2DD6A3C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吴建丽</w:t>
            </w:r>
          </w:p>
        </w:tc>
        <w:tc>
          <w:tcPr>
            <w:tcW w:w="968" w:type="dxa"/>
            <w:tcBorders>
              <w:top w:val="nil"/>
              <w:left w:val="nil"/>
              <w:bottom w:val="single" w:color="000000" w:sz="12" w:space="0"/>
              <w:right w:val="nil"/>
            </w:tcBorders>
            <w:shd w:val="clear" w:color="auto" w:fill="FFFFFF"/>
            <w:noWrap w:val="0"/>
            <w:vAlign w:val="center"/>
          </w:tcPr>
          <w:p w14:paraId="5E9CC2E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刘峰</w:t>
            </w:r>
          </w:p>
        </w:tc>
        <w:tc>
          <w:tcPr>
            <w:tcW w:w="1827" w:type="dxa"/>
            <w:tcBorders>
              <w:top w:val="nil"/>
              <w:left w:val="nil"/>
              <w:bottom w:val="single" w:color="000000" w:sz="12" w:space="0"/>
              <w:right w:val="nil"/>
            </w:tcBorders>
            <w:shd w:val="clear" w:color="auto" w:fill="FFFFFF"/>
            <w:noWrap w:val="0"/>
            <w:vAlign w:val="center"/>
          </w:tcPr>
          <w:p w14:paraId="5FC9008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Style w:val="11"/>
                <w:rFonts w:hint="eastAsia" w:ascii="方正仿宋_GBK" w:hAnsi="方正仿宋_GBK" w:eastAsia="方正仿宋_GBK" w:cs="方正仿宋_GBK"/>
                <w:color w:val="auto"/>
                <w:sz w:val="21"/>
                <w:szCs w:val="21"/>
                <w:lang w:val="en-US" w:eastAsia="zh-CN" w:bidi="ar"/>
              </w:rPr>
              <w:t>蒋啟勇、周榆越、杨兴运、赵月兰、王晓祺、纪俊贤 、吴建丽、陈进厅、刘权欧</w:t>
            </w:r>
          </w:p>
        </w:tc>
        <w:tc>
          <w:tcPr>
            <w:tcW w:w="1026" w:type="dxa"/>
            <w:tcBorders>
              <w:top w:val="nil"/>
              <w:left w:val="nil"/>
              <w:bottom w:val="single" w:color="000000" w:sz="12" w:space="0"/>
              <w:right w:val="nil"/>
            </w:tcBorders>
            <w:shd w:val="clear" w:color="auto" w:fill="FFFFFF"/>
            <w:noWrap w:val="0"/>
            <w:vAlign w:val="center"/>
          </w:tcPr>
          <w:p w14:paraId="7076DB2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13094365115</w:t>
            </w:r>
          </w:p>
        </w:tc>
        <w:tc>
          <w:tcPr>
            <w:tcW w:w="1738" w:type="dxa"/>
            <w:tcBorders>
              <w:top w:val="nil"/>
              <w:left w:val="nil"/>
              <w:bottom w:val="single" w:color="000000" w:sz="12" w:space="0"/>
              <w:right w:val="nil"/>
            </w:tcBorders>
            <w:shd w:val="clear" w:color="auto" w:fill="FFFFFF"/>
            <w:noWrap w:val="0"/>
            <w:vAlign w:val="center"/>
          </w:tcPr>
          <w:p w14:paraId="0DA45F1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方正仿宋_GBK" w:hAnsi="方正仿宋_GBK" w:eastAsia="方正仿宋_GBK" w:cs="方正仿宋_GBK"/>
                <w:b w:val="0"/>
                <w:bCs/>
                <w:color w:val="000000"/>
                <w:kern w:val="0"/>
                <w:sz w:val="21"/>
                <w:szCs w:val="21"/>
              </w:rPr>
            </w:pPr>
            <w:r>
              <w:rPr>
                <w:rFonts w:hint="eastAsia" w:ascii="方正仿宋_GBK" w:hAnsi="方正仿宋_GBK" w:eastAsia="方正仿宋_GBK" w:cs="方正仿宋_GBK"/>
                <w:i w:val="0"/>
                <w:iCs w:val="0"/>
                <w:color w:val="auto"/>
                <w:kern w:val="0"/>
                <w:sz w:val="21"/>
                <w:szCs w:val="21"/>
                <w:u w:val="none"/>
                <w:lang w:val="en-US" w:eastAsia="zh-CN" w:bidi="ar"/>
              </w:rPr>
              <w:t>隆阳区永昌路217号</w:t>
            </w:r>
          </w:p>
        </w:tc>
      </w:tr>
    </w:tbl>
    <w:p w14:paraId="3F7FC2FA">
      <w:pPr>
        <w:keepNext w:val="0"/>
        <w:keepLines w:val="0"/>
        <w:pageBreakBefore w:val="0"/>
        <w:widowControl w:val="0"/>
        <w:kinsoku/>
        <w:wordWrap/>
        <w:overflowPunct/>
        <w:topLinePunct w:val="0"/>
        <w:autoSpaceDE/>
        <w:autoSpaceDN/>
        <w:bidi w:val="0"/>
        <w:adjustRightInd/>
        <w:snapToGrid/>
        <w:spacing w:line="480" w:lineRule="exact"/>
        <w:ind w:firstLine="588" w:firstLineChars="200"/>
        <w:textAlignment w:val="auto"/>
        <w:rPr>
          <w:rFonts w:hint="eastAsia" w:ascii="方正黑体_GBK" w:hAnsi="方正黑体_GBK" w:eastAsia="方正黑体_GBK" w:cs="方正黑体_GBK"/>
          <w:b w:val="0"/>
          <w:bCs/>
          <w:sz w:val="28"/>
          <w:szCs w:val="28"/>
        </w:rPr>
      </w:pPr>
      <w:r>
        <w:rPr>
          <w:rFonts w:hint="eastAsia" w:ascii="方正黑体_GBK" w:hAnsi="方正黑体_GBK" w:eastAsia="方正黑体_GBK" w:cs="方正黑体_GBK"/>
          <w:b w:val="0"/>
          <w:bCs/>
          <w:sz w:val="28"/>
          <w:szCs w:val="28"/>
        </w:rPr>
        <w:t>四、参试品种和参试单位</w:t>
      </w:r>
    </w:p>
    <w:p w14:paraId="776AF90F">
      <w:pPr>
        <w:keepNext w:val="0"/>
        <w:keepLines w:val="0"/>
        <w:pageBreakBefore w:val="0"/>
        <w:kinsoku/>
        <w:wordWrap/>
        <w:overflowPunct/>
        <w:topLinePunct w:val="0"/>
        <w:autoSpaceDE/>
        <w:autoSpaceDN/>
        <w:bidi w:val="0"/>
        <w:adjustRightInd/>
        <w:snapToGrid/>
        <w:spacing w:line="480" w:lineRule="exact"/>
        <w:ind w:left="0" w:leftChars="0" w:firstLine="588" w:firstLineChars="200"/>
        <w:rPr>
          <w:rFonts w:hint="eastAsia" w:ascii="方正楷体_GBK" w:hAnsi="方正楷体_GBK" w:eastAsia="方正楷体_GBK" w:cs="方正楷体_GBK"/>
          <w:b w:val="0"/>
          <w:bCs/>
          <w:sz w:val="28"/>
          <w:szCs w:val="28"/>
          <w:lang w:eastAsia="zh-CN"/>
        </w:rPr>
      </w:pPr>
      <w:bookmarkStart w:id="10" w:name="OLE_LINK3"/>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lang w:val="en-US" w:eastAsia="zh-CN"/>
        </w:rPr>
        <w:t>一</w:t>
      </w:r>
      <w:r>
        <w:rPr>
          <w:rFonts w:hint="eastAsia" w:ascii="方正楷体_GBK" w:hAnsi="方正楷体_GBK" w:eastAsia="方正楷体_GBK" w:cs="方正楷体_GBK"/>
          <w:b w:val="0"/>
          <w:bCs/>
          <w:sz w:val="28"/>
          <w:szCs w:val="28"/>
          <w:lang w:eastAsia="zh-CN"/>
        </w:rPr>
        <w:t>）符合性验证试验A组</w:t>
      </w:r>
      <w:r>
        <w:rPr>
          <w:rFonts w:hint="eastAsia" w:ascii="方正楷体_GBK" w:hAnsi="方正楷体_GBK" w:eastAsia="方正楷体_GBK" w:cs="方正楷体_GBK"/>
          <w:b w:val="0"/>
          <w:bCs/>
          <w:sz w:val="28"/>
          <w:szCs w:val="28"/>
        </w:rPr>
        <w:t>参试品种</w:t>
      </w:r>
      <w:r>
        <w:rPr>
          <w:rFonts w:hint="eastAsia" w:ascii="方正楷体_GBK" w:hAnsi="方正楷体_GBK" w:eastAsia="方正楷体_GBK" w:cs="方正楷体_GBK"/>
          <w:b w:val="0"/>
          <w:bCs/>
          <w:sz w:val="28"/>
          <w:szCs w:val="28"/>
          <w:lang w:eastAsia="zh-CN"/>
        </w:rPr>
        <w:t>（见后续通知）</w:t>
      </w:r>
    </w:p>
    <w:tbl>
      <w:tblPr>
        <w:tblStyle w:val="5"/>
        <w:tblW w:w="101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700"/>
        <w:gridCol w:w="1790"/>
        <w:gridCol w:w="1864"/>
        <w:gridCol w:w="1729"/>
        <w:gridCol w:w="1225"/>
        <w:gridCol w:w="1334"/>
      </w:tblGrid>
      <w:tr w14:paraId="209D4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555" w:type="dxa"/>
            <w:tcBorders>
              <w:top w:val="single" w:color="000000" w:sz="12" w:space="0"/>
              <w:left w:val="nil"/>
              <w:bottom w:val="single" w:color="000000" w:sz="4" w:space="0"/>
              <w:right w:val="nil"/>
              <w:tl2br w:val="nil"/>
            </w:tcBorders>
            <w:shd w:val="clear" w:color="auto" w:fill="FFFFFF"/>
            <w:noWrap w:val="0"/>
            <w:vAlign w:val="center"/>
          </w:tcPr>
          <w:p w14:paraId="62552725">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rPr>
            </w:pPr>
            <w:bookmarkStart w:id="11" w:name="OLE_LINK5"/>
            <w:r>
              <w:rPr>
                <w:rFonts w:hint="eastAsia" w:ascii="方正仿宋_GBK" w:hAnsi="方正仿宋_GBK" w:eastAsia="方正仿宋_GBK" w:cs="方正仿宋_GBK"/>
                <w:b/>
                <w:bCs w:val="0"/>
                <w:color w:val="000000"/>
                <w:sz w:val="21"/>
                <w:szCs w:val="21"/>
                <w:u w:val="none"/>
              </w:rPr>
              <w:t>序号</w:t>
            </w:r>
          </w:p>
        </w:tc>
        <w:tc>
          <w:tcPr>
            <w:tcW w:w="1700" w:type="dxa"/>
            <w:tcBorders>
              <w:top w:val="single" w:color="000000" w:sz="12" w:space="0"/>
              <w:left w:val="nil"/>
              <w:bottom w:val="single" w:color="000000" w:sz="4" w:space="0"/>
              <w:right w:val="nil"/>
            </w:tcBorders>
            <w:shd w:val="clear" w:color="auto" w:fill="FFFFFF"/>
            <w:noWrap w:val="0"/>
            <w:vAlign w:val="center"/>
          </w:tcPr>
          <w:p w14:paraId="66656811">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rPr>
            </w:pPr>
            <w:r>
              <w:rPr>
                <w:rFonts w:hint="eastAsia" w:ascii="方正仿宋_GBK" w:hAnsi="方正仿宋_GBK" w:eastAsia="方正仿宋_GBK" w:cs="方正仿宋_GBK"/>
                <w:b/>
                <w:bCs w:val="0"/>
                <w:color w:val="000000"/>
                <w:sz w:val="21"/>
                <w:szCs w:val="21"/>
                <w:u w:val="none"/>
              </w:rPr>
              <w:t>参试品种</w:t>
            </w:r>
          </w:p>
        </w:tc>
        <w:tc>
          <w:tcPr>
            <w:tcW w:w="1790" w:type="dxa"/>
            <w:tcBorders>
              <w:top w:val="single" w:color="000000" w:sz="12" w:space="0"/>
              <w:left w:val="nil"/>
              <w:bottom w:val="single" w:color="000000" w:sz="4" w:space="0"/>
              <w:right w:val="nil"/>
            </w:tcBorders>
            <w:shd w:val="clear" w:color="auto" w:fill="FFFFFF"/>
            <w:noWrap w:val="0"/>
            <w:vAlign w:val="center"/>
          </w:tcPr>
          <w:p w14:paraId="1D9345C3">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lang w:eastAsia="zh-CN"/>
              </w:rPr>
            </w:pPr>
            <w:r>
              <w:rPr>
                <w:rFonts w:hint="eastAsia" w:ascii="方正仿宋_GBK" w:hAnsi="方正仿宋_GBK" w:eastAsia="方正仿宋_GBK" w:cs="方正仿宋_GBK"/>
                <w:b/>
                <w:bCs w:val="0"/>
                <w:color w:val="000000"/>
                <w:sz w:val="21"/>
                <w:szCs w:val="21"/>
                <w:u w:val="none"/>
                <w:lang w:val="en-US" w:eastAsia="zh-CN"/>
              </w:rPr>
              <w:t>联合体</w:t>
            </w:r>
          </w:p>
        </w:tc>
        <w:tc>
          <w:tcPr>
            <w:tcW w:w="1864" w:type="dxa"/>
            <w:tcBorders>
              <w:top w:val="single" w:color="000000" w:sz="12" w:space="0"/>
              <w:left w:val="nil"/>
              <w:bottom w:val="single" w:color="000000" w:sz="4" w:space="0"/>
              <w:right w:val="nil"/>
            </w:tcBorders>
            <w:shd w:val="clear" w:color="auto" w:fill="FFFFFF"/>
            <w:noWrap w:val="0"/>
            <w:vAlign w:val="center"/>
          </w:tcPr>
          <w:p w14:paraId="32BA64FE">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lang w:val="en-US" w:eastAsia="zh-CN"/>
              </w:rPr>
            </w:pPr>
            <w:r>
              <w:rPr>
                <w:rFonts w:hint="eastAsia" w:ascii="方正仿宋_GBK" w:hAnsi="方正仿宋_GBK" w:eastAsia="方正仿宋_GBK" w:cs="方正仿宋_GBK"/>
                <w:b/>
                <w:bCs w:val="0"/>
                <w:color w:val="000000"/>
                <w:sz w:val="21"/>
                <w:szCs w:val="21"/>
                <w:u w:val="none"/>
                <w:lang w:val="en-US" w:eastAsia="zh-CN"/>
              </w:rPr>
              <w:t>牵头单位</w:t>
            </w:r>
          </w:p>
        </w:tc>
        <w:tc>
          <w:tcPr>
            <w:tcW w:w="1729" w:type="dxa"/>
            <w:tcBorders>
              <w:top w:val="single" w:color="000000" w:sz="12" w:space="0"/>
              <w:left w:val="nil"/>
              <w:bottom w:val="single" w:color="000000" w:sz="4" w:space="0"/>
              <w:right w:val="nil"/>
            </w:tcBorders>
            <w:shd w:val="clear" w:color="auto" w:fill="FFFFFF"/>
            <w:noWrap w:val="0"/>
            <w:vAlign w:val="center"/>
          </w:tcPr>
          <w:p w14:paraId="27F27EDD">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rPr>
            </w:pPr>
            <w:r>
              <w:rPr>
                <w:rFonts w:hint="eastAsia" w:ascii="方正仿宋_GBK" w:hAnsi="方正仿宋_GBK" w:eastAsia="方正仿宋_GBK" w:cs="方正仿宋_GBK"/>
                <w:b/>
                <w:bCs w:val="0"/>
                <w:color w:val="000000"/>
                <w:sz w:val="21"/>
                <w:szCs w:val="21"/>
                <w:u w:val="none"/>
              </w:rPr>
              <w:t>参试单位</w:t>
            </w:r>
          </w:p>
        </w:tc>
        <w:tc>
          <w:tcPr>
            <w:tcW w:w="1225" w:type="dxa"/>
            <w:tcBorders>
              <w:top w:val="single" w:color="000000" w:sz="12" w:space="0"/>
              <w:left w:val="nil"/>
              <w:bottom w:val="single" w:color="000000" w:sz="4" w:space="0"/>
              <w:right w:val="nil"/>
            </w:tcBorders>
            <w:shd w:val="clear" w:color="auto" w:fill="FFFFFF"/>
            <w:noWrap w:val="0"/>
            <w:vAlign w:val="center"/>
          </w:tcPr>
          <w:p w14:paraId="396F8ABA">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lang w:val="en-US" w:eastAsia="zh-CN"/>
              </w:rPr>
            </w:pPr>
            <w:r>
              <w:rPr>
                <w:rFonts w:hint="eastAsia" w:ascii="方正仿宋_GBK" w:hAnsi="方正仿宋_GBK" w:eastAsia="方正仿宋_GBK" w:cs="方正仿宋_GBK"/>
                <w:b/>
                <w:bCs w:val="0"/>
                <w:color w:val="000000"/>
                <w:sz w:val="21"/>
                <w:szCs w:val="21"/>
                <w:u w:val="none"/>
                <w:lang w:val="en-US" w:eastAsia="zh-CN"/>
              </w:rPr>
              <w:t>试验主持人</w:t>
            </w:r>
          </w:p>
        </w:tc>
        <w:tc>
          <w:tcPr>
            <w:tcW w:w="1334" w:type="dxa"/>
            <w:tcBorders>
              <w:top w:val="single" w:color="000000" w:sz="12" w:space="0"/>
              <w:left w:val="nil"/>
              <w:bottom w:val="single" w:color="000000" w:sz="4" w:space="0"/>
              <w:right w:val="nil"/>
            </w:tcBorders>
            <w:shd w:val="clear" w:color="auto" w:fill="FFFFFF"/>
            <w:noWrap w:val="0"/>
            <w:vAlign w:val="center"/>
          </w:tcPr>
          <w:p w14:paraId="5A3548C4">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rPr>
            </w:pPr>
            <w:r>
              <w:rPr>
                <w:rFonts w:hint="eastAsia" w:ascii="方正仿宋_GBK" w:hAnsi="方正仿宋_GBK" w:eastAsia="方正仿宋_GBK" w:cs="方正仿宋_GBK"/>
                <w:b/>
                <w:bCs w:val="0"/>
                <w:color w:val="000000"/>
                <w:sz w:val="21"/>
                <w:szCs w:val="21"/>
                <w:u w:val="none"/>
              </w:rPr>
              <w:t>联系电话</w:t>
            </w:r>
          </w:p>
        </w:tc>
      </w:tr>
      <w:tr w14:paraId="5C9F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555" w:type="dxa"/>
            <w:tcBorders>
              <w:top w:val="nil"/>
              <w:left w:val="nil"/>
              <w:bottom w:val="nil"/>
              <w:right w:val="nil"/>
            </w:tcBorders>
            <w:shd w:val="clear" w:color="auto" w:fill="FFFFFF"/>
            <w:noWrap w:val="0"/>
            <w:vAlign w:val="center"/>
          </w:tcPr>
          <w:p w14:paraId="4C9C2FFD">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sz w:val="21"/>
                <w:szCs w:val="21"/>
                <w:u w:val="none"/>
                <w:lang w:val="en-US" w:eastAsia="zh-CN"/>
              </w:rPr>
            </w:pPr>
            <w:bookmarkStart w:id="12" w:name="OLE_LINK4" w:colFirst="0" w:colLast="6"/>
            <w:r>
              <w:rPr>
                <w:rFonts w:hint="eastAsia" w:ascii="方正仿宋_GBK" w:hAnsi="方正仿宋_GBK" w:eastAsia="方正仿宋_GBK" w:cs="方正仿宋_GBK"/>
                <w:b w:val="0"/>
                <w:bCs/>
                <w:color w:val="000000"/>
                <w:sz w:val="21"/>
                <w:szCs w:val="21"/>
                <w:u w:val="none"/>
                <w:lang w:val="en-US" w:eastAsia="zh-CN"/>
              </w:rPr>
              <w:t>14</w:t>
            </w:r>
          </w:p>
        </w:tc>
        <w:tc>
          <w:tcPr>
            <w:tcW w:w="1700" w:type="dxa"/>
            <w:tcBorders>
              <w:top w:val="nil"/>
              <w:left w:val="nil"/>
              <w:bottom w:val="nil"/>
              <w:right w:val="nil"/>
            </w:tcBorders>
            <w:shd w:val="clear" w:color="auto" w:fill="FFFFFF"/>
            <w:noWrap w:val="0"/>
            <w:vAlign w:val="center"/>
          </w:tcPr>
          <w:p w14:paraId="58CF7856">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kern w:val="2"/>
                <w:sz w:val="21"/>
                <w:szCs w:val="21"/>
                <w:u w:val="none"/>
                <w:lang w:val="en-US" w:eastAsia="zh-CN" w:bidi="ar-SA"/>
              </w:rPr>
            </w:pPr>
            <w:r>
              <w:rPr>
                <w:rFonts w:hint="eastAsia" w:ascii="方正仿宋_GBK" w:hAnsi="方正仿宋_GBK" w:eastAsia="方正仿宋_GBK" w:cs="方正仿宋_GBK"/>
                <w:b w:val="0"/>
                <w:bCs/>
                <w:color w:val="000000"/>
                <w:sz w:val="21"/>
                <w:szCs w:val="21"/>
                <w:u w:val="none"/>
              </w:rPr>
              <w:t>五谷3861</w:t>
            </w:r>
          </w:p>
        </w:tc>
        <w:tc>
          <w:tcPr>
            <w:tcW w:w="1790" w:type="dxa"/>
            <w:tcBorders>
              <w:top w:val="nil"/>
              <w:left w:val="nil"/>
              <w:bottom w:val="nil"/>
              <w:right w:val="nil"/>
            </w:tcBorders>
            <w:shd w:val="clear" w:color="auto" w:fill="FFFFFF"/>
            <w:noWrap w:val="0"/>
            <w:vAlign w:val="center"/>
          </w:tcPr>
          <w:p w14:paraId="782779C4">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kern w:val="0"/>
                <w:sz w:val="21"/>
                <w:szCs w:val="21"/>
                <w:u w:val="none"/>
                <w:lang w:val="en-US" w:eastAsia="zh-CN" w:bidi="ar-SA"/>
              </w:rPr>
            </w:pPr>
            <w:r>
              <w:rPr>
                <w:rFonts w:hint="eastAsia" w:ascii="方正仿宋_GBK" w:hAnsi="方正仿宋_GBK" w:eastAsia="方正仿宋_GBK" w:cs="方正仿宋_GBK"/>
                <w:b w:val="0"/>
                <w:bCs/>
                <w:color w:val="000000"/>
                <w:sz w:val="21"/>
                <w:szCs w:val="21"/>
                <w:u w:val="none"/>
              </w:rPr>
              <w:t>CK</w:t>
            </w:r>
            <w:r>
              <w:rPr>
                <w:rFonts w:hint="eastAsia" w:ascii="方正仿宋_GBK" w:hAnsi="方正仿宋_GBK" w:eastAsia="方正仿宋_GBK" w:cs="方正仿宋_GBK"/>
                <w:b w:val="0"/>
                <w:bCs/>
                <w:color w:val="000000"/>
                <w:sz w:val="21"/>
                <w:szCs w:val="21"/>
                <w:u w:val="none"/>
                <w:lang w:val="en-US" w:eastAsia="zh-CN"/>
              </w:rPr>
              <w:t>1</w:t>
            </w:r>
          </w:p>
        </w:tc>
        <w:tc>
          <w:tcPr>
            <w:tcW w:w="1864" w:type="dxa"/>
            <w:tcBorders>
              <w:top w:val="nil"/>
              <w:left w:val="nil"/>
              <w:bottom w:val="nil"/>
              <w:right w:val="nil"/>
            </w:tcBorders>
            <w:shd w:val="clear" w:color="auto" w:fill="FFFFFF"/>
            <w:noWrap w:val="0"/>
            <w:vAlign w:val="center"/>
          </w:tcPr>
          <w:p w14:paraId="146EF784">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kern w:val="2"/>
                <w:sz w:val="21"/>
                <w:szCs w:val="21"/>
                <w:u w:val="none"/>
                <w:lang w:val="en-US" w:eastAsia="zh-CN" w:bidi="ar-SA"/>
              </w:rPr>
            </w:pPr>
          </w:p>
        </w:tc>
        <w:tc>
          <w:tcPr>
            <w:tcW w:w="1729" w:type="dxa"/>
            <w:tcBorders>
              <w:top w:val="nil"/>
              <w:left w:val="nil"/>
              <w:bottom w:val="nil"/>
              <w:right w:val="nil"/>
            </w:tcBorders>
            <w:shd w:val="clear" w:color="auto" w:fill="FFFFFF"/>
            <w:noWrap w:val="0"/>
            <w:vAlign w:val="center"/>
          </w:tcPr>
          <w:p w14:paraId="7D429DD6">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kern w:val="2"/>
                <w:sz w:val="21"/>
                <w:szCs w:val="21"/>
                <w:u w:val="none"/>
                <w:lang w:val="en-US" w:eastAsia="zh-CN" w:bidi="ar-SA"/>
              </w:rPr>
            </w:pPr>
            <w:r>
              <w:rPr>
                <w:rFonts w:hint="eastAsia" w:ascii="方正仿宋_GBK" w:hAnsi="方正仿宋_GBK" w:eastAsia="方正仿宋_GBK" w:cs="方正仿宋_GBK"/>
                <w:b w:val="0"/>
                <w:bCs/>
                <w:color w:val="000000"/>
                <w:sz w:val="21"/>
                <w:szCs w:val="21"/>
                <w:u w:val="none"/>
              </w:rPr>
              <w:t>甘肃五谷西南营销中心</w:t>
            </w:r>
          </w:p>
        </w:tc>
        <w:tc>
          <w:tcPr>
            <w:tcW w:w="1225" w:type="dxa"/>
            <w:tcBorders>
              <w:top w:val="nil"/>
              <w:left w:val="nil"/>
              <w:bottom w:val="nil"/>
              <w:right w:val="nil"/>
            </w:tcBorders>
            <w:shd w:val="clear" w:color="auto" w:fill="FFFFFF"/>
            <w:noWrap w:val="0"/>
            <w:vAlign w:val="center"/>
          </w:tcPr>
          <w:p w14:paraId="1A9650E1">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kern w:val="2"/>
                <w:sz w:val="21"/>
                <w:szCs w:val="21"/>
                <w:u w:val="none"/>
                <w:lang w:val="en-US" w:eastAsia="zh-CN" w:bidi="ar-SA"/>
              </w:rPr>
            </w:pPr>
            <w:r>
              <w:rPr>
                <w:rFonts w:hint="eastAsia" w:ascii="方正仿宋_GBK" w:hAnsi="方正仿宋_GBK" w:eastAsia="方正仿宋_GBK" w:cs="方正仿宋_GBK"/>
                <w:b w:val="0"/>
                <w:bCs/>
                <w:color w:val="000000"/>
                <w:sz w:val="21"/>
                <w:szCs w:val="21"/>
                <w:u w:val="none"/>
              </w:rPr>
              <w:t>朱家飞</w:t>
            </w:r>
          </w:p>
        </w:tc>
        <w:tc>
          <w:tcPr>
            <w:tcW w:w="1334" w:type="dxa"/>
            <w:tcBorders>
              <w:top w:val="nil"/>
              <w:left w:val="nil"/>
              <w:bottom w:val="nil"/>
              <w:right w:val="nil"/>
            </w:tcBorders>
            <w:shd w:val="clear" w:color="auto" w:fill="FFFFFF"/>
            <w:noWrap w:val="0"/>
            <w:vAlign w:val="center"/>
          </w:tcPr>
          <w:p w14:paraId="00F8C66C">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13987111790</w:t>
            </w:r>
          </w:p>
        </w:tc>
      </w:tr>
      <w:tr w14:paraId="57C2A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555" w:type="dxa"/>
            <w:tcBorders>
              <w:top w:val="nil"/>
              <w:left w:val="nil"/>
              <w:bottom w:val="single" w:color="000000" w:sz="12" w:space="0"/>
              <w:right w:val="nil"/>
            </w:tcBorders>
            <w:shd w:val="clear" w:color="auto" w:fill="FFFFFF"/>
            <w:noWrap w:val="0"/>
            <w:vAlign w:val="center"/>
          </w:tcPr>
          <w:p w14:paraId="69AEB677">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15</w:t>
            </w:r>
          </w:p>
        </w:tc>
        <w:tc>
          <w:tcPr>
            <w:tcW w:w="1700" w:type="dxa"/>
            <w:tcBorders>
              <w:top w:val="nil"/>
              <w:left w:val="nil"/>
              <w:bottom w:val="single" w:color="000000" w:sz="12" w:space="0"/>
              <w:right w:val="nil"/>
            </w:tcBorders>
            <w:shd w:val="clear" w:color="auto" w:fill="FFFFFF"/>
            <w:noWrap w:val="0"/>
            <w:vAlign w:val="center"/>
          </w:tcPr>
          <w:p w14:paraId="017FA9DB">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kern w:val="2"/>
                <w:sz w:val="21"/>
                <w:szCs w:val="21"/>
                <w:u w:val="none"/>
                <w:lang w:val="en-US" w:eastAsia="zh-CN" w:bidi="ar-SA"/>
              </w:rPr>
            </w:pPr>
            <w:r>
              <w:rPr>
                <w:rFonts w:hint="eastAsia" w:ascii="方正仿宋_GBK" w:hAnsi="方正仿宋_GBK" w:eastAsia="方正仿宋_GBK" w:cs="方正仿宋_GBK"/>
                <w:b w:val="0"/>
                <w:bCs/>
                <w:color w:val="000000"/>
                <w:sz w:val="21"/>
                <w:szCs w:val="21"/>
                <w:u w:val="none"/>
                <w:lang w:val="en-US" w:eastAsia="zh-CN"/>
              </w:rPr>
              <w:t>罗单297</w:t>
            </w:r>
          </w:p>
        </w:tc>
        <w:tc>
          <w:tcPr>
            <w:tcW w:w="1790" w:type="dxa"/>
            <w:tcBorders>
              <w:top w:val="nil"/>
              <w:left w:val="nil"/>
              <w:bottom w:val="single" w:color="000000" w:sz="12" w:space="0"/>
              <w:right w:val="nil"/>
            </w:tcBorders>
            <w:shd w:val="clear" w:color="auto" w:fill="FFFFFF"/>
            <w:noWrap w:val="0"/>
            <w:vAlign w:val="center"/>
          </w:tcPr>
          <w:p w14:paraId="62CA4F14">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kern w:val="2"/>
                <w:sz w:val="21"/>
                <w:szCs w:val="21"/>
                <w:u w:val="none"/>
                <w:lang w:val="en-US" w:eastAsia="zh-CN" w:bidi="ar-SA"/>
              </w:rPr>
            </w:pPr>
            <w:r>
              <w:rPr>
                <w:rFonts w:hint="eastAsia" w:ascii="方正仿宋_GBK" w:hAnsi="方正仿宋_GBK" w:eastAsia="方正仿宋_GBK" w:cs="方正仿宋_GBK"/>
                <w:b w:val="0"/>
                <w:bCs/>
                <w:color w:val="000000"/>
                <w:sz w:val="21"/>
                <w:szCs w:val="21"/>
                <w:u w:val="none"/>
                <w:lang w:val="en-US" w:eastAsia="zh-CN"/>
              </w:rPr>
              <w:t>CK2</w:t>
            </w:r>
          </w:p>
        </w:tc>
        <w:tc>
          <w:tcPr>
            <w:tcW w:w="1864" w:type="dxa"/>
            <w:tcBorders>
              <w:top w:val="nil"/>
              <w:left w:val="nil"/>
              <w:bottom w:val="single" w:color="000000" w:sz="12" w:space="0"/>
              <w:right w:val="nil"/>
            </w:tcBorders>
            <w:shd w:val="clear" w:color="auto" w:fill="FFFFFF"/>
            <w:noWrap w:val="0"/>
            <w:vAlign w:val="center"/>
          </w:tcPr>
          <w:p w14:paraId="689033D7">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kern w:val="2"/>
                <w:sz w:val="21"/>
                <w:szCs w:val="21"/>
                <w:u w:val="none"/>
                <w:lang w:val="en-US" w:eastAsia="zh-CN" w:bidi="ar-SA"/>
              </w:rPr>
            </w:pPr>
          </w:p>
        </w:tc>
        <w:tc>
          <w:tcPr>
            <w:tcW w:w="1729" w:type="dxa"/>
            <w:tcBorders>
              <w:top w:val="nil"/>
              <w:left w:val="nil"/>
              <w:bottom w:val="single" w:color="000000" w:sz="12" w:space="0"/>
              <w:right w:val="nil"/>
            </w:tcBorders>
            <w:shd w:val="clear" w:color="auto" w:fill="FFFFFF"/>
            <w:noWrap w:val="0"/>
            <w:vAlign w:val="center"/>
          </w:tcPr>
          <w:p w14:paraId="1F42D4E0">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kern w:val="2"/>
                <w:sz w:val="21"/>
                <w:szCs w:val="21"/>
                <w:u w:val="none"/>
                <w:lang w:val="en-US" w:eastAsia="zh-CN" w:bidi="ar-SA"/>
              </w:rPr>
            </w:pPr>
            <w:r>
              <w:rPr>
                <w:rFonts w:hint="eastAsia" w:ascii="方正仿宋_GBK" w:hAnsi="方正仿宋_GBK" w:eastAsia="方正仿宋_GBK" w:cs="方正仿宋_GBK"/>
                <w:b w:val="0"/>
                <w:bCs/>
                <w:color w:val="000000"/>
                <w:sz w:val="21"/>
                <w:szCs w:val="21"/>
                <w:u w:val="none"/>
                <w:lang w:val="en-US" w:eastAsia="zh-CN"/>
              </w:rPr>
              <w:t>云南大天种业有限公司</w:t>
            </w:r>
          </w:p>
        </w:tc>
        <w:tc>
          <w:tcPr>
            <w:tcW w:w="1225" w:type="dxa"/>
            <w:tcBorders>
              <w:top w:val="nil"/>
              <w:left w:val="nil"/>
              <w:bottom w:val="single" w:color="000000" w:sz="12" w:space="0"/>
              <w:right w:val="nil"/>
            </w:tcBorders>
            <w:shd w:val="clear" w:color="auto" w:fill="FFFFFF"/>
            <w:noWrap w:val="0"/>
            <w:vAlign w:val="center"/>
          </w:tcPr>
          <w:p w14:paraId="165AA1E9">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kern w:val="2"/>
                <w:sz w:val="21"/>
                <w:szCs w:val="21"/>
                <w:u w:val="none"/>
                <w:lang w:val="en-US" w:eastAsia="zh-CN" w:bidi="ar-SA"/>
              </w:rPr>
            </w:pPr>
            <w:r>
              <w:rPr>
                <w:rFonts w:hint="eastAsia" w:ascii="方正仿宋_GBK" w:hAnsi="方正仿宋_GBK" w:eastAsia="方正仿宋_GBK" w:cs="方正仿宋_GBK"/>
                <w:b w:val="0"/>
                <w:bCs/>
                <w:color w:val="000000"/>
                <w:sz w:val="21"/>
                <w:szCs w:val="21"/>
                <w:u w:val="none"/>
                <w:lang w:val="en-US" w:eastAsia="zh-CN"/>
              </w:rPr>
              <w:t>伏林</w:t>
            </w:r>
          </w:p>
        </w:tc>
        <w:tc>
          <w:tcPr>
            <w:tcW w:w="1334" w:type="dxa"/>
            <w:tcBorders>
              <w:top w:val="nil"/>
              <w:left w:val="nil"/>
              <w:bottom w:val="single" w:color="000000" w:sz="12" w:space="0"/>
              <w:right w:val="nil"/>
            </w:tcBorders>
            <w:shd w:val="clear" w:color="auto" w:fill="FFFFFF"/>
            <w:noWrap w:val="0"/>
            <w:vAlign w:val="center"/>
          </w:tcPr>
          <w:p w14:paraId="26515237">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15924759346</w:t>
            </w:r>
          </w:p>
        </w:tc>
      </w:tr>
      <w:bookmarkEnd w:id="10"/>
      <w:bookmarkEnd w:id="11"/>
      <w:bookmarkEnd w:id="12"/>
    </w:tbl>
    <w:p w14:paraId="1E02C49A">
      <w:pPr>
        <w:keepNext w:val="0"/>
        <w:keepLines w:val="0"/>
        <w:pageBreakBefore w:val="0"/>
        <w:kinsoku/>
        <w:wordWrap/>
        <w:overflowPunct/>
        <w:topLinePunct w:val="0"/>
        <w:autoSpaceDE/>
        <w:autoSpaceDN/>
        <w:bidi w:val="0"/>
        <w:adjustRightInd/>
        <w:snapToGrid/>
        <w:spacing w:line="480" w:lineRule="exact"/>
        <w:ind w:left="0" w:leftChars="0" w:firstLine="588" w:firstLineChars="200"/>
        <w:rPr>
          <w:rFonts w:hint="eastAsia" w:ascii="方正楷体_GBK" w:hAnsi="方正楷体_GBK" w:eastAsia="方正楷体_GBK" w:cs="方正楷体_GBK"/>
          <w:b w:val="0"/>
          <w:bCs/>
          <w:sz w:val="28"/>
          <w:szCs w:val="28"/>
          <w:lang w:eastAsia="zh-CN"/>
        </w:rPr>
      </w:pPr>
      <w:r>
        <w:rPr>
          <w:rFonts w:hint="eastAsia" w:ascii="方正楷体_GBK" w:hAnsi="方正楷体_GBK" w:eastAsia="方正楷体_GBK" w:cs="方正楷体_GBK"/>
          <w:b w:val="0"/>
          <w:bCs/>
          <w:sz w:val="28"/>
          <w:szCs w:val="28"/>
          <w:lang w:eastAsia="zh-CN"/>
        </w:rPr>
        <w:t>（</w:t>
      </w:r>
      <w:r>
        <w:rPr>
          <w:rFonts w:hint="eastAsia" w:ascii="方正楷体_GBK" w:hAnsi="方正楷体_GBK" w:eastAsia="方正楷体_GBK" w:cs="方正楷体_GBK"/>
          <w:b w:val="0"/>
          <w:bCs/>
          <w:sz w:val="28"/>
          <w:szCs w:val="28"/>
          <w:lang w:val="en-US" w:eastAsia="zh-CN"/>
        </w:rPr>
        <w:t>二</w:t>
      </w:r>
      <w:r>
        <w:rPr>
          <w:rFonts w:hint="eastAsia" w:ascii="方正楷体_GBK" w:hAnsi="方正楷体_GBK" w:eastAsia="方正楷体_GBK" w:cs="方正楷体_GBK"/>
          <w:b w:val="0"/>
          <w:bCs/>
          <w:sz w:val="28"/>
          <w:szCs w:val="28"/>
          <w:lang w:eastAsia="zh-CN"/>
        </w:rPr>
        <w:t>）符合性验证试验</w:t>
      </w:r>
      <w:r>
        <w:rPr>
          <w:rFonts w:hint="eastAsia" w:ascii="方正楷体_GBK" w:hAnsi="方正楷体_GBK" w:eastAsia="方正楷体_GBK" w:cs="方正楷体_GBK"/>
          <w:b w:val="0"/>
          <w:bCs/>
          <w:sz w:val="28"/>
          <w:szCs w:val="28"/>
          <w:lang w:val="en-US" w:eastAsia="zh-CN"/>
        </w:rPr>
        <w:t>B</w:t>
      </w:r>
      <w:r>
        <w:rPr>
          <w:rFonts w:hint="eastAsia" w:ascii="方正楷体_GBK" w:hAnsi="方正楷体_GBK" w:eastAsia="方正楷体_GBK" w:cs="方正楷体_GBK"/>
          <w:b w:val="0"/>
          <w:bCs/>
          <w:sz w:val="28"/>
          <w:szCs w:val="28"/>
          <w:lang w:eastAsia="zh-CN"/>
        </w:rPr>
        <w:t>组</w:t>
      </w:r>
      <w:r>
        <w:rPr>
          <w:rFonts w:hint="eastAsia" w:ascii="方正楷体_GBK" w:hAnsi="方正楷体_GBK" w:eastAsia="方正楷体_GBK" w:cs="方正楷体_GBK"/>
          <w:b w:val="0"/>
          <w:bCs/>
          <w:sz w:val="28"/>
          <w:szCs w:val="28"/>
        </w:rPr>
        <w:t>参试品种</w:t>
      </w:r>
      <w:r>
        <w:rPr>
          <w:rFonts w:hint="eastAsia" w:ascii="方正楷体_GBK" w:hAnsi="方正楷体_GBK" w:eastAsia="方正楷体_GBK" w:cs="方正楷体_GBK"/>
          <w:b w:val="0"/>
          <w:bCs/>
          <w:sz w:val="28"/>
          <w:szCs w:val="28"/>
          <w:lang w:eastAsia="zh-CN"/>
        </w:rPr>
        <w:t>（见后续通知</w:t>
      </w:r>
      <w:bookmarkStart w:id="13" w:name="_GoBack"/>
      <w:bookmarkEnd w:id="13"/>
      <w:r>
        <w:rPr>
          <w:rFonts w:hint="eastAsia" w:ascii="方正楷体_GBK" w:hAnsi="方正楷体_GBK" w:eastAsia="方正楷体_GBK" w:cs="方正楷体_GBK"/>
          <w:b w:val="0"/>
          <w:bCs/>
          <w:sz w:val="28"/>
          <w:szCs w:val="28"/>
          <w:lang w:eastAsia="zh-CN"/>
        </w:rPr>
        <w:t>）</w:t>
      </w:r>
    </w:p>
    <w:tbl>
      <w:tblPr>
        <w:tblStyle w:val="5"/>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072"/>
        <w:gridCol w:w="2205"/>
        <w:gridCol w:w="2070"/>
        <w:gridCol w:w="1755"/>
        <w:gridCol w:w="1065"/>
        <w:gridCol w:w="1331"/>
      </w:tblGrid>
      <w:tr w14:paraId="162FF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75" w:type="dxa"/>
            <w:tcBorders>
              <w:top w:val="single" w:color="000000" w:sz="12" w:space="0"/>
              <w:left w:val="nil"/>
              <w:bottom w:val="single" w:color="000000" w:sz="4" w:space="0"/>
              <w:right w:val="nil"/>
              <w:tl2br w:val="nil"/>
            </w:tcBorders>
            <w:shd w:val="clear" w:color="auto" w:fill="FFFFFF"/>
            <w:noWrap w:val="0"/>
            <w:vAlign w:val="center"/>
          </w:tcPr>
          <w:p w14:paraId="4AF58836">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rPr>
            </w:pPr>
            <w:r>
              <w:rPr>
                <w:rFonts w:hint="eastAsia" w:ascii="方正仿宋_GBK" w:hAnsi="方正仿宋_GBK" w:eastAsia="方正仿宋_GBK" w:cs="方正仿宋_GBK"/>
                <w:b/>
                <w:bCs w:val="0"/>
                <w:color w:val="000000"/>
                <w:sz w:val="21"/>
                <w:szCs w:val="21"/>
                <w:u w:val="none"/>
              </w:rPr>
              <w:t>序号</w:t>
            </w:r>
          </w:p>
        </w:tc>
        <w:tc>
          <w:tcPr>
            <w:tcW w:w="1072" w:type="dxa"/>
            <w:tcBorders>
              <w:top w:val="single" w:color="000000" w:sz="12" w:space="0"/>
              <w:left w:val="nil"/>
              <w:bottom w:val="single" w:color="000000" w:sz="4" w:space="0"/>
              <w:right w:val="nil"/>
            </w:tcBorders>
            <w:shd w:val="clear" w:color="auto" w:fill="FFFFFF"/>
            <w:noWrap w:val="0"/>
            <w:vAlign w:val="center"/>
          </w:tcPr>
          <w:p w14:paraId="2739E043">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rPr>
            </w:pPr>
            <w:r>
              <w:rPr>
                <w:rFonts w:hint="eastAsia" w:ascii="方正仿宋_GBK" w:hAnsi="方正仿宋_GBK" w:eastAsia="方正仿宋_GBK" w:cs="方正仿宋_GBK"/>
                <w:b/>
                <w:bCs w:val="0"/>
                <w:color w:val="000000"/>
                <w:sz w:val="21"/>
                <w:szCs w:val="21"/>
                <w:u w:val="none"/>
              </w:rPr>
              <w:t>参试品种</w:t>
            </w:r>
          </w:p>
        </w:tc>
        <w:tc>
          <w:tcPr>
            <w:tcW w:w="2205" w:type="dxa"/>
            <w:tcBorders>
              <w:top w:val="single" w:color="000000" w:sz="12" w:space="0"/>
              <w:left w:val="nil"/>
              <w:bottom w:val="single" w:color="000000" w:sz="4" w:space="0"/>
              <w:right w:val="nil"/>
            </w:tcBorders>
            <w:shd w:val="clear" w:color="auto" w:fill="FFFFFF"/>
            <w:noWrap w:val="0"/>
            <w:vAlign w:val="center"/>
          </w:tcPr>
          <w:p w14:paraId="209AEBCB">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lang w:eastAsia="zh-CN"/>
              </w:rPr>
            </w:pPr>
            <w:r>
              <w:rPr>
                <w:rFonts w:hint="eastAsia" w:ascii="方正仿宋_GBK" w:hAnsi="方正仿宋_GBK" w:eastAsia="方正仿宋_GBK" w:cs="方正仿宋_GBK"/>
                <w:b/>
                <w:bCs w:val="0"/>
                <w:color w:val="000000"/>
                <w:sz w:val="21"/>
                <w:szCs w:val="21"/>
                <w:u w:val="none"/>
                <w:lang w:val="en-US" w:eastAsia="zh-CN"/>
              </w:rPr>
              <w:t>联合体</w:t>
            </w:r>
          </w:p>
        </w:tc>
        <w:tc>
          <w:tcPr>
            <w:tcW w:w="2070" w:type="dxa"/>
            <w:tcBorders>
              <w:top w:val="single" w:color="000000" w:sz="12" w:space="0"/>
              <w:left w:val="nil"/>
              <w:bottom w:val="single" w:color="000000" w:sz="4" w:space="0"/>
              <w:right w:val="nil"/>
            </w:tcBorders>
            <w:shd w:val="clear" w:color="auto" w:fill="FFFFFF"/>
            <w:noWrap w:val="0"/>
            <w:vAlign w:val="center"/>
          </w:tcPr>
          <w:p w14:paraId="21EF3CB4">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lang w:val="en-US" w:eastAsia="zh-CN"/>
              </w:rPr>
            </w:pPr>
            <w:r>
              <w:rPr>
                <w:rFonts w:hint="eastAsia" w:ascii="方正仿宋_GBK" w:hAnsi="方正仿宋_GBK" w:eastAsia="方正仿宋_GBK" w:cs="方正仿宋_GBK"/>
                <w:b/>
                <w:bCs w:val="0"/>
                <w:color w:val="000000"/>
                <w:sz w:val="21"/>
                <w:szCs w:val="21"/>
                <w:u w:val="none"/>
                <w:lang w:val="en-US" w:eastAsia="zh-CN"/>
              </w:rPr>
              <w:t>牵头单位</w:t>
            </w:r>
          </w:p>
        </w:tc>
        <w:tc>
          <w:tcPr>
            <w:tcW w:w="1755" w:type="dxa"/>
            <w:tcBorders>
              <w:top w:val="single" w:color="000000" w:sz="12" w:space="0"/>
              <w:left w:val="nil"/>
              <w:bottom w:val="single" w:color="000000" w:sz="4" w:space="0"/>
              <w:right w:val="nil"/>
            </w:tcBorders>
            <w:shd w:val="clear" w:color="auto" w:fill="FFFFFF"/>
            <w:noWrap w:val="0"/>
            <w:vAlign w:val="center"/>
          </w:tcPr>
          <w:p w14:paraId="3CD4E1E5">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rPr>
            </w:pPr>
            <w:r>
              <w:rPr>
                <w:rFonts w:hint="eastAsia" w:ascii="方正仿宋_GBK" w:hAnsi="方正仿宋_GBK" w:eastAsia="方正仿宋_GBK" w:cs="方正仿宋_GBK"/>
                <w:b/>
                <w:bCs w:val="0"/>
                <w:color w:val="000000"/>
                <w:sz w:val="21"/>
                <w:szCs w:val="21"/>
                <w:u w:val="none"/>
              </w:rPr>
              <w:t>参试单位</w:t>
            </w:r>
          </w:p>
        </w:tc>
        <w:tc>
          <w:tcPr>
            <w:tcW w:w="1065" w:type="dxa"/>
            <w:tcBorders>
              <w:top w:val="single" w:color="000000" w:sz="12" w:space="0"/>
              <w:left w:val="nil"/>
              <w:bottom w:val="single" w:color="000000" w:sz="4" w:space="0"/>
              <w:right w:val="nil"/>
            </w:tcBorders>
            <w:shd w:val="clear" w:color="auto" w:fill="FFFFFF"/>
            <w:noWrap w:val="0"/>
            <w:vAlign w:val="center"/>
          </w:tcPr>
          <w:p w14:paraId="080C802B">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lang w:val="en-US" w:eastAsia="zh-CN"/>
              </w:rPr>
            </w:pPr>
            <w:r>
              <w:rPr>
                <w:rFonts w:hint="eastAsia" w:ascii="方正仿宋_GBK" w:hAnsi="方正仿宋_GBK" w:eastAsia="方正仿宋_GBK" w:cs="方正仿宋_GBK"/>
                <w:b/>
                <w:bCs w:val="0"/>
                <w:color w:val="000000"/>
                <w:sz w:val="21"/>
                <w:szCs w:val="21"/>
                <w:u w:val="none"/>
                <w:lang w:val="en-US" w:eastAsia="zh-CN"/>
              </w:rPr>
              <w:t>试验主持人</w:t>
            </w:r>
          </w:p>
        </w:tc>
        <w:tc>
          <w:tcPr>
            <w:tcW w:w="1331" w:type="dxa"/>
            <w:tcBorders>
              <w:top w:val="single" w:color="000000" w:sz="12" w:space="0"/>
              <w:left w:val="nil"/>
              <w:bottom w:val="single" w:color="000000" w:sz="4" w:space="0"/>
              <w:right w:val="nil"/>
            </w:tcBorders>
            <w:shd w:val="clear" w:color="auto" w:fill="FFFFFF"/>
            <w:noWrap w:val="0"/>
            <w:vAlign w:val="center"/>
          </w:tcPr>
          <w:p w14:paraId="15355A65">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bCs w:val="0"/>
                <w:color w:val="000000"/>
                <w:sz w:val="21"/>
                <w:szCs w:val="21"/>
                <w:u w:val="none"/>
              </w:rPr>
            </w:pPr>
            <w:r>
              <w:rPr>
                <w:rFonts w:hint="eastAsia" w:ascii="方正仿宋_GBK" w:hAnsi="方正仿宋_GBK" w:eastAsia="方正仿宋_GBK" w:cs="方正仿宋_GBK"/>
                <w:b/>
                <w:bCs w:val="0"/>
                <w:color w:val="000000"/>
                <w:sz w:val="21"/>
                <w:szCs w:val="21"/>
                <w:u w:val="none"/>
              </w:rPr>
              <w:t>联系电话</w:t>
            </w:r>
          </w:p>
        </w:tc>
      </w:tr>
      <w:tr w14:paraId="6073D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675" w:type="dxa"/>
            <w:tcBorders>
              <w:top w:val="nil"/>
              <w:left w:val="nil"/>
              <w:bottom w:val="nil"/>
              <w:right w:val="nil"/>
            </w:tcBorders>
            <w:shd w:val="clear" w:color="auto" w:fill="FFFFFF"/>
            <w:noWrap w:val="0"/>
            <w:vAlign w:val="center"/>
          </w:tcPr>
          <w:p w14:paraId="236BBDB7">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sz w:val="21"/>
                <w:szCs w:val="21"/>
                <w:u w:val="none"/>
                <w:lang w:eastAsia="zh-CN"/>
              </w:rPr>
            </w:pPr>
            <w:r>
              <w:rPr>
                <w:rFonts w:hint="eastAsia" w:ascii="方正仿宋_GBK" w:hAnsi="方正仿宋_GBK" w:eastAsia="方正仿宋_GBK" w:cs="方正仿宋_GBK"/>
                <w:b w:val="0"/>
                <w:bCs/>
                <w:color w:val="000000"/>
                <w:sz w:val="21"/>
                <w:szCs w:val="21"/>
                <w:u w:val="none"/>
              </w:rPr>
              <w:t>1</w:t>
            </w:r>
            <w:r>
              <w:rPr>
                <w:rFonts w:hint="eastAsia" w:ascii="方正仿宋_GBK" w:hAnsi="方正仿宋_GBK" w:eastAsia="方正仿宋_GBK" w:cs="方正仿宋_GBK"/>
                <w:b w:val="0"/>
                <w:bCs/>
                <w:color w:val="000000"/>
                <w:sz w:val="21"/>
                <w:szCs w:val="21"/>
                <w:u w:val="none"/>
                <w:lang w:val="en-US" w:eastAsia="zh-CN"/>
              </w:rPr>
              <w:t>4</w:t>
            </w:r>
          </w:p>
        </w:tc>
        <w:tc>
          <w:tcPr>
            <w:tcW w:w="1072" w:type="dxa"/>
            <w:tcBorders>
              <w:top w:val="nil"/>
              <w:left w:val="nil"/>
              <w:bottom w:val="nil"/>
              <w:right w:val="nil"/>
            </w:tcBorders>
            <w:shd w:val="clear" w:color="auto" w:fill="FFFFFF"/>
            <w:noWrap w:val="0"/>
            <w:vAlign w:val="center"/>
          </w:tcPr>
          <w:p w14:paraId="32D247DD">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五谷3861</w:t>
            </w:r>
          </w:p>
        </w:tc>
        <w:tc>
          <w:tcPr>
            <w:tcW w:w="2205" w:type="dxa"/>
            <w:tcBorders>
              <w:top w:val="nil"/>
              <w:left w:val="nil"/>
              <w:bottom w:val="nil"/>
              <w:right w:val="nil"/>
            </w:tcBorders>
            <w:shd w:val="clear" w:color="auto" w:fill="FFFFFF"/>
            <w:noWrap w:val="0"/>
            <w:vAlign w:val="center"/>
          </w:tcPr>
          <w:p w14:paraId="50D08AF6">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CK1</w:t>
            </w:r>
          </w:p>
        </w:tc>
        <w:tc>
          <w:tcPr>
            <w:tcW w:w="2070" w:type="dxa"/>
            <w:tcBorders>
              <w:top w:val="nil"/>
              <w:left w:val="nil"/>
              <w:bottom w:val="nil"/>
              <w:right w:val="nil"/>
            </w:tcBorders>
            <w:shd w:val="clear" w:color="auto" w:fill="FFFFFF"/>
            <w:noWrap w:val="0"/>
            <w:vAlign w:val="center"/>
          </w:tcPr>
          <w:p w14:paraId="18872633">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p>
        </w:tc>
        <w:tc>
          <w:tcPr>
            <w:tcW w:w="1755" w:type="dxa"/>
            <w:tcBorders>
              <w:top w:val="nil"/>
              <w:left w:val="nil"/>
              <w:bottom w:val="nil"/>
              <w:right w:val="nil"/>
            </w:tcBorders>
            <w:shd w:val="clear" w:color="auto" w:fill="FFFFFF"/>
            <w:noWrap w:val="0"/>
            <w:vAlign w:val="center"/>
          </w:tcPr>
          <w:p w14:paraId="5C0B28C1">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甘肃五谷西南营销中心</w:t>
            </w:r>
          </w:p>
        </w:tc>
        <w:tc>
          <w:tcPr>
            <w:tcW w:w="1065" w:type="dxa"/>
            <w:tcBorders>
              <w:top w:val="nil"/>
              <w:left w:val="nil"/>
              <w:bottom w:val="nil"/>
              <w:right w:val="nil"/>
            </w:tcBorders>
            <w:shd w:val="clear" w:color="auto" w:fill="FFFFFF"/>
            <w:noWrap w:val="0"/>
            <w:vAlign w:val="center"/>
          </w:tcPr>
          <w:p w14:paraId="558924EC">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朱家飞</w:t>
            </w:r>
          </w:p>
        </w:tc>
        <w:tc>
          <w:tcPr>
            <w:tcW w:w="1331" w:type="dxa"/>
            <w:tcBorders>
              <w:top w:val="nil"/>
              <w:left w:val="nil"/>
              <w:bottom w:val="nil"/>
              <w:right w:val="nil"/>
            </w:tcBorders>
            <w:shd w:val="clear" w:color="auto" w:fill="FFFFFF"/>
            <w:noWrap w:val="0"/>
            <w:vAlign w:val="center"/>
          </w:tcPr>
          <w:p w14:paraId="0443A253">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13987111790</w:t>
            </w:r>
          </w:p>
        </w:tc>
      </w:tr>
      <w:tr w14:paraId="35F32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675" w:type="dxa"/>
            <w:tcBorders>
              <w:top w:val="nil"/>
              <w:left w:val="nil"/>
              <w:bottom w:val="single" w:color="000000" w:sz="12" w:space="0"/>
              <w:right w:val="nil"/>
            </w:tcBorders>
            <w:shd w:val="clear" w:color="auto" w:fill="FFFFFF"/>
            <w:noWrap w:val="0"/>
            <w:vAlign w:val="center"/>
          </w:tcPr>
          <w:p w14:paraId="7403861A">
            <w:pPr>
              <w:keepNext w:val="0"/>
              <w:keepLines w:val="0"/>
              <w:pageBreakBefore w:val="0"/>
              <w:kinsoku/>
              <w:wordWrap/>
              <w:overflowPunct/>
              <w:topLinePunct w:val="0"/>
              <w:autoSpaceDE/>
              <w:autoSpaceDN/>
              <w:bidi w:val="0"/>
              <w:adjustRightInd/>
              <w:snapToGrid/>
              <w:spacing w:line="340" w:lineRule="exact"/>
              <w:ind w:left="0" w:leftChars="0" w:firstLine="0" w:firstLineChars="0"/>
              <w:jc w:val="center"/>
              <w:rPr>
                <w:rFonts w:hint="eastAsia" w:ascii="方正仿宋_GBK" w:hAnsi="方正仿宋_GBK" w:eastAsia="方正仿宋_GBK" w:cs="方正仿宋_GBK"/>
                <w:b w:val="0"/>
                <w:bCs/>
                <w:color w:val="000000"/>
                <w:sz w:val="21"/>
                <w:szCs w:val="21"/>
                <w:u w:val="none"/>
              </w:rPr>
            </w:pPr>
            <w:r>
              <w:rPr>
                <w:rFonts w:hint="eastAsia" w:ascii="方正仿宋_GBK" w:hAnsi="方正仿宋_GBK" w:eastAsia="方正仿宋_GBK" w:cs="方正仿宋_GBK"/>
                <w:b w:val="0"/>
                <w:bCs/>
                <w:color w:val="000000"/>
                <w:sz w:val="21"/>
                <w:szCs w:val="21"/>
                <w:u w:val="none"/>
                <w:lang w:val="en-US" w:eastAsia="zh-CN"/>
              </w:rPr>
              <w:t>15</w:t>
            </w:r>
          </w:p>
        </w:tc>
        <w:tc>
          <w:tcPr>
            <w:tcW w:w="1072" w:type="dxa"/>
            <w:tcBorders>
              <w:top w:val="nil"/>
              <w:left w:val="nil"/>
              <w:bottom w:val="single" w:color="000000" w:sz="12" w:space="0"/>
              <w:right w:val="nil"/>
            </w:tcBorders>
            <w:shd w:val="clear" w:color="auto" w:fill="FFFFFF"/>
            <w:noWrap w:val="0"/>
            <w:vAlign w:val="center"/>
          </w:tcPr>
          <w:p w14:paraId="3BCCA1B4">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罗单297</w:t>
            </w:r>
          </w:p>
        </w:tc>
        <w:tc>
          <w:tcPr>
            <w:tcW w:w="2205" w:type="dxa"/>
            <w:tcBorders>
              <w:top w:val="nil"/>
              <w:left w:val="nil"/>
              <w:bottom w:val="single" w:color="000000" w:sz="12" w:space="0"/>
              <w:right w:val="nil"/>
            </w:tcBorders>
            <w:shd w:val="clear" w:color="auto" w:fill="FFFFFF"/>
            <w:noWrap w:val="0"/>
            <w:vAlign w:val="center"/>
          </w:tcPr>
          <w:p w14:paraId="1BFDEE50">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CK2</w:t>
            </w:r>
          </w:p>
        </w:tc>
        <w:tc>
          <w:tcPr>
            <w:tcW w:w="2070" w:type="dxa"/>
            <w:tcBorders>
              <w:top w:val="nil"/>
              <w:left w:val="nil"/>
              <w:bottom w:val="single" w:color="000000" w:sz="12" w:space="0"/>
              <w:right w:val="nil"/>
            </w:tcBorders>
            <w:shd w:val="clear" w:color="auto" w:fill="FFFFFF"/>
            <w:noWrap w:val="0"/>
            <w:vAlign w:val="center"/>
          </w:tcPr>
          <w:p w14:paraId="0659E69D">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p>
        </w:tc>
        <w:tc>
          <w:tcPr>
            <w:tcW w:w="1755" w:type="dxa"/>
            <w:tcBorders>
              <w:top w:val="nil"/>
              <w:left w:val="nil"/>
              <w:bottom w:val="single" w:color="000000" w:sz="12" w:space="0"/>
              <w:right w:val="nil"/>
            </w:tcBorders>
            <w:shd w:val="clear" w:color="auto" w:fill="FFFFFF"/>
            <w:noWrap w:val="0"/>
            <w:vAlign w:val="center"/>
          </w:tcPr>
          <w:p w14:paraId="4F26F391">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云南大天种业有限公司</w:t>
            </w:r>
          </w:p>
        </w:tc>
        <w:tc>
          <w:tcPr>
            <w:tcW w:w="1065" w:type="dxa"/>
            <w:tcBorders>
              <w:top w:val="nil"/>
              <w:left w:val="nil"/>
              <w:bottom w:val="single" w:color="000000" w:sz="12" w:space="0"/>
              <w:right w:val="nil"/>
            </w:tcBorders>
            <w:shd w:val="clear" w:color="auto" w:fill="FFFFFF"/>
            <w:noWrap w:val="0"/>
            <w:vAlign w:val="center"/>
          </w:tcPr>
          <w:p w14:paraId="7EF5CE44">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伏林</w:t>
            </w:r>
          </w:p>
        </w:tc>
        <w:tc>
          <w:tcPr>
            <w:tcW w:w="1331" w:type="dxa"/>
            <w:tcBorders>
              <w:top w:val="nil"/>
              <w:left w:val="nil"/>
              <w:bottom w:val="single" w:color="000000" w:sz="12" w:space="0"/>
              <w:right w:val="nil"/>
            </w:tcBorders>
            <w:shd w:val="clear" w:color="auto" w:fill="FFFFFF"/>
            <w:noWrap w:val="0"/>
            <w:vAlign w:val="center"/>
          </w:tcPr>
          <w:p w14:paraId="032AFB08">
            <w:pPr>
              <w:keepNext w:val="0"/>
              <w:keepLines w:val="0"/>
              <w:pageBreakBefore w:val="0"/>
              <w:widowControl w:val="0"/>
              <w:kinsoku/>
              <w:wordWrap/>
              <w:overflowPunct/>
              <w:topLinePunct w:val="0"/>
              <w:autoSpaceDE/>
              <w:autoSpaceDN/>
              <w:bidi w:val="0"/>
              <w:adjustRightInd/>
              <w:snapToGrid w:val="0"/>
              <w:spacing w:line="240" w:lineRule="atLeast"/>
              <w:ind w:left="0" w:leftChars="0" w:firstLine="0" w:firstLineChars="0"/>
              <w:jc w:val="center"/>
              <w:textAlignment w:val="auto"/>
              <w:rPr>
                <w:rFonts w:hint="eastAsia" w:ascii="方正仿宋_GBK" w:hAnsi="方正仿宋_GBK" w:eastAsia="方正仿宋_GBK" w:cs="方正仿宋_GBK"/>
                <w:b w:val="0"/>
                <w:bCs/>
                <w:color w:val="000000"/>
                <w:sz w:val="21"/>
                <w:szCs w:val="21"/>
                <w:u w:val="none"/>
                <w:lang w:val="en-US" w:eastAsia="zh-CN"/>
              </w:rPr>
            </w:pPr>
            <w:r>
              <w:rPr>
                <w:rFonts w:hint="eastAsia" w:ascii="方正仿宋_GBK" w:hAnsi="方正仿宋_GBK" w:eastAsia="方正仿宋_GBK" w:cs="方正仿宋_GBK"/>
                <w:b w:val="0"/>
                <w:bCs/>
                <w:color w:val="000000"/>
                <w:sz w:val="21"/>
                <w:szCs w:val="21"/>
                <w:u w:val="none"/>
                <w:lang w:val="en-US" w:eastAsia="zh-CN"/>
              </w:rPr>
              <w:t>15924759346</w:t>
            </w:r>
          </w:p>
        </w:tc>
      </w:tr>
    </w:tbl>
    <w:p w14:paraId="02F6D25B">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黑体_GBK" w:hAnsi="方正黑体_GBK" w:eastAsia="方正黑体_GBK" w:cs="方正黑体_GBK"/>
          <w:b w:val="0"/>
          <w:bCs/>
          <w:sz w:val="28"/>
          <w:szCs w:val="28"/>
          <w:lang w:val="en-US" w:eastAsia="zh-CN"/>
        </w:rPr>
      </w:pPr>
      <w:r>
        <w:rPr>
          <w:rFonts w:hint="eastAsia" w:ascii="方正黑体_GBK" w:hAnsi="方正黑体_GBK" w:eastAsia="方正黑体_GBK" w:cs="方正黑体_GBK"/>
          <w:b w:val="0"/>
          <w:bCs/>
          <w:sz w:val="28"/>
          <w:szCs w:val="28"/>
          <w:lang w:val="en-US" w:eastAsia="zh-CN"/>
        </w:rPr>
        <w:t>五、试验设计</w:t>
      </w:r>
    </w:p>
    <w:p w14:paraId="48093AA6">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val="0"/>
          <w:bCs/>
          <w:sz w:val="28"/>
          <w:szCs w:val="28"/>
        </w:rPr>
        <w:t>参试品种来自</w:t>
      </w:r>
      <w:r>
        <w:rPr>
          <w:rFonts w:hint="eastAsia" w:ascii="方正仿宋_GBK" w:hAnsi="方正仿宋_GBK" w:eastAsia="方正仿宋_GBK" w:cs="方正仿宋_GBK"/>
          <w:b w:val="0"/>
          <w:bCs/>
          <w:sz w:val="28"/>
          <w:szCs w:val="28"/>
          <w:lang w:val="en-US" w:eastAsia="zh-CN"/>
        </w:rPr>
        <w:t>各联合体试验渠道随机抽取</w:t>
      </w:r>
      <w:r>
        <w:rPr>
          <w:rFonts w:hint="eastAsia" w:ascii="方正仿宋_GBK" w:hAnsi="方正仿宋_GBK" w:eastAsia="方正仿宋_GBK" w:cs="方正仿宋_GBK"/>
          <w:b w:val="0"/>
          <w:bCs/>
          <w:sz w:val="28"/>
          <w:szCs w:val="28"/>
        </w:rPr>
        <w:t>品种。随机区组设计</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rPr>
        <w:t>三次重复</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rPr>
        <w:t>小区面积不少于20平方米(0.03亩)，</w:t>
      </w:r>
      <w:r>
        <w:rPr>
          <w:rFonts w:hint="eastAsia" w:ascii="方正仿宋_GBK" w:hAnsi="方正仿宋_GBK" w:eastAsia="方正仿宋_GBK" w:cs="方正仿宋_GBK"/>
          <w:b w:val="0"/>
          <w:bCs/>
          <w:sz w:val="28"/>
          <w:szCs w:val="28"/>
          <w:lang w:val="en-US" w:eastAsia="zh-CN"/>
        </w:rPr>
        <w:t>5</w:t>
      </w:r>
      <w:r>
        <w:rPr>
          <w:rFonts w:hint="eastAsia" w:ascii="方正仿宋_GBK" w:hAnsi="方正仿宋_GBK" w:eastAsia="方正仿宋_GBK" w:cs="方正仿宋_GBK"/>
          <w:b w:val="0"/>
          <w:bCs/>
          <w:sz w:val="28"/>
          <w:szCs w:val="28"/>
        </w:rPr>
        <w:t>～6行种植，每组品种数6～14个（含对照），中高海拔组种植密度4000～4500株/亩。实收中间行计产(面积不少于12平方米)。四周设不少于4行的保护行，栽种相对应的品种。</w:t>
      </w:r>
    </w:p>
    <w:p w14:paraId="302E4781">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黑体_GBK" w:hAnsi="方正黑体_GBK" w:eastAsia="方正黑体_GBK" w:cs="方正黑体_GBK"/>
          <w:b w:val="0"/>
          <w:bCs/>
          <w:sz w:val="28"/>
          <w:szCs w:val="28"/>
          <w:lang w:val="en-US" w:eastAsia="zh-CN"/>
        </w:rPr>
      </w:pPr>
      <w:r>
        <w:rPr>
          <w:rFonts w:hint="eastAsia" w:ascii="方正黑体_GBK" w:hAnsi="方正黑体_GBK" w:eastAsia="方正黑体_GBK" w:cs="方正黑体_GBK"/>
          <w:b w:val="0"/>
          <w:bCs/>
          <w:sz w:val="28"/>
          <w:szCs w:val="28"/>
          <w:lang w:val="en-US" w:eastAsia="zh-CN"/>
        </w:rPr>
        <w:t>六、记载项目和标准</w:t>
      </w:r>
    </w:p>
    <w:p w14:paraId="38BDF162">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eastAsia="zh-CN"/>
        </w:rPr>
      </w:pPr>
      <w:r>
        <w:rPr>
          <w:rFonts w:hint="eastAsia" w:ascii="方正仿宋_GBK" w:hAnsi="方正仿宋_GBK" w:eastAsia="方正仿宋_GBK" w:cs="方正仿宋_GBK"/>
          <w:b w:val="0"/>
          <w:bCs/>
          <w:sz w:val="28"/>
          <w:szCs w:val="28"/>
          <w:lang w:val="en-US" w:eastAsia="zh-CN"/>
        </w:rPr>
        <w:t>按照</w:t>
      </w:r>
      <w:r>
        <w:rPr>
          <w:rFonts w:hint="eastAsia" w:ascii="方正仿宋_GBK" w:hAnsi="方正仿宋_GBK" w:eastAsia="方正仿宋_GBK" w:cs="方正仿宋_GBK"/>
          <w:b w:val="0"/>
          <w:bCs/>
          <w:sz w:val="28"/>
          <w:szCs w:val="28"/>
        </w:rPr>
        <w:t>《云南省普通玉米品种试验记载项目和标准》</w:t>
      </w:r>
      <w:r>
        <w:rPr>
          <w:rFonts w:hint="eastAsia" w:ascii="方正仿宋_GBK" w:hAnsi="方正仿宋_GBK" w:eastAsia="方正仿宋_GBK" w:cs="方正仿宋_GBK"/>
          <w:b w:val="0"/>
          <w:bCs/>
          <w:sz w:val="28"/>
          <w:szCs w:val="28"/>
          <w:lang w:val="en-US" w:eastAsia="zh-CN"/>
        </w:rPr>
        <w:t>执行。</w:t>
      </w:r>
    </w:p>
    <w:p w14:paraId="50F65D71">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黑体_GBK" w:hAnsi="方正黑体_GBK" w:eastAsia="方正黑体_GBK" w:cs="方正黑体_GBK"/>
          <w:b w:val="0"/>
          <w:bCs/>
          <w:sz w:val="28"/>
          <w:szCs w:val="28"/>
          <w:lang w:val="en-US" w:eastAsia="zh-CN"/>
        </w:rPr>
      </w:pPr>
      <w:r>
        <w:rPr>
          <w:rFonts w:hint="eastAsia" w:ascii="方正黑体_GBK" w:hAnsi="方正黑体_GBK" w:eastAsia="方正黑体_GBK" w:cs="方正黑体_GBK"/>
          <w:b w:val="0"/>
          <w:bCs/>
          <w:sz w:val="28"/>
          <w:szCs w:val="28"/>
          <w:lang w:val="en-US" w:eastAsia="zh-CN"/>
        </w:rPr>
        <w:t>七、试验要求</w:t>
      </w:r>
    </w:p>
    <w:p w14:paraId="442C3D88">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（一）供种单位要按照试验方案规定的参试品种（含对照）提供试验种子。</w:t>
      </w:r>
    </w:p>
    <w:p w14:paraId="0A167489">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1、对照用种：由甘肃五谷西南营销中心、云南大天种业有限公司提供（见上表）。请</w:t>
      </w:r>
      <w:r>
        <w:rPr>
          <w:rFonts w:hint="eastAsia" w:ascii="方正仿宋_GBK" w:hAnsi="方正仿宋_GBK" w:eastAsia="方正仿宋_GBK" w:cs="方正仿宋_GBK"/>
          <w:b/>
          <w:bCs w:val="0"/>
          <w:sz w:val="28"/>
          <w:szCs w:val="28"/>
          <w:lang w:val="en-US" w:eastAsia="zh-CN"/>
        </w:rPr>
        <w:t>于4月10日前将种子分别寄送到各试验承担单位</w:t>
      </w:r>
      <w:r>
        <w:rPr>
          <w:rFonts w:hint="eastAsia" w:ascii="方正仿宋_GBK" w:hAnsi="方正仿宋_GBK" w:eastAsia="方正仿宋_GBK" w:cs="方正仿宋_GBK"/>
          <w:b w:val="0"/>
          <w:bCs/>
          <w:sz w:val="28"/>
          <w:szCs w:val="28"/>
          <w:lang w:val="en-US" w:eastAsia="zh-CN"/>
        </w:rPr>
        <w:t>，共14千克，每组试验每个试验点次1千克。对照用种要求用布袋或编织袋包装完好，附有内外标签，并注明品种名称、供种单位及种子发芽率、千粒重等数据。</w:t>
      </w:r>
    </w:p>
    <w:p w14:paraId="23F4CBB8">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2、试验用种：由云南省种子管理站品管一科提供。</w:t>
      </w:r>
    </w:p>
    <w:p w14:paraId="4D6F21A1">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bCs w:val="0"/>
          <w:sz w:val="28"/>
          <w:szCs w:val="28"/>
          <w:lang w:val="en-US" w:eastAsia="zh-CN"/>
        </w:rPr>
      </w:pPr>
      <w:r>
        <w:rPr>
          <w:rFonts w:hint="eastAsia" w:ascii="方正仿宋_GBK" w:hAnsi="方正仿宋_GBK" w:eastAsia="方正仿宋_GBK" w:cs="方正仿宋_GBK"/>
          <w:b w:val="0"/>
          <w:bCs/>
          <w:sz w:val="28"/>
          <w:szCs w:val="28"/>
          <w:lang w:val="en-US" w:eastAsia="zh-CN"/>
        </w:rPr>
        <w:t>每品种合计供种量7千克。请各供种单位将种子平均分成14份独立小包装（每份0.5千克），每个点0.5千克1份独立包装。</w:t>
      </w:r>
      <w:r>
        <w:rPr>
          <w:rFonts w:hint="eastAsia" w:ascii="方正仿宋_GBK" w:hAnsi="方正仿宋_GBK" w:eastAsia="方正仿宋_GBK" w:cs="方正仿宋_GBK"/>
          <w:b/>
          <w:bCs w:val="0"/>
          <w:sz w:val="28"/>
          <w:szCs w:val="28"/>
          <w:lang w:val="en-US" w:eastAsia="zh-CN"/>
        </w:rPr>
        <w:t>于4月10日前寄送达各区域试验承担单位试验负责人收。</w:t>
      </w:r>
    </w:p>
    <w:p w14:paraId="5FAAC3D4">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试验用种要求用布袋或编织袋包装完好，附有内外标签，并注明品种名称、供种单位及种子发芽率、千粒重等数据，不得提供包衣种子。如因供种量不足、供种时间超期、种子质量不合格、种子包衣等原因，造成不能正常参加试验或影响试验结果的，由供种单位自负。</w:t>
      </w:r>
    </w:p>
    <w:p w14:paraId="5E2D76D6">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二）各承试单位播种前应对试验用种数量和质量进行检查，发现问题及时与试验主持单位和供种单位联系解决。各承试点按品种试验方案要求，不得随意增加非方案内的参试品种。在接到种子后，按寄种清单查验种子，未收到种子或发现邮寄途中的混杂，要及时告知邮寄单位，以便补寄。</w:t>
      </w:r>
    </w:p>
    <w:p w14:paraId="3E05E6DC">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三）各承试单位要严格按方案要求执行，确定有工作责任心的专人负责搞好试验工作，按《云南省普通玉米品种试验记载项目和标准》规定进行观察记载、管理和室内考种，不得漏项、空项，并确保数据真实可靠，建立完整试验档案。同时按《云南省普通玉米品种试验年终报告》格式认真统计汇总，各参试品种主要性状汇总统一按方案中各品种序号的顺序排列。请各试验点负责人及时报送苗期小结，年终试验报告加盖公章后于每年11月20日前报送云南省种子管理站品管一科，并将电子文本发电子邮件给试验主持人。</w:t>
      </w:r>
    </w:p>
    <w:p w14:paraId="20A24C39">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四）试验负责人要选择地力均匀、平坦、光照好、排灌方便、前作一致等地块作试验地。本试验要有代表性，施肥水平与当地生产水平相当，试验管理应高于当地生产水平；田间管理要及时，施肥量和田间管理一致， 每一项田间管理技术措施和测定要在同一天内完成，如遇特殊天气，同一个重复必须在一天内完成。适时早播， 及时中耕除草，防虫、不防病，并注意防治鸟、鼠、禽、畜等危害，确保全苗。试验中出现严重的病虫危害和倒伏等异常情况必须及时报试验主持单位。因灾报废的试点，请于报废后7天内上报情况，同时将签章书面报告寄送达主持单位存档备案。</w:t>
      </w:r>
    </w:p>
    <w:p w14:paraId="53A71E59">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黑体_GBK" w:hAnsi="方正黑体_GBK" w:eastAsia="方正黑体_GBK" w:cs="方正黑体_GBK"/>
          <w:b w:val="0"/>
          <w:bCs/>
          <w:sz w:val="28"/>
          <w:szCs w:val="28"/>
          <w:lang w:val="en-US" w:eastAsia="zh-CN"/>
        </w:rPr>
      </w:pPr>
      <w:r>
        <w:rPr>
          <w:rFonts w:hint="eastAsia" w:ascii="方正黑体_GBK" w:hAnsi="方正黑体_GBK" w:eastAsia="方正黑体_GBK" w:cs="方正黑体_GBK"/>
          <w:b w:val="0"/>
          <w:bCs/>
          <w:sz w:val="28"/>
          <w:szCs w:val="28"/>
          <w:lang w:val="en-US" w:eastAsia="zh-CN"/>
        </w:rPr>
        <w:t>八、试验结果处理</w:t>
      </w:r>
    </w:p>
    <w:p w14:paraId="26F71CAD">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仿宋_GBK" w:hAnsi="方正仿宋_GBK" w:eastAsia="方正仿宋_GBK" w:cs="方正仿宋_GBK"/>
          <w:b w:val="0"/>
          <w:bCs/>
          <w:sz w:val="28"/>
          <w:szCs w:val="28"/>
          <w:lang w:val="en-US" w:eastAsia="zh-CN"/>
        </w:rPr>
      </w:pPr>
      <w:r>
        <w:rPr>
          <w:rFonts w:hint="eastAsia" w:ascii="方正仿宋_GBK" w:hAnsi="方正仿宋_GBK" w:eastAsia="方正仿宋_GBK" w:cs="方正仿宋_GBK"/>
          <w:b w:val="0"/>
          <w:bCs/>
          <w:sz w:val="28"/>
          <w:szCs w:val="28"/>
          <w:lang w:val="en-US" w:eastAsia="zh-CN"/>
        </w:rPr>
        <w:t>每组试验结束后，由试验主持单位对试验结果进行整理、汇总、分析，形成试验汇总总结报告，并提交品种试验年会审议。依据《农作物品种试验与信息化技术规程 玉米》（NYT 1209-2020）试验汇总与总结相关要求处理试验数据。</w:t>
      </w:r>
    </w:p>
    <w:p w14:paraId="0F2A55C7">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方正黑体_GBK" w:hAnsi="方正黑体_GBK" w:eastAsia="方正黑体_GBK" w:cs="方正黑体_GBK"/>
          <w:b w:val="0"/>
          <w:bCs/>
          <w:sz w:val="28"/>
          <w:szCs w:val="28"/>
          <w:lang w:val="en-US" w:eastAsia="zh-CN"/>
        </w:rPr>
      </w:pPr>
      <w:r>
        <w:rPr>
          <w:rFonts w:hint="eastAsia" w:ascii="方正黑体_GBK" w:hAnsi="方正黑体_GBK" w:eastAsia="方正黑体_GBK" w:cs="方正黑体_GBK"/>
          <w:b w:val="0"/>
          <w:bCs/>
          <w:sz w:val="28"/>
          <w:szCs w:val="28"/>
          <w:lang w:val="en-US" w:eastAsia="zh-CN"/>
        </w:rPr>
        <w:t>九</w:t>
      </w:r>
      <w:r>
        <w:rPr>
          <w:rFonts w:hint="eastAsia" w:ascii="方正黑体_GBK" w:hAnsi="方正黑体_GBK" w:eastAsia="方正黑体_GBK" w:cs="方正黑体_GBK"/>
          <w:b w:val="0"/>
          <w:bCs/>
          <w:sz w:val="28"/>
          <w:szCs w:val="28"/>
        </w:rPr>
        <w:t>、</w:t>
      </w:r>
      <w:r>
        <w:rPr>
          <w:rFonts w:hint="eastAsia" w:ascii="方正黑体_GBK" w:hAnsi="方正黑体_GBK" w:eastAsia="方正黑体_GBK" w:cs="方正黑体_GBK"/>
          <w:b w:val="0"/>
          <w:bCs/>
          <w:sz w:val="28"/>
          <w:szCs w:val="28"/>
          <w:lang w:val="en-US" w:eastAsia="zh-CN"/>
        </w:rPr>
        <w:t>结果应用</w:t>
      </w:r>
    </w:p>
    <w:p w14:paraId="728631A7">
      <w:pPr>
        <w:keepNext w:val="0"/>
        <w:keepLines w:val="0"/>
        <w:pageBreakBefore w:val="0"/>
        <w:kinsoku/>
        <w:wordWrap/>
        <w:overflowPunct/>
        <w:topLinePunct w:val="0"/>
        <w:autoSpaceDE/>
        <w:autoSpaceDN/>
        <w:bidi w:val="0"/>
        <w:adjustRightInd/>
        <w:snapToGrid/>
        <w:spacing w:line="480" w:lineRule="exact"/>
        <w:ind w:left="0" w:leftChars="0" w:firstLine="588" w:firstLineChars="200"/>
        <w:textAlignment w:val="auto"/>
        <w:rPr>
          <w:rFonts w:hint="eastAsia" w:ascii="仿宋" w:hAnsi="仿宋" w:eastAsia="仿宋" w:cs="仿宋"/>
          <w:b w:val="0"/>
          <w:bCs/>
          <w:sz w:val="28"/>
          <w:szCs w:val="28"/>
        </w:rPr>
      </w:pPr>
      <w:r>
        <w:rPr>
          <w:rFonts w:hint="eastAsia" w:ascii="方正仿宋_GBK" w:hAnsi="方正仿宋_GBK" w:eastAsia="方正仿宋_GBK" w:cs="方正仿宋_GBK"/>
          <w:b w:val="0"/>
          <w:bCs/>
          <w:sz w:val="28"/>
          <w:szCs w:val="28"/>
          <w:lang w:val="en-US" w:eastAsia="zh-CN"/>
        </w:rPr>
        <w:t>对试验结果汇总分析，与联合体试验渠道试验结果吻合度等进行比对，了解联合体试验开展及数据分析能力等情况，为进一步强化联合体试验监管提供科学依据。</w:t>
      </w:r>
    </w:p>
    <w:bookmarkEnd w:id="0"/>
    <w:p w14:paraId="5A388439"/>
    <w:sectPr>
      <w:pgSz w:w="11906" w:h="16838"/>
      <w:pgMar w:top="1134" w:right="1134" w:bottom="1134" w:left="1134" w:header="851" w:footer="992" w:gutter="0"/>
      <w:pgNumType w:fmt="decimal"/>
      <w:cols w:space="720" w:num="1"/>
      <w:docGrid w:type="linesAndChars" w:linePitch="326" w:charSpace="2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9FD3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39DAFAD">
                          <w:pPr>
                            <w:pStyle w:val="3"/>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DesQ8x4QEAAMwDAAAOAAAA&#10;AAAAAAEAIAAAAB4BAABkcnMvZTJvRG9jLnhtbFBLBQYAAAAABgAGAFkBAABxBQAAAAA=&#10;">
              <v:fill on="f" focussize="0,0"/>
              <v:stroke on="f"/>
              <v:imagedata o:title=""/>
              <o:lock v:ext="edit" aspectratio="f"/>
              <v:textbox inset="0mm,0mm,0mm,0mm" style="mso-fit-shape-to-text:t;">
                <w:txbxContent>
                  <w:p w14:paraId="339DAFAD">
                    <w:pPr>
                      <w:pStyle w:val="3"/>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9B632">
    <w:pPr>
      <w:pStyle w:val="3"/>
      <w:framePr w:wrap="around" w:vAnchor="text" w:hAnchor="margin" w:xAlign="center" w:y="1"/>
      <w:rPr>
        <w:rStyle w:val="8"/>
      </w:rPr>
    </w:pPr>
    <w:r>
      <w:fldChar w:fldCharType="begin"/>
    </w:r>
    <w:r>
      <w:rPr>
        <w:rStyle w:val="8"/>
      </w:rPr>
      <w:instrText xml:space="preserve">PAGE  </w:instrText>
    </w:r>
    <w:r>
      <w:fldChar w:fldCharType="end"/>
    </w:r>
  </w:p>
  <w:p w14:paraId="373FBEFA">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63C6E">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7C404135"/>
    <w:rsid w:val="02657C04"/>
    <w:rsid w:val="02BB7746"/>
    <w:rsid w:val="03196F07"/>
    <w:rsid w:val="0373753A"/>
    <w:rsid w:val="081128A2"/>
    <w:rsid w:val="092B09C4"/>
    <w:rsid w:val="0A0C522C"/>
    <w:rsid w:val="0ACA7DE1"/>
    <w:rsid w:val="0C2E0560"/>
    <w:rsid w:val="10BF5988"/>
    <w:rsid w:val="113A3BED"/>
    <w:rsid w:val="140C322B"/>
    <w:rsid w:val="154A3C9B"/>
    <w:rsid w:val="164C6DAB"/>
    <w:rsid w:val="1B9070EF"/>
    <w:rsid w:val="1C1804EA"/>
    <w:rsid w:val="20905B4B"/>
    <w:rsid w:val="23C10581"/>
    <w:rsid w:val="26D7660D"/>
    <w:rsid w:val="27DB6BFF"/>
    <w:rsid w:val="289472E1"/>
    <w:rsid w:val="2A230BEA"/>
    <w:rsid w:val="2C5F16F2"/>
    <w:rsid w:val="2D872AA8"/>
    <w:rsid w:val="302A1EA4"/>
    <w:rsid w:val="36127662"/>
    <w:rsid w:val="37342EDB"/>
    <w:rsid w:val="38E075A3"/>
    <w:rsid w:val="3CBD1510"/>
    <w:rsid w:val="439B0C97"/>
    <w:rsid w:val="43A051E4"/>
    <w:rsid w:val="470703F1"/>
    <w:rsid w:val="47434B02"/>
    <w:rsid w:val="487D096B"/>
    <w:rsid w:val="490C2B50"/>
    <w:rsid w:val="4A2F038B"/>
    <w:rsid w:val="4D1A7356"/>
    <w:rsid w:val="4E676345"/>
    <w:rsid w:val="4F3F4BCC"/>
    <w:rsid w:val="4F796A8D"/>
    <w:rsid w:val="4FBE6D32"/>
    <w:rsid w:val="50802F92"/>
    <w:rsid w:val="50B74834"/>
    <w:rsid w:val="5345477B"/>
    <w:rsid w:val="553E76D4"/>
    <w:rsid w:val="56FFD787"/>
    <w:rsid w:val="5730129E"/>
    <w:rsid w:val="5A82091F"/>
    <w:rsid w:val="5B9E326C"/>
    <w:rsid w:val="5BBE156E"/>
    <w:rsid w:val="5C133668"/>
    <w:rsid w:val="5E0A56D8"/>
    <w:rsid w:val="5E2C27BF"/>
    <w:rsid w:val="5E92531F"/>
    <w:rsid w:val="5FCF3D4A"/>
    <w:rsid w:val="639F57E1"/>
    <w:rsid w:val="65B337C6"/>
    <w:rsid w:val="66D6107C"/>
    <w:rsid w:val="67F215DB"/>
    <w:rsid w:val="6B16791D"/>
    <w:rsid w:val="6F4D6A39"/>
    <w:rsid w:val="6FCFEF0A"/>
    <w:rsid w:val="70FB4F0F"/>
    <w:rsid w:val="716B6CC1"/>
    <w:rsid w:val="733F2B3D"/>
    <w:rsid w:val="75510906"/>
    <w:rsid w:val="76B61D8F"/>
    <w:rsid w:val="79225B6B"/>
    <w:rsid w:val="7B7C4FDB"/>
    <w:rsid w:val="7C404135"/>
    <w:rsid w:val="7C814306"/>
    <w:rsid w:val="7D3009F4"/>
    <w:rsid w:val="7FB76DE5"/>
    <w:rsid w:val="9FF6CD80"/>
    <w:rsid w:val="BF7B40BD"/>
    <w:rsid w:val="EEAF9AA4"/>
    <w:rsid w:val="EFF3070C"/>
    <w:rsid w:val="EFF791A9"/>
    <w:rsid w:val="F5F7FAEA"/>
    <w:rsid w:val="F5FE2FB1"/>
    <w:rsid w:val="F7CEFC13"/>
    <w:rsid w:val="F7FFC0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Hyperlink"/>
    <w:basedOn w:val="7"/>
    <w:qFormat/>
    <w:uiPriority w:val="99"/>
    <w:rPr>
      <w:color w:val="0000FF"/>
      <w:u w:val="single"/>
    </w:rPr>
  </w:style>
  <w:style w:type="character" w:customStyle="1" w:styleId="10">
    <w:name w:val="NormalCharacter"/>
    <w:semiHidden/>
    <w:qFormat/>
    <w:uiPriority w:val="0"/>
    <w:rPr>
      <w:rFonts w:ascii="Calibri" w:hAnsi="Calibri" w:eastAsia="宋体" w:cs="Times New Roman"/>
      <w:kern w:val="2"/>
      <w:sz w:val="21"/>
      <w:szCs w:val="24"/>
      <w:lang w:val="en-US" w:eastAsia="zh-CN" w:bidi="ar-SA"/>
    </w:rPr>
  </w:style>
  <w:style w:type="character" w:customStyle="1" w:styleId="11">
    <w:name w:val="font61"/>
    <w:basedOn w:val="7"/>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3665</Words>
  <Characters>4294</Characters>
  <Lines>0</Lines>
  <Paragraphs>0</Paragraphs>
  <TotalTime>5</TotalTime>
  <ScaleCrop>false</ScaleCrop>
  <LinksUpToDate>false</LinksUpToDate>
  <CharactersWithSpaces>4303</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2025-02-23T09:30:00Z</dcterms:created>
  <dc:creator>张恒</dc:creator>
  <cp:lastModifiedBy>周彤</cp:lastModifiedBy>
  <cp:lastPrinted>2025-03-29T08:33:00Z</cp:lastPrinted>
  <dcterms:modified xsi:type="dcterms:W3CDTF">2026-03-30T15:00:20Z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88E8FDA1BCA16A02C1FEC1694E94715E_43</vt:lpwstr>
  </property>
  <property fmtid="{D5CDD505-2E9C-101B-9397-08002B2CF9AE}" pid="4" name="KSOTemplateDocerSaveRecord">
    <vt:lpwstr>eyJoZGlkIjoiZTVmOThlNjhiNTY2MWQwOTI0NzkyODQzZjQ2ZTVlZGYiLCJ1c2VySWQiOiIxNjEyNzQ0NDg2In0=</vt:lpwstr>
  </property>
</Properties>
</file>