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29756">
      <w:pPr>
        <w:spacing w:line="360" w:lineRule="auto"/>
        <w:jc w:val="center"/>
        <w:rPr>
          <w:rFonts w:hint="eastAsia" w:ascii="Times New Roman" w:hAnsi="Times New Roman" w:eastAsia="宋体" w:cs="方正小标宋简体"/>
          <w:b w:val="0"/>
          <w:bCs w:val="0"/>
          <w:sz w:val="44"/>
          <w:szCs w:val="44"/>
        </w:rPr>
      </w:pPr>
      <w:bookmarkStart w:id="2" w:name="_GoBack"/>
      <w:bookmarkEnd w:id="2"/>
      <w:r>
        <w:rPr>
          <w:rFonts w:hint="eastAsia" w:ascii="Times New Roman" w:hAnsi="Times New Roman" w:eastAsia="宋体" w:cs="方正小标宋简体"/>
          <w:b w:val="0"/>
          <w:bCs w:val="0"/>
          <w:sz w:val="44"/>
          <w:szCs w:val="44"/>
        </w:rPr>
        <w:t>202</w:t>
      </w:r>
      <w:r>
        <w:rPr>
          <w:rFonts w:hint="eastAsia" w:ascii="Times New Roman" w:hAnsi="Times New Roman" w:eastAsia="宋体" w:cs="方正小标宋简体"/>
          <w:b w:val="0"/>
          <w:bCs w:val="0"/>
          <w:sz w:val="44"/>
          <w:szCs w:val="44"/>
          <w:lang w:val="en-US" w:eastAsia="zh-CN"/>
        </w:rPr>
        <w:t>6</w:t>
      </w:r>
      <w:r>
        <w:rPr>
          <w:rFonts w:hint="eastAsia" w:ascii="Times New Roman" w:hAnsi="Times New Roman" w:eastAsia="宋体" w:cs="方正小标宋简体"/>
          <w:b w:val="0"/>
          <w:bCs w:val="0"/>
          <w:sz w:val="44"/>
          <w:szCs w:val="44"/>
        </w:rPr>
        <w:t>年云南省</w:t>
      </w:r>
      <w:r>
        <w:rPr>
          <w:rFonts w:hint="eastAsia" w:ascii="Times New Roman" w:hAnsi="Times New Roman" w:eastAsia="宋体" w:cs="方正小标宋简体"/>
          <w:b w:val="0"/>
          <w:bCs w:val="0"/>
          <w:sz w:val="44"/>
          <w:szCs w:val="44"/>
          <w:lang w:val="en-US" w:eastAsia="zh-CN"/>
        </w:rPr>
        <w:t>玉米联合体</w:t>
      </w:r>
      <w:r>
        <w:rPr>
          <w:rFonts w:hint="eastAsia" w:ascii="Times New Roman" w:hAnsi="Times New Roman" w:eastAsia="宋体" w:cs="方正小标宋简体"/>
          <w:b w:val="0"/>
          <w:bCs w:val="0"/>
          <w:sz w:val="44"/>
          <w:szCs w:val="44"/>
        </w:rPr>
        <w:t>实施方案</w:t>
      </w:r>
    </w:p>
    <w:p w14:paraId="67CB9FFA">
      <w:pPr>
        <w:spacing w:line="360" w:lineRule="auto"/>
        <w:jc w:val="center"/>
        <w:rPr>
          <w:rFonts w:hint="default" w:ascii="Times New Roman" w:hAnsi="Times New Roman" w:eastAsia="宋体" w:cs="方正小标宋简体"/>
          <w:b w:val="0"/>
          <w:bCs w:val="0"/>
          <w:sz w:val="44"/>
          <w:szCs w:val="44"/>
          <w:lang w:val="en-US" w:eastAsia="zh-CN"/>
        </w:rPr>
      </w:pPr>
      <w:r>
        <w:rPr>
          <w:rFonts w:hint="eastAsia" w:ascii="Times New Roman" w:hAnsi="Times New Roman" w:eastAsia="宋体" w:cs="方正小标宋简体"/>
          <w:b w:val="0"/>
          <w:bCs w:val="0"/>
          <w:sz w:val="44"/>
          <w:szCs w:val="44"/>
          <w:lang w:val="en-US" w:eastAsia="zh-CN"/>
        </w:rPr>
        <w:t>云南助农丰联合体中高海拔组</w:t>
      </w:r>
    </w:p>
    <w:p w14:paraId="5B164641">
      <w:pPr>
        <w:spacing w:line="360" w:lineRule="auto"/>
        <w:jc w:val="center"/>
        <w:rPr>
          <w:rFonts w:hint="eastAsia" w:ascii="Times New Roman" w:hAnsi="Times New Roman" w:eastAsia="宋体" w:cs="方正仿宋_GBK"/>
          <w:b/>
          <w:bCs/>
          <w:sz w:val="28"/>
          <w:szCs w:val="28"/>
          <w:lang w:val="en-US" w:eastAsia="zh-CN"/>
        </w:rPr>
      </w:pPr>
      <w:r>
        <w:rPr>
          <w:rFonts w:hint="eastAsia" w:ascii="Times New Roman" w:hAnsi="Times New Roman" w:eastAsia="宋体" w:cs="方正仿宋_GBK"/>
          <w:b w:val="0"/>
          <w:bCs w:val="0"/>
          <w:sz w:val="28"/>
          <w:szCs w:val="28"/>
          <w:lang w:val="en-US" w:eastAsia="zh-CN"/>
        </w:rPr>
        <w:t>云南盈泰农业科技有限公司（牵头单位）</w:t>
      </w:r>
    </w:p>
    <w:p w14:paraId="0B19CDA5">
      <w:pPr>
        <w:ind w:firstLine="588" w:firstLineChars="200"/>
        <w:rPr>
          <w:rFonts w:hint="eastAsia" w:ascii="Times New Roman" w:hAnsi="Times New Roman" w:eastAsia="宋体" w:cs="Times New Roman"/>
          <w:b/>
          <w:sz w:val="28"/>
          <w:szCs w:val="28"/>
        </w:rPr>
      </w:pPr>
      <w:r>
        <w:rPr>
          <w:rFonts w:hint="eastAsia" w:ascii="Times New Roman" w:hAnsi="Times New Roman" w:eastAsia="宋体" w:cs="Times New Roman"/>
          <w:b/>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为客观、公正、科学地评价</w:t>
      </w:r>
      <w:r>
        <w:rPr>
          <w:rFonts w:hint="eastAsia" w:ascii="Times New Roman" w:hAnsi="Times New Roman" w:eastAsia="宋体" w:cs="方正仿宋_GBK"/>
          <w:sz w:val="28"/>
          <w:szCs w:val="28"/>
          <w:lang w:val="en-US" w:eastAsia="zh-CN"/>
        </w:rPr>
        <w:t>本联合体各成员单位</w:t>
      </w:r>
      <w:r>
        <w:rPr>
          <w:rFonts w:hint="eastAsia" w:ascii="Times New Roman" w:hAnsi="Times New Roman" w:eastAsia="宋体" w:cs="方正仿宋_GBK"/>
          <w:sz w:val="28"/>
          <w:szCs w:val="28"/>
        </w:rPr>
        <w:t>新育成的普通玉米品种在</w:t>
      </w:r>
      <w:r>
        <w:rPr>
          <w:rFonts w:hint="eastAsia" w:ascii="Times New Roman" w:hAnsi="Times New Roman" w:eastAsia="宋体" w:cs="方正仿宋_GBK"/>
          <w:sz w:val="28"/>
          <w:szCs w:val="28"/>
          <w:lang w:val="en-US" w:eastAsia="zh-CN"/>
        </w:rPr>
        <w:t>云南省</w:t>
      </w:r>
      <w:r>
        <w:rPr>
          <w:rFonts w:hint="eastAsia" w:ascii="Times New Roman" w:hAnsi="Times New Roman" w:eastAsia="宋体"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ind w:firstLine="588" w:firstLineChars="200"/>
        <w:rPr>
          <w:rFonts w:hint="eastAsia" w:ascii="Times New Roman" w:hAnsi="Times New Roman" w:eastAsia="宋体" w:cs="Times New Roman"/>
          <w:b/>
          <w:sz w:val="28"/>
          <w:szCs w:val="28"/>
        </w:rPr>
      </w:pPr>
      <w:r>
        <w:rPr>
          <w:rFonts w:hint="eastAsia" w:ascii="Times New Roman" w:hAnsi="Times New Roman" w:eastAsia="宋体" w:cs="Times New Roman"/>
          <w:b/>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根据我省玉米生态区分布和生产实际，按照《云南省玉米品种试验管理办法》的要求，</w:t>
      </w:r>
      <w:r>
        <w:rPr>
          <w:rFonts w:hint="eastAsia" w:ascii="Times New Roman" w:hAnsi="Times New Roman" w:eastAsia="宋体" w:cs="方正仿宋_GBK"/>
          <w:sz w:val="28"/>
          <w:szCs w:val="28"/>
          <w:lang w:val="en-US" w:eastAsia="zh-CN"/>
        </w:rPr>
        <w:t>结合本联合体实际情况开展</w:t>
      </w:r>
      <w:r>
        <w:rPr>
          <w:rFonts w:hint="eastAsia" w:ascii="Times New Roman" w:hAnsi="Times New Roman" w:eastAsia="宋体" w:cs="方正仿宋_GBK"/>
          <w:sz w:val="28"/>
          <w:szCs w:val="28"/>
        </w:rPr>
        <w:t>普通玉米</w:t>
      </w:r>
      <w:r>
        <w:rPr>
          <w:rFonts w:hint="eastAsia" w:ascii="Times New Roman" w:hAnsi="Times New Roman" w:eastAsia="宋体" w:cs="方正仿宋_GBK"/>
          <w:sz w:val="28"/>
          <w:szCs w:val="28"/>
          <w:lang w:val="en-US" w:eastAsia="zh-CN"/>
        </w:rPr>
        <w:t>品种试验</w:t>
      </w:r>
      <w:r>
        <w:rPr>
          <w:rFonts w:hint="eastAsia" w:ascii="Times New Roman" w:hAnsi="Times New Roman" w:eastAsia="宋体" w:cs="方正仿宋_GBK"/>
          <w:sz w:val="28"/>
          <w:szCs w:val="28"/>
        </w:rPr>
        <w:t>。</w:t>
      </w:r>
    </w:p>
    <w:tbl>
      <w:tblPr>
        <w:tblStyle w:val="15"/>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对照供样单位</w:t>
            </w:r>
          </w:p>
        </w:tc>
      </w:tr>
      <w:tr w14:paraId="5F627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noWrap w:val="0"/>
            <w:vAlign w:val="center"/>
          </w:tcPr>
          <w:p w14:paraId="791E05E5">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lang w:eastAsia="zh-CN"/>
              </w:rPr>
              <w:t>中高</w:t>
            </w:r>
            <w:r>
              <w:rPr>
                <w:rFonts w:hint="eastAsia" w:ascii="Times New Roman" w:hAnsi="Times New Roman" w:eastAsia="宋体" w:cs="方正仿宋_GBK"/>
                <w:b w:val="0"/>
                <w:bCs w:val="0"/>
                <w:sz w:val="21"/>
                <w:szCs w:val="21"/>
              </w:rPr>
              <w:t>海拔组</w:t>
            </w:r>
          </w:p>
        </w:tc>
        <w:tc>
          <w:tcPr>
            <w:tcW w:w="1874" w:type="dxa"/>
            <w:noWrap w:val="0"/>
            <w:vAlign w:val="center"/>
          </w:tcPr>
          <w:p w14:paraId="5DB83DC1">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Times New Roman" w:hAnsi="Times New Roman" w:eastAsia="宋体" w:cs="方正仿宋_GBK"/>
                <w:b w:val="0"/>
                <w:bCs w:val="0"/>
                <w:sz w:val="21"/>
                <w:szCs w:val="21"/>
                <w:lang w:eastAsia="zh-CN"/>
              </w:rPr>
            </w:pPr>
            <w:r>
              <w:rPr>
                <w:rFonts w:hint="eastAsia" w:ascii="Times New Roman" w:hAnsi="Times New Roman" w:eastAsia="宋体" w:cs="方正仿宋_GBK"/>
                <w:b w:val="0"/>
                <w:bCs w:val="0"/>
                <w:sz w:val="21"/>
                <w:szCs w:val="21"/>
                <w:lang w:eastAsia="zh-CN"/>
              </w:rPr>
              <w:t>五谷3861</w:t>
            </w:r>
          </w:p>
        </w:tc>
        <w:tc>
          <w:tcPr>
            <w:tcW w:w="2307" w:type="dxa"/>
            <w:noWrap w:val="0"/>
            <w:vAlign w:val="center"/>
          </w:tcPr>
          <w:p w14:paraId="0F4432EA">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lang w:val="en-US" w:eastAsia="zh-CN"/>
              </w:rPr>
              <w:t>40</w:t>
            </w:r>
            <w:r>
              <w:rPr>
                <w:rFonts w:hint="eastAsia" w:ascii="Times New Roman" w:hAnsi="Times New Roman" w:eastAsia="宋体" w:cs="方正仿宋_GBK"/>
                <w:b w:val="0"/>
                <w:bCs w:val="0"/>
                <w:sz w:val="21"/>
                <w:szCs w:val="21"/>
              </w:rPr>
              <w:t>00-4</w:t>
            </w:r>
            <w:r>
              <w:rPr>
                <w:rFonts w:hint="eastAsia" w:ascii="Times New Roman" w:hAnsi="Times New Roman" w:eastAsia="宋体" w:cs="方正仿宋_GBK"/>
                <w:b w:val="0"/>
                <w:bCs w:val="0"/>
                <w:sz w:val="21"/>
                <w:szCs w:val="21"/>
                <w:lang w:val="en-US" w:eastAsia="zh-CN"/>
              </w:rPr>
              <w:t>5</w:t>
            </w:r>
            <w:r>
              <w:rPr>
                <w:rFonts w:hint="eastAsia" w:ascii="Times New Roman" w:hAnsi="Times New Roman" w:eastAsia="宋体" w:cs="方正仿宋_GBK"/>
                <w:b w:val="0"/>
                <w:bCs w:val="0"/>
                <w:sz w:val="21"/>
                <w:szCs w:val="21"/>
              </w:rPr>
              <w:t>00</w:t>
            </w:r>
          </w:p>
        </w:tc>
        <w:tc>
          <w:tcPr>
            <w:tcW w:w="3102" w:type="dxa"/>
            <w:noWrap w:val="0"/>
            <w:vAlign w:val="center"/>
          </w:tcPr>
          <w:p w14:paraId="1280B868">
            <w:pPr>
              <w:keepNext w:val="0"/>
              <w:keepLines w:val="0"/>
              <w:pageBreakBefore w:val="0"/>
              <w:widowControl w:val="0"/>
              <w:kinsoku/>
              <w:wordWrap/>
              <w:overflowPunct/>
              <w:topLinePunct w:val="0"/>
              <w:autoSpaceDE/>
              <w:autoSpaceDN/>
              <w:bidi w:val="0"/>
              <w:adjustRightInd/>
              <w:snapToGrid/>
              <w:spacing w:line="360" w:lineRule="auto"/>
              <w:ind w:left="0" w:leftChars="0" w:firstLine="448"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甘肃五谷西南营销中心</w:t>
            </w:r>
          </w:p>
        </w:tc>
      </w:tr>
    </w:tbl>
    <w:p w14:paraId="79C47AB6">
      <w:pPr>
        <w:ind w:firstLine="588" w:firstLineChars="200"/>
        <w:rPr>
          <w:rFonts w:hint="eastAsia" w:ascii="Times New Roman" w:hAnsi="Times New Roman" w:eastAsia="宋体" w:cs="Times New Roman"/>
          <w:b/>
          <w:sz w:val="28"/>
          <w:szCs w:val="28"/>
        </w:rPr>
      </w:pPr>
      <w:r>
        <w:rPr>
          <w:rFonts w:hint="eastAsia" w:ascii="Times New Roman" w:hAnsi="Times New Roman" w:eastAsia="宋体" w:cs="Times New Roman"/>
          <w:b/>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lang w:val="en-US" w:eastAsia="zh-CN"/>
        </w:rPr>
      </w:pPr>
      <w:r>
        <w:rPr>
          <w:rFonts w:hint="eastAsia" w:ascii="Times New Roman" w:hAnsi="Times New Roman" w:eastAsia="宋体" w:cs="方正仿宋_GBK"/>
          <w:b/>
          <w:sz w:val="28"/>
          <w:szCs w:val="28"/>
        </w:rPr>
        <w:t>（一）主持单位、人员及任务分工</w:t>
      </w:r>
    </w:p>
    <w:tbl>
      <w:tblPr>
        <w:tblStyle w:val="16"/>
        <w:tblW w:w="9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8"/>
        <w:gridCol w:w="908"/>
        <w:gridCol w:w="1597"/>
        <w:gridCol w:w="3390"/>
        <w:gridCol w:w="125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2458"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eastAsia="zh-CN"/>
              </w:rPr>
            </w:pPr>
            <w:bookmarkStart w:id="0" w:name="OLE_LINK12"/>
            <w:r>
              <w:rPr>
                <w:rFonts w:hint="eastAsia" w:ascii="Times New Roman" w:hAnsi="Times New Roman" w:eastAsia="宋体" w:cs="方正仿宋_GBK"/>
                <w:b w:val="0"/>
                <w:bCs/>
                <w:color w:val="000000"/>
                <w:sz w:val="21"/>
                <w:szCs w:val="21"/>
                <w:vertAlign w:val="baseline"/>
                <w:lang w:eastAsia="zh-CN"/>
              </w:rPr>
              <w:t>主持单位</w:t>
            </w:r>
          </w:p>
        </w:tc>
        <w:tc>
          <w:tcPr>
            <w:tcW w:w="908"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eastAsia="zh-CN"/>
              </w:rPr>
            </w:pPr>
            <w:r>
              <w:rPr>
                <w:rFonts w:hint="eastAsia" w:ascii="Times New Roman" w:hAnsi="Times New Roman" w:eastAsia="宋体" w:cs="方正仿宋_GBK"/>
                <w:b w:val="0"/>
                <w:bCs/>
                <w:color w:val="000000"/>
                <w:sz w:val="21"/>
                <w:szCs w:val="21"/>
                <w:vertAlign w:val="baseline"/>
                <w:lang w:eastAsia="zh-CN"/>
              </w:rPr>
              <w:t>主持人</w:t>
            </w:r>
          </w:p>
        </w:tc>
        <w:tc>
          <w:tcPr>
            <w:tcW w:w="1597"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联系电话</w:t>
            </w:r>
          </w:p>
        </w:tc>
        <w:tc>
          <w:tcPr>
            <w:tcW w:w="3390"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地址</w:t>
            </w:r>
          </w:p>
        </w:tc>
        <w:tc>
          <w:tcPr>
            <w:tcW w:w="125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2458"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Times New Roman" w:hAnsi="Times New Roman" w:eastAsia="宋体" w:cs="方正仿宋_GBK"/>
                <w:b w:val="0"/>
                <w:bCs/>
                <w:color w:val="000000"/>
                <w:sz w:val="21"/>
                <w:szCs w:val="21"/>
                <w:vertAlign w:val="baseline"/>
                <w:lang w:eastAsia="zh-CN"/>
              </w:rPr>
            </w:pPr>
            <w:r>
              <w:rPr>
                <w:rFonts w:hint="eastAsia" w:ascii="Times New Roman" w:hAnsi="Times New Roman" w:eastAsia="宋体" w:cs="方正仿宋_GBK"/>
                <w:b w:val="0"/>
                <w:bCs/>
                <w:color w:val="000000"/>
                <w:sz w:val="21"/>
                <w:szCs w:val="21"/>
                <w:vertAlign w:val="baseline"/>
                <w:lang w:eastAsia="zh-CN"/>
              </w:rPr>
              <w:t>云南盈泰农业科技</w:t>
            </w:r>
            <w:r>
              <w:rPr>
                <w:rFonts w:hint="eastAsia" w:ascii="Times New Roman" w:hAnsi="Times New Roman" w:eastAsia="宋体" w:cs="方正仿宋_GBK"/>
                <w:b w:val="0"/>
                <w:bCs/>
                <w:color w:val="000000"/>
                <w:sz w:val="21"/>
                <w:szCs w:val="21"/>
                <w:vertAlign w:val="baseline"/>
                <w:lang w:val="en-US" w:eastAsia="zh-CN"/>
              </w:rPr>
              <w:t>有限</w:t>
            </w:r>
            <w:r>
              <w:rPr>
                <w:rFonts w:hint="eastAsia" w:ascii="Times New Roman" w:hAnsi="Times New Roman" w:eastAsia="宋体" w:cs="方正仿宋_GBK"/>
                <w:b w:val="0"/>
                <w:bCs/>
                <w:color w:val="000000"/>
                <w:sz w:val="21"/>
                <w:szCs w:val="21"/>
                <w:vertAlign w:val="baseline"/>
                <w:lang w:eastAsia="zh-CN"/>
              </w:rPr>
              <w:t>公司</w:t>
            </w:r>
          </w:p>
        </w:tc>
        <w:tc>
          <w:tcPr>
            <w:tcW w:w="908"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桂腾含</w:t>
            </w:r>
          </w:p>
        </w:tc>
        <w:tc>
          <w:tcPr>
            <w:tcW w:w="1597"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18869564233</w:t>
            </w:r>
          </w:p>
        </w:tc>
        <w:tc>
          <w:tcPr>
            <w:tcW w:w="3390" w:type="dxa"/>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云南省昆明市官渡区小板桥街道羊甫社区（云南省种业商会内）</w:t>
            </w:r>
          </w:p>
        </w:tc>
        <w:tc>
          <w:tcPr>
            <w:tcW w:w="1257"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1503675109@qq.com</w:t>
            </w:r>
          </w:p>
        </w:tc>
      </w:tr>
      <w:bookmarkEnd w:id="0"/>
    </w:tbl>
    <w:p w14:paraId="1FC30AAC">
      <w:pPr>
        <w:ind w:firstLine="588" w:firstLineChars="200"/>
        <w:rPr>
          <w:rFonts w:hint="eastAsia" w:ascii="Times New Roman" w:hAnsi="Times New Roman" w:eastAsia="宋体" w:cs="Times New Roman"/>
          <w:b/>
          <w:sz w:val="28"/>
          <w:szCs w:val="28"/>
        </w:rPr>
      </w:pPr>
      <w:r>
        <w:rPr>
          <w:rFonts w:hint="eastAsia" w:ascii="Times New Roman" w:hAnsi="Times New Roman" w:eastAsia="宋体" w:cs="Times New Roman"/>
          <w:b/>
          <w:sz w:val="28"/>
          <w:szCs w:val="28"/>
        </w:rPr>
        <w:t>（</w:t>
      </w:r>
      <w:r>
        <w:rPr>
          <w:rFonts w:hint="eastAsia" w:ascii="Times New Roman" w:hAnsi="Times New Roman" w:eastAsia="宋体" w:cs="Times New Roman"/>
          <w:b/>
          <w:sz w:val="28"/>
          <w:szCs w:val="28"/>
          <w:lang w:val="en-US" w:eastAsia="zh-CN"/>
        </w:rPr>
        <w:t>二</w:t>
      </w:r>
      <w:r>
        <w:rPr>
          <w:rFonts w:hint="eastAsia" w:ascii="Times New Roman" w:hAnsi="Times New Roman" w:eastAsia="宋体" w:cs="Times New Roman"/>
          <w:b/>
          <w:sz w:val="28"/>
          <w:szCs w:val="28"/>
        </w:rPr>
        <w:t>）生产试验承试单位</w:t>
      </w:r>
    </w:p>
    <w:tbl>
      <w:tblPr>
        <w:tblStyle w:val="15"/>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1581"/>
        <w:gridCol w:w="992"/>
        <w:gridCol w:w="2093"/>
        <w:gridCol w:w="1057"/>
        <w:gridCol w:w="1528"/>
        <w:gridCol w:w="1838"/>
      </w:tblGrid>
      <w:tr w14:paraId="61CD1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14:paraId="187D354A">
            <w:pPr>
              <w:widowControl/>
              <w:spacing w:line="280" w:lineRule="exact"/>
              <w:jc w:val="center"/>
              <w:rPr>
                <w:rFonts w:hint="eastAsia" w:ascii="Times New Roman" w:hAnsi="Times New Roman" w:eastAsia="宋体" w:cs="仿宋"/>
                <w:b/>
                <w:kern w:val="0"/>
                <w:sz w:val="24"/>
                <w:szCs w:val="24"/>
              </w:rPr>
            </w:pPr>
            <w:r>
              <w:rPr>
                <w:rFonts w:hint="eastAsia" w:ascii="Times New Roman" w:hAnsi="Times New Roman" w:eastAsia="宋体" w:cs="仿宋"/>
                <w:b/>
                <w:kern w:val="0"/>
                <w:sz w:val="24"/>
                <w:szCs w:val="24"/>
              </w:rPr>
              <w:t>序号</w:t>
            </w:r>
          </w:p>
        </w:tc>
        <w:tc>
          <w:tcPr>
            <w:tcW w:w="1581" w:type="dxa"/>
            <w:tcBorders>
              <w:top w:val="single" w:color="auto" w:sz="4" w:space="0"/>
              <w:left w:val="single" w:color="auto" w:sz="4" w:space="0"/>
              <w:bottom w:val="single" w:color="auto" w:sz="4" w:space="0"/>
              <w:right w:val="single" w:color="auto" w:sz="4" w:space="0"/>
            </w:tcBorders>
            <w:vAlign w:val="center"/>
          </w:tcPr>
          <w:p w14:paraId="16721254">
            <w:pPr>
              <w:widowControl/>
              <w:spacing w:line="280" w:lineRule="exact"/>
              <w:jc w:val="center"/>
              <w:rPr>
                <w:rFonts w:hint="eastAsia" w:ascii="Times New Roman" w:hAnsi="Times New Roman" w:eastAsia="宋体" w:cs="仿宋"/>
                <w:b/>
                <w:kern w:val="0"/>
                <w:sz w:val="24"/>
                <w:szCs w:val="24"/>
              </w:rPr>
            </w:pPr>
            <w:r>
              <w:rPr>
                <w:rFonts w:hint="eastAsia" w:ascii="Times New Roman" w:hAnsi="Times New Roman" w:eastAsia="宋体" w:cs="仿宋"/>
                <w:b/>
                <w:kern w:val="0"/>
                <w:sz w:val="24"/>
                <w:szCs w:val="24"/>
              </w:rPr>
              <w:t>试点</w:t>
            </w:r>
          </w:p>
        </w:tc>
        <w:tc>
          <w:tcPr>
            <w:tcW w:w="992" w:type="dxa"/>
            <w:tcBorders>
              <w:top w:val="single" w:color="auto" w:sz="4" w:space="0"/>
              <w:left w:val="single" w:color="auto" w:sz="4" w:space="0"/>
              <w:bottom w:val="single" w:color="auto" w:sz="4" w:space="0"/>
              <w:right w:val="single" w:color="auto" w:sz="4" w:space="0"/>
            </w:tcBorders>
            <w:vAlign w:val="center"/>
          </w:tcPr>
          <w:p w14:paraId="3135EE11">
            <w:pPr>
              <w:widowControl/>
              <w:spacing w:line="280" w:lineRule="exact"/>
              <w:jc w:val="center"/>
              <w:rPr>
                <w:rFonts w:hint="eastAsia" w:ascii="Times New Roman" w:hAnsi="Times New Roman" w:eastAsia="宋体" w:cs="仿宋"/>
                <w:b/>
                <w:kern w:val="0"/>
                <w:sz w:val="24"/>
                <w:szCs w:val="24"/>
              </w:rPr>
            </w:pPr>
            <w:r>
              <w:rPr>
                <w:rFonts w:hint="eastAsia" w:ascii="Times New Roman" w:hAnsi="Times New Roman" w:eastAsia="宋体" w:cs="仿宋"/>
                <w:b/>
                <w:kern w:val="0"/>
                <w:sz w:val="24"/>
                <w:szCs w:val="24"/>
              </w:rPr>
              <w:t>海拔（米）</w:t>
            </w:r>
          </w:p>
        </w:tc>
        <w:tc>
          <w:tcPr>
            <w:tcW w:w="2093" w:type="dxa"/>
            <w:tcBorders>
              <w:top w:val="single" w:color="auto" w:sz="4" w:space="0"/>
              <w:left w:val="single" w:color="auto" w:sz="4" w:space="0"/>
              <w:bottom w:val="single" w:color="auto" w:sz="4" w:space="0"/>
              <w:right w:val="single" w:color="auto" w:sz="4" w:space="0"/>
            </w:tcBorders>
            <w:vAlign w:val="center"/>
          </w:tcPr>
          <w:p w14:paraId="7CFADBF0">
            <w:pPr>
              <w:widowControl/>
              <w:spacing w:line="280" w:lineRule="exact"/>
              <w:jc w:val="center"/>
              <w:rPr>
                <w:rFonts w:hint="eastAsia" w:ascii="Times New Roman" w:hAnsi="Times New Roman" w:eastAsia="宋体" w:cs="仿宋"/>
                <w:b/>
                <w:kern w:val="0"/>
                <w:sz w:val="24"/>
                <w:szCs w:val="24"/>
              </w:rPr>
            </w:pPr>
            <w:r>
              <w:rPr>
                <w:rFonts w:hint="eastAsia" w:ascii="Times New Roman" w:hAnsi="Times New Roman" w:eastAsia="宋体" w:cs="仿宋"/>
                <w:b/>
                <w:kern w:val="0"/>
                <w:sz w:val="24"/>
                <w:szCs w:val="24"/>
              </w:rPr>
              <w:t>承试单位</w:t>
            </w:r>
          </w:p>
        </w:tc>
        <w:tc>
          <w:tcPr>
            <w:tcW w:w="1057" w:type="dxa"/>
            <w:tcBorders>
              <w:top w:val="single" w:color="auto" w:sz="4" w:space="0"/>
              <w:left w:val="single" w:color="auto" w:sz="4" w:space="0"/>
              <w:bottom w:val="single" w:color="auto" w:sz="4" w:space="0"/>
              <w:right w:val="single" w:color="auto" w:sz="4" w:space="0"/>
            </w:tcBorders>
            <w:vAlign w:val="center"/>
          </w:tcPr>
          <w:p w14:paraId="3ED47741">
            <w:pPr>
              <w:widowControl/>
              <w:spacing w:line="280" w:lineRule="exact"/>
              <w:jc w:val="center"/>
              <w:rPr>
                <w:rFonts w:hint="eastAsia" w:ascii="Times New Roman" w:hAnsi="Times New Roman" w:eastAsia="宋体" w:cs="仿宋"/>
                <w:b/>
                <w:kern w:val="0"/>
                <w:sz w:val="24"/>
                <w:szCs w:val="24"/>
              </w:rPr>
            </w:pPr>
            <w:r>
              <w:rPr>
                <w:rFonts w:hint="eastAsia" w:ascii="Times New Roman" w:hAnsi="Times New Roman" w:eastAsia="宋体" w:cs="仿宋"/>
                <w:b/>
                <w:kern w:val="0"/>
                <w:sz w:val="24"/>
                <w:szCs w:val="24"/>
              </w:rPr>
              <w:t>负责人</w:t>
            </w:r>
          </w:p>
        </w:tc>
        <w:tc>
          <w:tcPr>
            <w:tcW w:w="1528" w:type="dxa"/>
            <w:tcBorders>
              <w:top w:val="single" w:color="auto" w:sz="4" w:space="0"/>
              <w:left w:val="single" w:color="auto" w:sz="4" w:space="0"/>
              <w:bottom w:val="single" w:color="auto" w:sz="4" w:space="0"/>
              <w:right w:val="single" w:color="auto" w:sz="4" w:space="0"/>
            </w:tcBorders>
            <w:vAlign w:val="center"/>
          </w:tcPr>
          <w:p w14:paraId="77EFD632">
            <w:pPr>
              <w:widowControl/>
              <w:spacing w:line="280" w:lineRule="exact"/>
              <w:jc w:val="center"/>
              <w:rPr>
                <w:rFonts w:hint="eastAsia" w:ascii="Times New Roman" w:hAnsi="Times New Roman" w:eastAsia="宋体" w:cs="仿宋"/>
                <w:b/>
                <w:kern w:val="0"/>
                <w:sz w:val="24"/>
                <w:szCs w:val="24"/>
              </w:rPr>
            </w:pPr>
            <w:r>
              <w:rPr>
                <w:rFonts w:hint="eastAsia" w:ascii="Times New Roman" w:hAnsi="Times New Roman" w:eastAsia="宋体" w:cs="仿宋"/>
                <w:b/>
                <w:kern w:val="0"/>
                <w:sz w:val="24"/>
                <w:szCs w:val="24"/>
              </w:rPr>
              <w:t>联系电话</w:t>
            </w:r>
          </w:p>
        </w:tc>
        <w:tc>
          <w:tcPr>
            <w:tcW w:w="1838" w:type="dxa"/>
            <w:tcBorders>
              <w:top w:val="single" w:color="auto" w:sz="4" w:space="0"/>
              <w:left w:val="single" w:color="auto" w:sz="4" w:space="0"/>
              <w:bottom w:val="single" w:color="auto" w:sz="4" w:space="0"/>
              <w:right w:val="single" w:color="auto" w:sz="4" w:space="0"/>
            </w:tcBorders>
            <w:vAlign w:val="center"/>
          </w:tcPr>
          <w:p w14:paraId="46F93759">
            <w:pPr>
              <w:widowControl/>
              <w:spacing w:line="280" w:lineRule="exact"/>
              <w:jc w:val="center"/>
              <w:rPr>
                <w:rFonts w:hint="eastAsia" w:ascii="Times New Roman" w:hAnsi="Times New Roman" w:eastAsia="宋体" w:cs="仿宋"/>
                <w:b/>
                <w:kern w:val="0"/>
                <w:sz w:val="24"/>
                <w:szCs w:val="24"/>
              </w:rPr>
            </w:pPr>
            <w:r>
              <w:rPr>
                <w:rFonts w:hint="eastAsia" w:ascii="Times New Roman" w:hAnsi="Times New Roman" w:eastAsia="宋体" w:cs="仿宋"/>
                <w:b/>
                <w:kern w:val="0"/>
                <w:sz w:val="24"/>
                <w:szCs w:val="24"/>
              </w:rPr>
              <w:t>地址</w:t>
            </w:r>
          </w:p>
        </w:tc>
      </w:tr>
      <w:tr w14:paraId="3BAC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14:paraId="14CAA202">
            <w:pPr>
              <w:spacing w:line="280" w:lineRule="exact"/>
              <w:jc w:val="center"/>
              <w:rPr>
                <w:rFonts w:hint="eastAsia" w:ascii="Times New Roman" w:hAnsi="Times New Roman" w:eastAsia="宋体" w:cs="仿宋"/>
                <w:kern w:val="0"/>
                <w:sz w:val="24"/>
                <w:szCs w:val="24"/>
              </w:rPr>
            </w:pPr>
            <w:r>
              <w:rPr>
                <w:rFonts w:hint="eastAsia" w:ascii="Times New Roman" w:hAnsi="Times New Roman" w:eastAsia="宋体" w:cs="仿宋"/>
                <w:kern w:val="0"/>
                <w:sz w:val="24"/>
                <w:szCs w:val="24"/>
              </w:rPr>
              <w:t>1</w:t>
            </w:r>
          </w:p>
        </w:tc>
        <w:tc>
          <w:tcPr>
            <w:tcW w:w="1581" w:type="dxa"/>
            <w:tcBorders>
              <w:top w:val="single" w:color="auto" w:sz="4" w:space="0"/>
              <w:left w:val="single" w:color="auto" w:sz="4" w:space="0"/>
              <w:bottom w:val="single" w:color="auto" w:sz="4" w:space="0"/>
              <w:right w:val="single" w:color="auto" w:sz="4" w:space="0"/>
            </w:tcBorders>
            <w:vAlign w:val="center"/>
          </w:tcPr>
          <w:p w14:paraId="3CB5DBDA">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玉溪市红塔区</w:t>
            </w:r>
          </w:p>
        </w:tc>
        <w:tc>
          <w:tcPr>
            <w:tcW w:w="992" w:type="dxa"/>
            <w:tcBorders>
              <w:top w:val="single" w:color="auto" w:sz="4" w:space="0"/>
              <w:left w:val="single" w:color="auto" w:sz="4" w:space="0"/>
              <w:bottom w:val="single" w:color="auto" w:sz="4" w:space="0"/>
              <w:right w:val="single" w:color="auto" w:sz="4" w:space="0"/>
            </w:tcBorders>
            <w:vAlign w:val="center"/>
          </w:tcPr>
          <w:p w14:paraId="27C00BB8">
            <w:pPr>
              <w:widowControl/>
              <w:spacing w:line="280" w:lineRule="exact"/>
              <w:jc w:val="center"/>
              <w:rPr>
                <w:rFonts w:hint="default"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rPr>
              <w:t>18</w:t>
            </w:r>
            <w:r>
              <w:rPr>
                <w:rFonts w:hint="eastAsia" w:ascii="Times New Roman" w:hAnsi="Times New Roman" w:eastAsia="宋体" w:cs="仿宋"/>
                <w:color w:val="000000"/>
                <w:kern w:val="0"/>
                <w:sz w:val="20"/>
                <w:szCs w:val="20"/>
                <w:lang w:val="en-US" w:eastAsia="zh-CN"/>
              </w:rPr>
              <w:t>50</w:t>
            </w:r>
          </w:p>
        </w:tc>
        <w:tc>
          <w:tcPr>
            <w:tcW w:w="2093" w:type="dxa"/>
            <w:tcBorders>
              <w:top w:val="single" w:color="auto" w:sz="4" w:space="0"/>
              <w:left w:val="single" w:color="auto" w:sz="4" w:space="0"/>
              <w:bottom w:val="single" w:color="auto" w:sz="4" w:space="0"/>
              <w:right w:val="single" w:color="auto" w:sz="4" w:space="0"/>
            </w:tcBorders>
            <w:vAlign w:val="center"/>
          </w:tcPr>
          <w:p w14:paraId="0D8E5D4D">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云南盈泰农业科技有限公司</w:t>
            </w:r>
          </w:p>
        </w:tc>
        <w:tc>
          <w:tcPr>
            <w:tcW w:w="1057" w:type="dxa"/>
            <w:tcBorders>
              <w:top w:val="single" w:color="auto" w:sz="4" w:space="0"/>
              <w:left w:val="single" w:color="auto" w:sz="4" w:space="0"/>
              <w:bottom w:val="single" w:color="auto" w:sz="4" w:space="0"/>
              <w:right w:val="single" w:color="auto" w:sz="4" w:space="0"/>
            </w:tcBorders>
            <w:vAlign w:val="center"/>
          </w:tcPr>
          <w:p w14:paraId="299E0314">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 xml:space="preserve">桂腾含 </w:t>
            </w:r>
          </w:p>
        </w:tc>
        <w:tc>
          <w:tcPr>
            <w:tcW w:w="1528" w:type="dxa"/>
            <w:tcBorders>
              <w:top w:val="single" w:color="auto" w:sz="4" w:space="0"/>
              <w:left w:val="single" w:color="auto" w:sz="4" w:space="0"/>
              <w:bottom w:val="single" w:color="auto" w:sz="4" w:space="0"/>
              <w:right w:val="single" w:color="auto" w:sz="4" w:space="0"/>
            </w:tcBorders>
            <w:vAlign w:val="center"/>
          </w:tcPr>
          <w:p w14:paraId="2DE8E145">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17387811261</w:t>
            </w:r>
          </w:p>
        </w:tc>
        <w:tc>
          <w:tcPr>
            <w:tcW w:w="1838" w:type="dxa"/>
            <w:tcBorders>
              <w:top w:val="single" w:color="auto" w:sz="4" w:space="0"/>
              <w:left w:val="single" w:color="auto" w:sz="4" w:space="0"/>
              <w:bottom w:val="single" w:color="auto" w:sz="4" w:space="0"/>
              <w:right w:val="single" w:color="auto" w:sz="4" w:space="0"/>
            </w:tcBorders>
            <w:vAlign w:val="center"/>
          </w:tcPr>
          <w:p w14:paraId="5A16E716">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玉溪市红塔区春和街道马桥村大石洞</w:t>
            </w:r>
          </w:p>
        </w:tc>
      </w:tr>
      <w:tr w14:paraId="49FB4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14:paraId="5489FBFB">
            <w:pPr>
              <w:widowControl/>
              <w:spacing w:line="280" w:lineRule="exact"/>
              <w:jc w:val="center"/>
              <w:rPr>
                <w:rFonts w:hint="eastAsia" w:ascii="Times New Roman" w:hAnsi="Times New Roman" w:eastAsia="宋体" w:cs="仿宋"/>
                <w:kern w:val="0"/>
                <w:sz w:val="24"/>
                <w:szCs w:val="24"/>
              </w:rPr>
            </w:pPr>
            <w:r>
              <w:rPr>
                <w:rFonts w:hint="eastAsia" w:ascii="Times New Roman" w:hAnsi="Times New Roman" w:eastAsia="宋体" w:cs="仿宋"/>
                <w:kern w:val="0"/>
                <w:sz w:val="24"/>
                <w:szCs w:val="24"/>
              </w:rPr>
              <w:t>2</w:t>
            </w:r>
          </w:p>
        </w:tc>
        <w:tc>
          <w:tcPr>
            <w:tcW w:w="1581" w:type="dxa"/>
            <w:tcBorders>
              <w:top w:val="single" w:color="auto" w:sz="4" w:space="0"/>
              <w:left w:val="single" w:color="auto" w:sz="4" w:space="0"/>
              <w:bottom w:val="single" w:color="auto" w:sz="4" w:space="0"/>
              <w:right w:val="single" w:color="auto" w:sz="4" w:space="0"/>
            </w:tcBorders>
            <w:vAlign w:val="center"/>
          </w:tcPr>
          <w:p w14:paraId="4C949EAE">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昆明市石林县</w:t>
            </w:r>
          </w:p>
        </w:tc>
        <w:tc>
          <w:tcPr>
            <w:tcW w:w="992" w:type="dxa"/>
            <w:tcBorders>
              <w:top w:val="single" w:color="auto" w:sz="4" w:space="0"/>
              <w:left w:val="single" w:color="auto" w:sz="4" w:space="0"/>
              <w:bottom w:val="single" w:color="auto" w:sz="4" w:space="0"/>
              <w:right w:val="single" w:color="auto" w:sz="4" w:space="0"/>
            </w:tcBorders>
            <w:vAlign w:val="center"/>
          </w:tcPr>
          <w:p w14:paraId="7C985286">
            <w:pPr>
              <w:widowControl/>
              <w:spacing w:line="280" w:lineRule="exact"/>
              <w:jc w:val="center"/>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1848</w:t>
            </w:r>
          </w:p>
        </w:tc>
        <w:tc>
          <w:tcPr>
            <w:tcW w:w="2093" w:type="dxa"/>
            <w:tcBorders>
              <w:top w:val="single" w:color="auto" w:sz="4" w:space="0"/>
              <w:left w:val="single" w:color="auto" w:sz="4" w:space="0"/>
              <w:bottom w:val="single" w:color="auto" w:sz="4" w:space="0"/>
              <w:right w:val="single" w:color="auto" w:sz="4" w:space="0"/>
            </w:tcBorders>
            <w:vAlign w:val="center"/>
          </w:tcPr>
          <w:p w14:paraId="7AA2CC4C">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 xml:space="preserve">云南盛象农业科技有限公司      </w:t>
            </w:r>
          </w:p>
        </w:tc>
        <w:tc>
          <w:tcPr>
            <w:tcW w:w="1057" w:type="dxa"/>
            <w:tcBorders>
              <w:top w:val="single" w:color="auto" w:sz="4" w:space="0"/>
              <w:left w:val="single" w:color="auto" w:sz="4" w:space="0"/>
              <w:bottom w:val="single" w:color="auto" w:sz="4" w:space="0"/>
              <w:right w:val="single" w:color="auto" w:sz="4" w:space="0"/>
            </w:tcBorders>
            <w:vAlign w:val="center"/>
          </w:tcPr>
          <w:p w14:paraId="528475EC">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樊小刚</w:t>
            </w:r>
          </w:p>
        </w:tc>
        <w:tc>
          <w:tcPr>
            <w:tcW w:w="1528" w:type="dxa"/>
            <w:tcBorders>
              <w:top w:val="single" w:color="auto" w:sz="4" w:space="0"/>
              <w:left w:val="single" w:color="auto" w:sz="4" w:space="0"/>
              <w:bottom w:val="single" w:color="auto" w:sz="4" w:space="0"/>
              <w:right w:val="single" w:color="auto" w:sz="4" w:space="0"/>
            </w:tcBorders>
            <w:vAlign w:val="center"/>
          </w:tcPr>
          <w:p w14:paraId="3EACB161">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18828091576</w:t>
            </w:r>
          </w:p>
        </w:tc>
        <w:tc>
          <w:tcPr>
            <w:tcW w:w="1838" w:type="dxa"/>
            <w:tcBorders>
              <w:top w:val="single" w:color="auto" w:sz="4" w:space="0"/>
              <w:left w:val="single" w:color="auto" w:sz="4" w:space="0"/>
              <w:bottom w:val="single" w:color="auto" w:sz="4" w:space="0"/>
              <w:right w:val="single" w:color="auto" w:sz="4" w:space="0"/>
            </w:tcBorders>
            <w:vAlign w:val="center"/>
          </w:tcPr>
          <w:p w14:paraId="021DBD7E">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昆明市石林县长湖镇豆黑村</w:t>
            </w:r>
          </w:p>
        </w:tc>
      </w:tr>
      <w:tr w14:paraId="1E3B4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14:paraId="484A9B02">
            <w:pPr>
              <w:spacing w:line="280" w:lineRule="exact"/>
              <w:jc w:val="center"/>
              <w:rPr>
                <w:rFonts w:hint="eastAsia" w:ascii="Times New Roman" w:hAnsi="Times New Roman" w:eastAsia="宋体" w:cs="仿宋"/>
                <w:kern w:val="0"/>
                <w:sz w:val="24"/>
                <w:szCs w:val="24"/>
              </w:rPr>
            </w:pPr>
            <w:r>
              <w:rPr>
                <w:rFonts w:hint="eastAsia" w:ascii="Times New Roman" w:hAnsi="Times New Roman" w:eastAsia="宋体" w:cs="仿宋"/>
                <w:kern w:val="0"/>
                <w:sz w:val="24"/>
                <w:szCs w:val="24"/>
              </w:rPr>
              <w:t>3</w:t>
            </w:r>
          </w:p>
        </w:tc>
        <w:tc>
          <w:tcPr>
            <w:tcW w:w="1581" w:type="dxa"/>
            <w:tcBorders>
              <w:top w:val="single" w:color="auto" w:sz="4" w:space="0"/>
              <w:left w:val="single" w:color="auto" w:sz="4" w:space="0"/>
              <w:bottom w:val="single" w:color="auto" w:sz="4" w:space="0"/>
              <w:right w:val="single" w:color="auto" w:sz="4" w:space="0"/>
            </w:tcBorders>
            <w:vAlign w:val="center"/>
          </w:tcPr>
          <w:p w14:paraId="71297749">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红河州泸西点</w:t>
            </w:r>
          </w:p>
        </w:tc>
        <w:tc>
          <w:tcPr>
            <w:tcW w:w="992" w:type="dxa"/>
            <w:tcBorders>
              <w:top w:val="single" w:color="auto" w:sz="4" w:space="0"/>
              <w:left w:val="single" w:color="auto" w:sz="4" w:space="0"/>
              <w:bottom w:val="single" w:color="auto" w:sz="4" w:space="0"/>
              <w:right w:val="single" w:color="auto" w:sz="4" w:space="0"/>
            </w:tcBorders>
            <w:vAlign w:val="center"/>
          </w:tcPr>
          <w:p w14:paraId="5ED22A5F">
            <w:pPr>
              <w:widowControl/>
              <w:spacing w:line="280" w:lineRule="exact"/>
              <w:jc w:val="center"/>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1845</w:t>
            </w:r>
          </w:p>
        </w:tc>
        <w:tc>
          <w:tcPr>
            <w:tcW w:w="2093" w:type="dxa"/>
            <w:tcBorders>
              <w:top w:val="single" w:color="auto" w:sz="4" w:space="0"/>
              <w:left w:val="single" w:color="auto" w:sz="4" w:space="0"/>
              <w:bottom w:val="single" w:color="auto" w:sz="4" w:space="0"/>
              <w:right w:val="single" w:color="auto" w:sz="4" w:space="0"/>
            </w:tcBorders>
            <w:vAlign w:val="center"/>
          </w:tcPr>
          <w:p w14:paraId="3FB06C48">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云南种芯玉农业科技有限公司</w:t>
            </w:r>
          </w:p>
        </w:tc>
        <w:tc>
          <w:tcPr>
            <w:tcW w:w="1057" w:type="dxa"/>
            <w:tcBorders>
              <w:top w:val="single" w:color="auto" w:sz="4" w:space="0"/>
              <w:left w:val="single" w:color="auto" w:sz="4" w:space="0"/>
              <w:bottom w:val="single" w:color="auto" w:sz="4" w:space="0"/>
              <w:right w:val="single" w:color="auto" w:sz="4" w:space="0"/>
            </w:tcBorders>
            <w:vAlign w:val="center"/>
          </w:tcPr>
          <w:p w14:paraId="6E36E3F7">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邢石富</w:t>
            </w:r>
          </w:p>
        </w:tc>
        <w:tc>
          <w:tcPr>
            <w:tcW w:w="1528" w:type="dxa"/>
            <w:tcBorders>
              <w:top w:val="single" w:color="auto" w:sz="4" w:space="0"/>
              <w:left w:val="single" w:color="auto" w:sz="4" w:space="0"/>
              <w:bottom w:val="single" w:color="auto" w:sz="4" w:space="0"/>
              <w:right w:val="single" w:color="auto" w:sz="4" w:space="0"/>
            </w:tcBorders>
            <w:vAlign w:val="center"/>
          </w:tcPr>
          <w:p w14:paraId="4AD46474">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13988025796</w:t>
            </w:r>
          </w:p>
        </w:tc>
        <w:tc>
          <w:tcPr>
            <w:tcW w:w="1838" w:type="dxa"/>
            <w:tcBorders>
              <w:top w:val="single" w:color="auto" w:sz="4" w:space="0"/>
              <w:left w:val="single" w:color="auto" w:sz="4" w:space="0"/>
              <w:bottom w:val="single" w:color="auto" w:sz="4" w:space="0"/>
              <w:right w:val="single" w:color="auto" w:sz="4" w:space="0"/>
            </w:tcBorders>
            <w:vAlign w:val="center"/>
          </w:tcPr>
          <w:p w14:paraId="511E9B5E">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红河州泸西县白水镇无浪村</w:t>
            </w:r>
          </w:p>
        </w:tc>
      </w:tr>
      <w:tr w14:paraId="37587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14:paraId="6433C754">
            <w:pPr>
              <w:widowControl/>
              <w:spacing w:line="280" w:lineRule="exact"/>
              <w:jc w:val="center"/>
              <w:rPr>
                <w:rFonts w:hint="eastAsia" w:ascii="Times New Roman" w:hAnsi="Times New Roman" w:eastAsia="宋体" w:cs="仿宋"/>
                <w:kern w:val="0"/>
                <w:sz w:val="24"/>
                <w:szCs w:val="24"/>
              </w:rPr>
            </w:pPr>
            <w:r>
              <w:rPr>
                <w:rFonts w:hint="eastAsia" w:ascii="Times New Roman" w:hAnsi="Times New Roman" w:eastAsia="宋体" w:cs="仿宋"/>
                <w:kern w:val="0"/>
                <w:sz w:val="24"/>
                <w:szCs w:val="24"/>
              </w:rPr>
              <w:t>4</w:t>
            </w:r>
          </w:p>
        </w:tc>
        <w:tc>
          <w:tcPr>
            <w:tcW w:w="1581" w:type="dxa"/>
            <w:tcBorders>
              <w:top w:val="single" w:color="auto" w:sz="4" w:space="0"/>
              <w:left w:val="single" w:color="auto" w:sz="4" w:space="0"/>
              <w:bottom w:val="single" w:color="auto" w:sz="4" w:space="0"/>
              <w:right w:val="single" w:color="auto" w:sz="4" w:space="0"/>
            </w:tcBorders>
            <w:vAlign w:val="center"/>
          </w:tcPr>
          <w:p w14:paraId="3172C253">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临沧市耿马点</w:t>
            </w:r>
          </w:p>
        </w:tc>
        <w:tc>
          <w:tcPr>
            <w:tcW w:w="992" w:type="dxa"/>
            <w:tcBorders>
              <w:top w:val="single" w:color="auto" w:sz="4" w:space="0"/>
              <w:left w:val="single" w:color="auto" w:sz="4" w:space="0"/>
              <w:bottom w:val="single" w:color="auto" w:sz="4" w:space="0"/>
              <w:right w:val="single" w:color="auto" w:sz="4" w:space="0"/>
            </w:tcBorders>
            <w:vAlign w:val="center"/>
          </w:tcPr>
          <w:p w14:paraId="1A95B7B5">
            <w:pPr>
              <w:widowControl/>
              <w:spacing w:line="280" w:lineRule="exact"/>
              <w:jc w:val="center"/>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13</w:t>
            </w:r>
            <w:r>
              <w:rPr>
                <w:rFonts w:hint="eastAsia" w:ascii="Times New Roman" w:hAnsi="Times New Roman" w:eastAsia="宋体" w:cs="仿宋"/>
                <w:color w:val="000000"/>
                <w:kern w:val="0"/>
                <w:sz w:val="20"/>
                <w:szCs w:val="20"/>
                <w:lang w:val="en-US" w:eastAsia="zh-CN"/>
              </w:rPr>
              <w:t>5</w:t>
            </w:r>
            <w:r>
              <w:rPr>
                <w:rFonts w:hint="eastAsia" w:ascii="Times New Roman" w:hAnsi="Times New Roman" w:eastAsia="宋体" w:cs="仿宋"/>
                <w:color w:val="000000"/>
                <w:kern w:val="0"/>
                <w:sz w:val="20"/>
                <w:szCs w:val="20"/>
              </w:rPr>
              <w:t>0</w:t>
            </w:r>
          </w:p>
        </w:tc>
        <w:tc>
          <w:tcPr>
            <w:tcW w:w="2093" w:type="dxa"/>
            <w:tcBorders>
              <w:top w:val="single" w:color="auto" w:sz="4" w:space="0"/>
              <w:left w:val="single" w:color="auto" w:sz="4" w:space="0"/>
              <w:bottom w:val="single" w:color="auto" w:sz="4" w:space="0"/>
              <w:right w:val="single" w:color="auto" w:sz="4" w:space="0"/>
            </w:tcBorders>
            <w:vAlign w:val="center"/>
          </w:tcPr>
          <w:p w14:paraId="7CB54E27">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临沧金亿育种科技有限公司</w:t>
            </w:r>
          </w:p>
        </w:tc>
        <w:tc>
          <w:tcPr>
            <w:tcW w:w="1057" w:type="dxa"/>
            <w:tcBorders>
              <w:top w:val="single" w:color="auto" w:sz="4" w:space="0"/>
              <w:left w:val="single" w:color="auto" w:sz="4" w:space="0"/>
              <w:bottom w:val="single" w:color="auto" w:sz="4" w:space="0"/>
              <w:right w:val="single" w:color="auto" w:sz="4" w:space="0"/>
            </w:tcBorders>
            <w:vAlign w:val="center"/>
          </w:tcPr>
          <w:p w14:paraId="52841F3C">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val="en-US" w:eastAsia="zh-CN" w:bidi="ar"/>
              </w:rPr>
              <w:t>潘生发</w:t>
            </w:r>
          </w:p>
        </w:tc>
        <w:tc>
          <w:tcPr>
            <w:tcW w:w="1528" w:type="dxa"/>
            <w:tcBorders>
              <w:top w:val="single" w:color="auto" w:sz="4" w:space="0"/>
              <w:left w:val="single" w:color="auto" w:sz="4" w:space="0"/>
              <w:bottom w:val="single" w:color="auto" w:sz="4" w:space="0"/>
              <w:right w:val="single" w:color="auto" w:sz="4" w:space="0"/>
            </w:tcBorders>
            <w:vAlign w:val="center"/>
          </w:tcPr>
          <w:p w14:paraId="31AF1E62">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1</w:t>
            </w:r>
            <w:r>
              <w:rPr>
                <w:rFonts w:hint="eastAsia" w:ascii="Times New Roman" w:hAnsi="Times New Roman" w:eastAsia="宋体" w:cs="仿宋"/>
                <w:color w:val="000000"/>
                <w:kern w:val="0"/>
                <w:sz w:val="20"/>
                <w:szCs w:val="20"/>
                <w:lang w:val="en-US" w:eastAsia="zh-CN" w:bidi="ar"/>
              </w:rPr>
              <w:t>3509400342</w:t>
            </w:r>
          </w:p>
        </w:tc>
        <w:tc>
          <w:tcPr>
            <w:tcW w:w="1838" w:type="dxa"/>
            <w:tcBorders>
              <w:top w:val="single" w:color="auto" w:sz="4" w:space="0"/>
              <w:left w:val="single" w:color="auto" w:sz="4" w:space="0"/>
              <w:bottom w:val="single" w:color="auto" w:sz="4" w:space="0"/>
              <w:right w:val="single" w:color="auto" w:sz="4" w:space="0"/>
            </w:tcBorders>
            <w:vAlign w:val="center"/>
          </w:tcPr>
          <w:p w14:paraId="262D6A6C">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临沧市耿马县勐撤镇</w:t>
            </w:r>
            <w:r>
              <w:rPr>
                <w:rFonts w:hint="eastAsia" w:ascii="Times New Roman" w:hAnsi="Times New Roman" w:eastAsia="宋体" w:cs="仿宋"/>
                <w:color w:val="000000"/>
                <w:kern w:val="0"/>
                <w:sz w:val="20"/>
                <w:szCs w:val="20"/>
                <w:lang w:val="en-US" w:eastAsia="zh-CN"/>
              </w:rPr>
              <w:t>城子村</w:t>
            </w:r>
          </w:p>
        </w:tc>
      </w:tr>
      <w:tr w14:paraId="718D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14:paraId="58A8C2EC">
            <w:pPr>
              <w:widowControl/>
              <w:spacing w:line="280" w:lineRule="exact"/>
              <w:jc w:val="center"/>
              <w:rPr>
                <w:rFonts w:hint="eastAsia" w:ascii="Times New Roman" w:hAnsi="Times New Roman" w:eastAsia="宋体" w:cs="仿宋"/>
                <w:kern w:val="0"/>
                <w:sz w:val="24"/>
                <w:szCs w:val="24"/>
              </w:rPr>
            </w:pPr>
            <w:r>
              <w:rPr>
                <w:rFonts w:hint="eastAsia" w:ascii="Times New Roman" w:hAnsi="Times New Roman" w:eastAsia="宋体" w:cs="仿宋"/>
                <w:kern w:val="0"/>
                <w:sz w:val="24"/>
                <w:szCs w:val="24"/>
              </w:rPr>
              <w:t>5</w:t>
            </w:r>
          </w:p>
        </w:tc>
        <w:tc>
          <w:tcPr>
            <w:tcW w:w="1581" w:type="dxa"/>
            <w:tcBorders>
              <w:top w:val="single" w:color="auto" w:sz="4" w:space="0"/>
              <w:left w:val="single" w:color="auto" w:sz="4" w:space="0"/>
              <w:bottom w:val="single" w:color="auto" w:sz="4" w:space="0"/>
              <w:right w:val="single" w:color="auto" w:sz="4" w:space="0"/>
            </w:tcBorders>
            <w:vAlign w:val="center"/>
          </w:tcPr>
          <w:p w14:paraId="5D4AB338">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宣威市宣威点</w:t>
            </w:r>
          </w:p>
        </w:tc>
        <w:tc>
          <w:tcPr>
            <w:tcW w:w="992" w:type="dxa"/>
            <w:tcBorders>
              <w:top w:val="single" w:color="auto" w:sz="4" w:space="0"/>
              <w:left w:val="single" w:color="auto" w:sz="4" w:space="0"/>
              <w:bottom w:val="single" w:color="auto" w:sz="4" w:space="0"/>
              <w:right w:val="single" w:color="auto" w:sz="4" w:space="0"/>
            </w:tcBorders>
            <w:vAlign w:val="center"/>
          </w:tcPr>
          <w:p w14:paraId="15CA633B">
            <w:pPr>
              <w:widowControl/>
              <w:spacing w:line="280" w:lineRule="exact"/>
              <w:jc w:val="center"/>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1985</w:t>
            </w:r>
          </w:p>
        </w:tc>
        <w:tc>
          <w:tcPr>
            <w:tcW w:w="2093" w:type="dxa"/>
            <w:tcBorders>
              <w:top w:val="single" w:color="auto" w:sz="4" w:space="0"/>
              <w:left w:val="single" w:color="auto" w:sz="4" w:space="0"/>
              <w:bottom w:val="single" w:color="auto" w:sz="4" w:space="0"/>
              <w:right w:val="single" w:color="auto" w:sz="4" w:space="0"/>
            </w:tcBorders>
            <w:vAlign w:val="center"/>
          </w:tcPr>
          <w:p w14:paraId="104D99E4">
            <w:pPr>
              <w:widowControl/>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val="en-US" w:eastAsia="zh-CN"/>
              </w:rPr>
              <w:t>云南</w:t>
            </w:r>
            <w:r>
              <w:rPr>
                <w:rFonts w:hint="eastAsia" w:ascii="Times New Roman" w:hAnsi="Times New Roman" w:eastAsia="宋体" w:cs="仿宋"/>
                <w:color w:val="000000"/>
                <w:kern w:val="0"/>
                <w:sz w:val="20"/>
                <w:szCs w:val="20"/>
              </w:rPr>
              <w:t>宣隆农业有限公司</w:t>
            </w:r>
          </w:p>
        </w:tc>
        <w:tc>
          <w:tcPr>
            <w:tcW w:w="1057" w:type="dxa"/>
            <w:tcBorders>
              <w:top w:val="single" w:color="auto" w:sz="4" w:space="0"/>
              <w:left w:val="single" w:color="auto" w:sz="4" w:space="0"/>
              <w:bottom w:val="single" w:color="auto" w:sz="4" w:space="0"/>
              <w:right w:val="single" w:color="auto" w:sz="4" w:space="0"/>
            </w:tcBorders>
            <w:vAlign w:val="center"/>
          </w:tcPr>
          <w:p w14:paraId="0C156FF0">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朱家爱</w:t>
            </w:r>
          </w:p>
        </w:tc>
        <w:tc>
          <w:tcPr>
            <w:tcW w:w="1528" w:type="dxa"/>
            <w:tcBorders>
              <w:top w:val="single" w:color="auto" w:sz="4" w:space="0"/>
              <w:left w:val="single" w:color="auto" w:sz="4" w:space="0"/>
              <w:bottom w:val="single" w:color="auto" w:sz="4" w:space="0"/>
              <w:right w:val="single" w:color="auto" w:sz="4" w:space="0"/>
            </w:tcBorders>
            <w:vAlign w:val="center"/>
          </w:tcPr>
          <w:p w14:paraId="2D73EED4">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15911439074</w:t>
            </w:r>
          </w:p>
        </w:tc>
        <w:tc>
          <w:tcPr>
            <w:tcW w:w="1838" w:type="dxa"/>
            <w:tcBorders>
              <w:top w:val="single" w:color="auto" w:sz="4" w:space="0"/>
              <w:left w:val="single" w:color="auto" w:sz="4" w:space="0"/>
              <w:bottom w:val="single" w:color="auto" w:sz="4" w:space="0"/>
              <w:right w:val="single" w:color="auto" w:sz="4" w:space="0"/>
            </w:tcBorders>
            <w:vAlign w:val="center"/>
          </w:tcPr>
          <w:p w14:paraId="539E0E09">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宣威市板桥乡西边村</w:t>
            </w:r>
          </w:p>
        </w:tc>
      </w:tr>
      <w:tr w14:paraId="62615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14:paraId="55B5F7C6">
            <w:pPr>
              <w:spacing w:line="280" w:lineRule="exact"/>
              <w:jc w:val="center"/>
              <w:rPr>
                <w:rFonts w:hint="eastAsia" w:ascii="Times New Roman" w:hAnsi="Times New Roman" w:eastAsia="宋体" w:cs="仿宋"/>
                <w:kern w:val="0"/>
                <w:sz w:val="24"/>
                <w:szCs w:val="24"/>
              </w:rPr>
            </w:pPr>
            <w:r>
              <w:rPr>
                <w:rFonts w:hint="eastAsia" w:ascii="Times New Roman" w:hAnsi="Times New Roman" w:eastAsia="宋体" w:cs="仿宋"/>
                <w:kern w:val="0"/>
                <w:sz w:val="24"/>
                <w:szCs w:val="24"/>
              </w:rPr>
              <w:t>6</w:t>
            </w:r>
          </w:p>
        </w:tc>
        <w:tc>
          <w:tcPr>
            <w:tcW w:w="1581" w:type="dxa"/>
            <w:tcBorders>
              <w:top w:val="single" w:color="auto" w:sz="4" w:space="0"/>
              <w:left w:val="single" w:color="auto" w:sz="4" w:space="0"/>
              <w:bottom w:val="single" w:color="auto" w:sz="4" w:space="0"/>
              <w:right w:val="single" w:color="auto" w:sz="4" w:space="0"/>
            </w:tcBorders>
            <w:vAlign w:val="center"/>
          </w:tcPr>
          <w:p w14:paraId="40EF3993">
            <w:pPr>
              <w:widowControl/>
              <w:spacing w:line="280" w:lineRule="exact"/>
              <w:jc w:val="left"/>
              <w:rPr>
                <w:rFonts w:hint="default" w:ascii="Times New Roman" w:hAnsi="Times New Roman" w:eastAsia="宋体" w:cs="仿宋"/>
                <w:color w:val="000000"/>
                <w:kern w:val="0"/>
                <w:sz w:val="20"/>
                <w:szCs w:val="20"/>
                <w:lang w:val="en-US" w:bidi="ar"/>
              </w:rPr>
            </w:pPr>
            <w:r>
              <w:rPr>
                <w:rFonts w:hint="eastAsia" w:ascii="Times New Roman" w:hAnsi="Times New Roman" w:eastAsia="宋体" w:cs="仿宋"/>
                <w:color w:val="000000"/>
                <w:kern w:val="0"/>
                <w:sz w:val="20"/>
                <w:szCs w:val="20"/>
                <w:lang w:val="en-US" w:eastAsia="zh-CN" w:bidi="ar"/>
              </w:rPr>
              <w:t>昭通市昭阳区（统一生产试验）</w:t>
            </w:r>
          </w:p>
        </w:tc>
        <w:tc>
          <w:tcPr>
            <w:tcW w:w="992" w:type="dxa"/>
            <w:tcBorders>
              <w:top w:val="single" w:color="auto" w:sz="4" w:space="0"/>
              <w:left w:val="single" w:color="auto" w:sz="4" w:space="0"/>
              <w:bottom w:val="single" w:color="auto" w:sz="4" w:space="0"/>
              <w:right w:val="single" w:color="auto" w:sz="4" w:space="0"/>
            </w:tcBorders>
            <w:vAlign w:val="center"/>
          </w:tcPr>
          <w:p w14:paraId="3480A3A8">
            <w:pPr>
              <w:widowControl/>
              <w:spacing w:line="280" w:lineRule="exact"/>
              <w:jc w:val="center"/>
              <w:rPr>
                <w:rFonts w:hint="default"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lang w:val="en-US" w:eastAsia="zh-CN"/>
              </w:rPr>
              <w:t>1900</w:t>
            </w:r>
          </w:p>
        </w:tc>
        <w:tc>
          <w:tcPr>
            <w:tcW w:w="2093" w:type="dxa"/>
            <w:tcBorders>
              <w:top w:val="single" w:color="auto" w:sz="4" w:space="0"/>
              <w:left w:val="single" w:color="auto" w:sz="4" w:space="0"/>
              <w:bottom w:val="single" w:color="auto" w:sz="4" w:space="0"/>
              <w:right w:val="single" w:color="auto" w:sz="4" w:space="0"/>
            </w:tcBorders>
            <w:vAlign w:val="center"/>
          </w:tcPr>
          <w:p w14:paraId="4613230C">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昆明多玉农业科技有限公司</w:t>
            </w:r>
          </w:p>
        </w:tc>
        <w:tc>
          <w:tcPr>
            <w:tcW w:w="1057" w:type="dxa"/>
            <w:tcBorders>
              <w:top w:val="single" w:color="auto" w:sz="4" w:space="0"/>
              <w:left w:val="single" w:color="auto" w:sz="4" w:space="0"/>
              <w:bottom w:val="single" w:color="auto" w:sz="4" w:space="0"/>
              <w:right w:val="single" w:color="auto" w:sz="4" w:space="0"/>
            </w:tcBorders>
            <w:vAlign w:val="center"/>
          </w:tcPr>
          <w:p w14:paraId="673453FB">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 xml:space="preserve">李龙生 </w:t>
            </w:r>
          </w:p>
        </w:tc>
        <w:tc>
          <w:tcPr>
            <w:tcW w:w="1528" w:type="dxa"/>
            <w:tcBorders>
              <w:top w:val="single" w:color="auto" w:sz="4" w:space="0"/>
              <w:left w:val="single" w:color="auto" w:sz="4" w:space="0"/>
              <w:bottom w:val="single" w:color="auto" w:sz="4" w:space="0"/>
              <w:right w:val="single" w:color="auto" w:sz="4" w:space="0"/>
            </w:tcBorders>
            <w:vAlign w:val="center"/>
          </w:tcPr>
          <w:p w14:paraId="5D86AF1B">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lang w:bidi="ar"/>
              </w:rPr>
              <w:t>13629628980</w:t>
            </w:r>
          </w:p>
        </w:tc>
        <w:tc>
          <w:tcPr>
            <w:tcW w:w="1838" w:type="dxa"/>
            <w:tcBorders>
              <w:top w:val="single" w:color="auto" w:sz="4" w:space="0"/>
              <w:left w:val="single" w:color="auto" w:sz="4" w:space="0"/>
              <w:bottom w:val="single" w:color="auto" w:sz="4" w:space="0"/>
              <w:right w:val="single" w:color="auto" w:sz="4" w:space="0"/>
            </w:tcBorders>
            <w:vAlign w:val="center"/>
          </w:tcPr>
          <w:p w14:paraId="12F8805E">
            <w:pPr>
              <w:widowControl/>
              <w:spacing w:line="280" w:lineRule="exact"/>
              <w:jc w:val="left"/>
              <w:rPr>
                <w:rFonts w:hint="eastAsia" w:ascii="Times New Roman" w:hAnsi="Times New Roman" w:eastAsia="宋体" w:cs="仿宋"/>
                <w:color w:val="000000"/>
                <w:kern w:val="0"/>
                <w:sz w:val="20"/>
                <w:szCs w:val="20"/>
                <w:lang w:bidi="ar"/>
              </w:rPr>
            </w:pPr>
            <w:r>
              <w:rPr>
                <w:rFonts w:hint="eastAsia" w:ascii="Times New Roman" w:hAnsi="Times New Roman" w:eastAsia="宋体" w:cs="仿宋"/>
                <w:color w:val="000000"/>
                <w:kern w:val="0"/>
                <w:sz w:val="20"/>
                <w:szCs w:val="20"/>
              </w:rPr>
              <w:t>云南省昭通市昭阳区永丰镇绿荫村</w:t>
            </w:r>
          </w:p>
        </w:tc>
      </w:tr>
    </w:tbl>
    <w:p w14:paraId="1A35CF8D">
      <w:pPr>
        <w:spacing w:line="360" w:lineRule="exact"/>
        <w:ind w:firstLine="588" w:firstLineChars="200"/>
        <w:rPr>
          <w:rFonts w:hint="eastAsia" w:ascii="Times New Roman" w:hAnsi="Times New Roman" w:eastAsia="宋体" w:cs="Times New Roman"/>
          <w:b/>
          <w:sz w:val="28"/>
          <w:szCs w:val="28"/>
        </w:rPr>
      </w:pPr>
    </w:p>
    <w:p w14:paraId="5FCF8BBA">
      <w:pPr>
        <w:ind w:firstLine="588" w:firstLineChars="200"/>
        <w:rPr>
          <w:rFonts w:hint="eastAsia" w:ascii="Times New Roman" w:hAnsi="Times New Roman" w:eastAsia="宋体" w:cs="Times New Roman"/>
          <w:b/>
          <w:sz w:val="28"/>
          <w:szCs w:val="28"/>
        </w:rPr>
      </w:pPr>
      <w:r>
        <w:rPr>
          <w:rFonts w:hint="eastAsia" w:ascii="Times New Roman" w:hAnsi="Times New Roman" w:eastAsia="宋体" w:cs="Times New Roman"/>
          <w:b/>
          <w:sz w:val="28"/>
          <w:szCs w:val="28"/>
        </w:rPr>
        <w:t>四、参试品种</w:t>
      </w:r>
    </w:p>
    <w:p w14:paraId="16EE93C9">
      <w:pPr>
        <w:spacing w:line="440" w:lineRule="exact"/>
        <w:ind w:firstLine="437" w:firstLineChars="149"/>
        <w:rPr>
          <w:rFonts w:hint="eastAsia" w:ascii="Times New Roman" w:hAnsi="Times New Roman" w:eastAsia="宋体" w:cs="仿宋"/>
          <w:b/>
          <w:sz w:val="28"/>
          <w:szCs w:val="28"/>
        </w:rPr>
      </w:pPr>
      <w:r>
        <w:rPr>
          <w:rFonts w:hint="eastAsia" w:ascii="Times New Roman" w:hAnsi="Times New Roman" w:eastAsia="宋体" w:cs="仿宋"/>
          <w:b/>
          <w:sz w:val="28"/>
          <w:szCs w:val="28"/>
        </w:rPr>
        <w:t xml:space="preserve">生产试验参试品种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554"/>
        <w:gridCol w:w="4111"/>
        <w:gridCol w:w="992"/>
        <w:gridCol w:w="1620"/>
      </w:tblGrid>
      <w:tr w14:paraId="12F6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vAlign w:val="center"/>
          </w:tcPr>
          <w:p w14:paraId="1885E339">
            <w:pPr>
              <w:jc w:val="center"/>
              <w:rPr>
                <w:rFonts w:hint="eastAsia" w:ascii="Times New Roman" w:hAnsi="Times New Roman" w:eastAsia="宋体" w:cs="Times New Roman"/>
                <w:b/>
                <w:sz w:val="28"/>
                <w:szCs w:val="28"/>
              </w:rPr>
            </w:pPr>
            <w:r>
              <w:rPr>
                <w:rFonts w:hint="eastAsia" w:ascii="Times New Roman" w:hAnsi="Times New Roman" w:eastAsia="宋体" w:cs="仿宋"/>
                <w:b/>
                <w:sz w:val="24"/>
                <w:szCs w:val="24"/>
              </w:rPr>
              <w:t>序号</w:t>
            </w:r>
          </w:p>
        </w:tc>
        <w:tc>
          <w:tcPr>
            <w:tcW w:w="1554" w:type="dxa"/>
            <w:vAlign w:val="center"/>
          </w:tcPr>
          <w:p w14:paraId="13CECE8C">
            <w:pPr>
              <w:jc w:val="center"/>
              <w:rPr>
                <w:rFonts w:hint="eastAsia" w:ascii="Times New Roman" w:hAnsi="Times New Roman" w:eastAsia="宋体" w:cs="Times New Roman"/>
                <w:b/>
                <w:sz w:val="28"/>
                <w:szCs w:val="28"/>
              </w:rPr>
            </w:pPr>
            <w:r>
              <w:rPr>
                <w:rFonts w:hint="eastAsia" w:ascii="Times New Roman" w:hAnsi="Times New Roman" w:eastAsia="宋体" w:cs="仿宋"/>
                <w:b/>
                <w:sz w:val="24"/>
                <w:szCs w:val="24"/>
              </w:rPr>
              <w:t>参试品种</w:t>
            </w:r>
          </w:p>
        </w:tc>
        <w:tc>
          <w:tcPr>
            <w:tcW w:w="4111" w:type="dxa"/>
            <w:vAlign w:val="center"/>
          </w:tcPr>
          <w:p w14:paraId="7FD67BDD">
            <w:pPr>
              <w:jc w:val="center"/>
              <w:rPr>
                <w:rFonts w:hint="eastAsia" w:ascii="Times New Roman" w:hAnsi="Times New Roman" w:eastAsia="宋体" w:cs="Times New Roman"/>
                <w:b/>
                <w:sz w:val="28"/>
                <w:szCs w:val="28"/>
              </w:rPr>
            </w:pPr>
            <w:r>
              <w:rPr>
                <w:rFonts w:hint="eastAsia" w:ascii="Times New Roman" w:hAnsi="Times New Roman" w:eastAsia="宋体" w:cs="仿宋"/>
                <w:b/>
                <w:sz w:val="24"/>
                <w:szCs w:val="24"/>
              </w:rPr>
              <w:t>参试单位</w:t>
            </w:r>
          </w:p>
        </w:tc>
        <w:tc>
          <w:tcPr>
            <w:tcW w:w="992" w:type="dxa"/>
            <w:vAlign w:val="center"/>
          </w:tcPr>
          <w:p w14:paraId="625AD787">
            <w:pPr>
              <w:jc w:val="center"/>
              <w:rPr>
                <w:rFonts w:hint="eastAsia" w:ascii="Times New Roman" w:hAnsi="Times New Roman" w:eastAsia="宋体" w:cs="Times New Roman"/>
                <w:b/>
                <w:sz w:val="28"/>
                <w:szCs w:val="28"/>
              </w:rPr>
            </w:pPr>
            <w:r>
              <w:rPr>
                <w:rFonts w:hint="eastAsia" w:ascii="Times New Roman" w:hAnsi="Times New Roman" w:eastAsia="宋体" w:cs="仿宋"/>
                <w:b/>
                <w:sz w:val="24"/>
                <w:szCs w:val="24"/>
              </w:rPr>
              <w:t>联系人</w:t>
            </w:r>
          </w:p>
        </w:tc>
        <w:tc>
          <w:tcPr>
            <w:tcW w:w="1620" w:type="dxa"/>
            <w:vAlign w:val="center"/>
          </w:tcPr>
          <w:p w14:paraId="520B34D4">
            <w:pPr>
              <w:jc w:val="center"/>
              <w:rPr>
                <w:rFonts w:hint="eastAsia" w:ascii="Times New Roman" w:hAnsi="Times New Roman" w:eastAsia="宋体" w:cs="Times New Roman"/>
                <w:b/>
                <w:sz w:val="28"/>
                <w:szCs w:val="28"/>
              </w:rPr>
            </w:pPr>
            <w:r>
              <w:rPr>
                <w:rFonts w:hint="eastAsia" w:ascii="Times New Roman" w:hAnsi="Times New Roman" w:eastAsia="宋体" w:cs="仿宋"/>
                <w:b/>
                <w:sz w:val="24"/>
                <w:szCs w:val="24"/>
              </w:rPr>
              <w:t>联系电话</w:t>
            </w:r>
          </w:p>
        </w:tc>
      </w:tr>
      <w:tr w14:paraId="42FF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09" w:type="dxa"/>
            <w:vAlign w:val="center"/>
          </w:tcPr>
          <w:p w14:paraId="14BC4C1B">
            <w:pPr>
              <w:jc w:val="center"/>
              <w:rPr>
                <w:rFonts w:hint="eastAsia" w:ascii="Times New Roman" w:hAnsi="Times New Roman" w:eastAsia="宋体" w:cs="仿宋"/>
                <w:sz w:val="20"/>
                <w:szCs w:val="20"/>
              </w:rPr>
            </w:pPr>
            <w:r>
              <w:rPr>
                <w:rFonts w:hint="eastAsia" w:ascii="Times New Roman" w:hAnsi="Times New Roman" w:eastAsia="宋体" w:cs="仿宋"/>
                <w:sz w:val="20"/>
                <w:szCs w:val="20"/>
              </w:rPr>
              <w:t>1</w:t>
            </w:r>
          </w:p>
        </w:tc>
        <w:tc>
          <w:tcPr>
            <w:tcW w:w="1554" w:type="dxa"/>
            <w:vAlign w:val="center"/>
          </w:tcPr>
          <w:p w14:paraId="6E71DA8F">
            <w:pPr>
              <w:rPr>
                <w:rFonts w:hint="eastAsia" w:ascii="Times New Roman" w:hAnsi="Times New Roman" w:eastAsia="宋体" w:cs="Times New Roman"/>
                <w:b/>
                <w:sz w:val="28"/>
                <w:szCs w:val="28"/>
              </w:rPr>
            </w:pPr>
            <w:r>
              <w:rPr>
                <w:rFonts w:hint="eastAsia" w:ascii="Times New Roman" w:hAnsi="Times New Roman" w:eastAsia="宋体" w:cs="仿宋"/>
                <w:sz w:val="20"/>
                <w:szCs w:val="20"/>
              </w:rPr>
              <w:t>助农丰A69</w:t>
            </w:r>
          </w:p>
        </w:tc>
        <w:tc>
          <w:tcPr>
            <w:tcW w:w="4111" w:type="dxa"/>
            <w:vAlign w:val="center"/>
          </w:tcPr>
          <w:p w14:paraId="20DA810F">
            <w:pPr>
              <w:rPr>
                <w:rFonts w:hint="eastAsia" w:ascii="Times New Roman" w:hAnsi="Times New Roman" w:eastAsia="宋体" w:cs="Times New Roman"/>
                <w:b/>
                <w:sz w:val="28"/>
                <w:szCs w:val="28"/>
              </w:rPr>
            </w:pPr>
            <w:r>
              <w:rPr>
                <w:rFonts w:hint="eastAsia" w:ascii="Times New Roman" w:hAnsi="Times New Roman" w:eastAsia="宋体" w:cs="仿宋"/>
                <w:sz w:val="20"/>
                <w:szCs w:val="20"/>
              </w:rPr>
              <w:t>云南盈泰农业科技有限公司</w:t>
            </w:r>
          </w:p>
        </w:tc>
        <w:tc>
          <w:tcPr>
            <w:tcW w:w="992" w:type="dxa"/>
            <w:vAlign w:val="center"/>
          </w:tcPr>
          <w:p w14:paraId="7995DF82">
            <w:pPr>
              <w:spacing w:line="280" w:lineRule="exact"/>
              <w:jc w:val="left"/>
              <w:rPr>
                <w:rFonts w:hint="eastAsia" w:ascii="Times New Roman" w:hAnsi="Times New Roman" w:eastAsia="宋体" w:cs="Times New Roman"/>
                <w:b/>
                <w:sz w:val="28"/>
                <w:szCs w:val="28"/>
              </w:rPr>
            </w:pPr>
            <w:r>
              <w:rPr>
                <w:rFonts w:hint="eastAsia" w:ascii="Times New Roman" w:hAnsi="Times New Roman" w:eastAsia="宋体" w:cs="仿宋"/>
                <w:sz w:val="20"/>
                <w:szCs w:val="20"/>
              </w:rPr>
              <w:t>赵丽佳</w:t>
            </w:r>
          </w:p>
        </w:tc>
        <w:tc>
          <w:tcPr>
            <w:tcW w:w="1620" w:type="dxa"/>
            <w:vAlign w:val="center"/>
          </w:tcPr>
          <w:p w14:paraId="05AC6DE0">
            <w:pPr>
              <w:spacing w:line="280" w:lineRule="exact"/>
              <w:jc w:val="left"/>
              <w:rPr>
                <w:rFonts w:hint="eastAsia" w:ascii="Times New Roman" w:hAnsi="Times New Roman" w:eastAsia="宋体" w:cs="Times New Roman"/>
                <w:b/>
                <w:sz w:val="28"/>
                <w:szCs w:val="28"/>
              </w:rPr>
            </w:pPr>
            <w:r>
              <w:rPr>
                <w:rFonts w:hint="eastAsia" w:ascii="Times New Roman" w:hAnsi="Times New Roman" w:eastAsia="宋体" w:cs="仿宋"/>
                <w:sz w:val="20"/>
                <w:szCs w:val="20"/>
              </w:rPr>
              <w:t>15987152544</w:t>
            </w:r>
          </w:p>
        </w:tc>
      </w:tr>
      <w:tr w14:paraId="64FEE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9" w:type="dxa"/>
            <w:vAlign w:val="center"/>
          </w:tcPr>
          <w:p w14:paraId="6AE95D25">
            <w:pPr>
              <w:jc w:val="center"/>
              <w:rPr>
                <w:rFonts w:hint="eastAsia" w:ascii="Times New Roman" w:hAnsi="Times New Roman" w:eastAsia="宋体" w:cs="仿宋"/>
                <w:sz w:val="20"/>
                <w:szCs w:val="20"/>
              </w:rPr>
            </w:pPr>
            <w:r>
              <w:rPr>
                <w:rFonts w:hint="eastAsia" w:ascii="Times New Roman" w:hAnsi="Times New Roman" w:eastAsia="宋体" w:cs="仿宋"/>
                <w:sz w:val="20"/>
                <w:szCs w:val="20"/>
              </w:rPr>
              <w:t>2</w:t>
            </w:r>
          </w:p>
        </w:tc>
        <w:tc>
          <w:tcPr>
            <w:tcW w:w="1554" w:type="dxa"/>
            <w:vAlign w:val="center"/>
          </w:tcPr>
          <w:p w14:paraId="4B847C6F">
            <w:pPr>
              <w:rPr>
                <w:rFonts w:hint="eastAsia" w:ascii="Times New Roman" w:hAnsi="Times New Roman" w:eastAsia="宋体" w:cs="Times New Roman"/>
                <w:b/>
                <w:sz w:val="28"/>
                <w:szCs w:val="28"/>
              </w:rPr>
            </w:pPr>
            <w:r>
              <w:rPr>
                <w:rFonts w:hint="eastAsia" w:ascii="Times New Roman" w:hAnsi="Times New Roman" w:eastAsia="宋体" w:cs="仿宋"/>
                <w:sz w:val="20"/>
                <w:szCs w:val="20"/>
              </w:rPr>
              <w:t>藏粮MT596</w:t>
            </w:r>
          </w:p>
        </w:tc>
        <w:tc>
          <w:tcPr>
            <w:tcW w:w="4111" w:type="dxa"/>
            <w:vAlign w:val="center"/>
          </w:tcPr>
          <w:p w14:paraId="34A69520">
            <w:pPr>
              <w:rPr>
                <w:rFonts w:hint="eastAsia" w:ascii="Times New Roman" w:hAnsi="Times New Roman" w:eastAsia="宋体" w:cs="Times New Roman"/>
                <w:b/>
                <w:sz w:val="28"/>
                <w:szCs w:val="28"/>
              </w:rPr>
            </w:pPr>
            <w:r>
              <w:rPr>
                <w:rFonts w:hint="eastAsia" w:ascii="Times New Roman" w:hAnsi="Times New Roman" w:eastAsia="宋体" w:cs="仿宋"/>
                <w:sz w:val="20"/>
                <w:szCs w:val="20"/>
              </w:rPr>
              <w:t>惠福祥(云南)种业有限责任公司</w:t>
            </w:r>
          </w:p>
        </w:tc>
        <w:tc>
          <w:tcPr>
            <w:tcW w:w="992" w:type="dxa"/>
            <w:vAlign w:val="center"/>
          </w:tcPr>
          <w:p w14:paraId="75B3CE8E">
            <w:pPr>
              <w:spacing w:line="280" w:lineRule="exact"/>
              <w:jc w:val="left"/>
              <w:rPr>
                <w:rFonts w:hint="eastAsia" w:ascii="Times New Roman" w:hAnsi="Times New Roman" w:eastAsia="宋体" w:cs="Times New Roman"/>
                <w:b/>
                <w:sz w:val="28"/>
                <w:szCs w:val="28"/>
              </w:rPr>
            </w:pPr>
            <w:r>
              <w:rPr>
                <w:rFonts w:hint="eastAsia" w:ascii="Times New Roman" w:hAnsi="Times New Roman" w:eastAsia="宋体" w:cs="仿宋"/>
                <w:sz w:val="20"/>
                <w:szCs w:val="20"/>
              </w:rPr>
              <w:t>张文强</w:t>
            </w:r>
          </w:p>
        </w:tc>
        <w:tc>
          <w:tcPr>
            <w:tcW w:w="1620" w:type="dxa"/>
            <w:vAlign w:val="center"/>
          </w:tcPr>
          <w:p w14:paraId="0E0806F0">
            <w:pPr>
              <w:spacing w:line="280" w:lineRule="exact"/>
              <w:jc w:val="left"/>
              <w:rPr>
                <w:rFonts w:hint="eastAsia" w:ascii="Times New Roman" w:hAnsi="Times New Roman" w:eastAsia="宋体" w:cs="Times New Roman"/>
                <w:b/>
                <w:sz w:val="28"/>
                <w:szCs w:val="28"/>
              </w:rPr>
            </w:pPr>
            <w:r>
              <w:rPr>
                <w:rFonts w:hint="eastAsia" w:ascii="Times New Roman" w:hAnsi="Times New Roman" w:eastAsia="宋体" w:cs="仿宋"/>
                <w:sz w:val="20"/>
                <w:szCs w:val="20"/>
              </w:rPr>
              <w:t>15126917964</w:t>
            </w:r>
          </w:p>
        </w:tc>
      </w:tr>
      <w:tr w14:paraId="54AD6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09" w:type="dxa"/>
            <w:vAlign w:val="center"/>
          </w:tcPr>
          <w:p w14:paraId="73514E88">
            <w:pPr>
              <w:jc w:val="center"/>
              <w:rPr>
                <w:rFonts w:hint="eastAsia" w:ascii="Times New Roman" w:hAnsi="Times New Roman" w:eastAsia="宋体" w:cs="仿宋"/>
                <w:sz w:val="20"/>
                <w:szCs w:val="20"/>
              </w:rPr>
            </w:pPr>
            <w:r>
              <w:rPr>
                <w:rFonts w:hint="eastAsia" w:ascii="Times New Roman" w:hAnsi="Times New Roman" w:eastAsia="宋体" w:cs="仿宋"/>
                <w:sz w:val="20"/>
                <w:szCs w:val="20"/>
              </w:rPr>
              <w:t>3</w:t>
            </w:r>
          </w:p>
        </w:tc>
        <w:tc>
          <w:tcPr>
            <w:tcW w:w="1554" w:type="dxa"/>
            <w:vAlign w:val="center"/>
          </w:tcPr>
          <w:p w14:paraId="113EA7A7">
            <w:pPr>
              <w:rPr>
                <w:rFonts w:hint="eastAsia" w:ascii="Times New Roman" w:hAnsi="Times New Roman" w:eastAsia="宋体" w:cs="仿宋"/>
                <w:sz w:val="20"/>
                <w:szCs w:val="20"/>
              </w:rPr>
            </w:pPr>
            <w:r>
              <w:rPr>
                <w:rFonts w:hint="eastAsia" w:ascii="Times New Roman" w:hAnsi="Times New Roman" w:eastAsia="宋体" w:cs="仿宋"/>
                <w:sz w:val="20"/>
                <w:szCs w:val="20"/>
              </w:rPr>
              <w:t>五谷3861</w:t>
            </w:r>
          </w:p>
        </w:tc>
        <w:tc>
          <w:tcPr>
            <w:tcW w:w="4111" w:type="dxa"/>
            <w:vAlign w:val="center"/>
          </w:tcPr>
          <w:p w14:paraId="2BB2690B">
            <w:pPr>
              <w:jc w:val="center"/>
              <w:rPr>
                <w:rFonts w:hint="eastAsia" w:ascii="Times New Roman" w:hAnsi="Times New Roman" w:eastAsia="宋体" w:cs="仿宋"/>
                <w:sz w:val="20"/>
                <w:szCs w:val="20"/>
              </w:rPr>
            </w:pPr>
            <w:r>
              <w:rPr>
                <w:rFonts w:hint="eastAsia" w:ascii="Times New Roman" w:hAnsi="Times New Roman" w:eastAsia="宋体" w:cs="仿宋"/>
                <w:sz w:val="20"/>
                <w:szCs w:val="20"/>
              </w:rPr>
              <w:t>---</w:t>
            </w:r>
          </w:p>
        </w:tc>
        <w:tc>
          <w:tcPr>
            <w:tcW w:w="992" w:type="dxa"/>
            <w:vAlign w:val="center"/>
          </w:tcPr>
          <w:p w14:paraId="76748763">
            <w:pPr>
              <w:jc w:val="center"/>
              <w:rPr>
                <w:rFonts w:hint="eastAsia" w:ascii="Times New Roman" w:hAnsi="Times New Roman" w:eastAsia="宋体" w:cs="仿宋"/>
                <w:sz w:val="20"/>
                <w:szCs w:val="20"/>
              </w:rPr>
            </w:pPr>
            <w:r>
              <w:rPr>
                <w:rFonts w:hint="eastAsia" w:ascii="Times New Roman" w:hAnsi="Times New Roman" w:eastAsia="宋体" w:cs="仿宋"/>
                <w:sz w:val="20"/>
                <w:szCs w:val="20"/>
              </w:rPr>
              <w:t>---</w:t>
            </w:r>
          </w:p>
        </w:tc>
        <w:tc>
          <w:tcPr>
            <w:tcW w:w="1620" w:type="dxa"/>
            <w:vAlign w:val="center"/>
          </w:tcPr>
          <w:p w14:paraId="6F7ACA3D">
            <w:pPr>
              <w:jc w:val="center"/>
              <w:rPr>
                <w:rFonts w:hint="eastAsia" w:ascii="Times New Roman" w:hAnsi="Times New Roman" w:eastAsia="宋体" w:cs="仿宋"/>
                <w:sz w:val="20"/>
                <w:szCs w:val="20"/>
              </w:rPr>
            </w:pPr>
            <w:r>
              <w:rPr>
                <w:rFonts w:hint="eastAsia" w:ascii="Times New Roman" w:hAnsi="Times New Roman" w:eastAsia="宋体" w:cs="仿宋"/>
                <w:sz w:val="20"/>
                <w:szCs w:val="20"/>
              </w:rPr>
              <w:t>---</w:t>
            </w:r>
          </w:p>
        </w:tc>
      </w:tr>
    </w:tbl>
    <w:p w14:paraId="386F5100">
      <w:pPr>
        <w:rPr>
          <w:rFonts w:hint="eastAsia" w:ascii="Times New Roman" w:hAnsi="Times New Roman" w:eastAsia="宋体" w:cs="Times New Roman"/>
          <w:b/>
          <w:sz w:val="28"/>
          <w:szCs w:val="28"/>
        </w:rPr>
      </w:pPr>
    </w:p>
    <w:p w14:paraId="65FA9ADB">
      <w:pPr>
        <w:spacing w:line="440" w:lineRule="exact"/>
        <w:ind w:firstLine="588" w:firstLineChars="200"/>
        <w:rPr>
          <w:rFonts w:hint="eastAsia" w:ascii="Times New Roman" w:hAnsi="Times New Roman" w:eastAsia="宋体" w:cs="Times New Roman"/>
          <w:b/>
          <w:sz w:val="28"/>
          <w:szCs w:val="28"/>
        </w:rPr>
      </w:pPr>
      <w:r>
        <w:rPr>
          <w:rFonts w:hint="eastAsia" w:ascii="Times New Roman" w:hAnsi="Times New Roman" w:eastAsia="宋体" w:cs="Times New Roman"/>
          <w:b/>
          <w:sz w:val="28"/>
          <w:szCs w:val="28"/>
        </w:rPr>
        <w:t>五、试验设计</w:t>
      </w:r>
    </w:p>
    <w:p w14:paraId="2FE17F94">
      <w:pPr>
        <w:spacing w:line="440" w:lineRule="exact"/>
        <w:ind w:firstLine="588" w:firstLineChars="200"/>
        <w:rPr>
          <w:rFonts w:hint="eastAsia" w:ascii="Times New Roman" w:hAnsi="Times New Roman" w:eastAsia="宋体"/>
          <w:b/>
          <w:sz w:val="28"/>
          <w:szCs w:val="28"/>
        </w:rPr>
      </w:pPr>
      <w:r>
        <w:rPr>
          <w:rFonts w:hint="eastAsia" w:ascii="Times New Roman" w:hAnsi="Times New Roman" w:eastAsia="宋体"/>
          <w:b/>
          <w:sz w:val="28"/>
          <w:szCs w:val="28"/>
        </w:rPr>
        <w:t>生产试验</w:t>
      </w:r>
    </w:p>
    <w:p w14:paraId="4933B8A6">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sz w:val="28"/>
          <w:szCs w:val="28"/>
        </w:rPr>
        <w:t>生产试验参试品种采用实名制随机排列，不设重复，每个品种种植1个小区，每组品种数不超过</w:t>
      </w:r>
      <w:r>
        <w:rPr>
          <w:rFonts w:hint="eastAsia" w:ascii="Times New Roman" w:hAnsi="Times New Roman" w:eastAsia="宋体"/>
          <w:sz w:val="28"/>
          <w:szCs w:val="28"/>
          <w:lang w:val="en-US" w:eastAsia="zh-CN"/>
        </w:rPr>
        <w:t>3</w:t>
      </w:r>
      <w:r>
        <w:rPr>
          <w:rFonts w:hint="eastAsia" w:ascii="Times New Roman" w:hAnsi="Times New Roman" w:eastAsia="宋体"/>
          <w:sz w:val="28"/>
          <w:szCs w:val="28"/>
        </w:rPr>
        <w:t>个时可采用同田对比法排列，3个及以上时采用间比法排列，每</w:t>
      </w:r>
      <w:r>
        <w:rPr>
          <w:rFonts w:hint="eastAsia" w:ascii="Times New Roman" w:hAnsi="Times New Roman" w:eastAsia="宋体"/>
          <w:sz w:val="28"/>
          <w:szCs w:val="28"/>
          <w:lang w:val="en-US" w:eastAsia="zh-CN"/>
        </w:rPr>
        <w:t>4</w:t>
      </w:r>
      <w:r>
        <w:rPr>
          <w:rFonts w:hint="eastAsia" w:ascii="Times New Roman" w:hAnsi="Times New Roman" w:eastAsia="宋体"/>
          <w:sz w:val="28"/>
          <w:szCs w:val="28"/>
        </w:rPr>
        <w:t>～</w:t>
      </w:r>
      <w:r>
        <w:rPr>
          <w:rFonts w:hint="eastAsia" w:ascii="Times New Roman" w:hAnsi="Times New Roman" w:eastAsia="宋体"/>
          <w:sz w:val="28"/>
          <w:szCs w:val="28"/>
          <w:lang w:val="en-US" w:eastAsia="zh-CN"/>
        </w:rPr>
        <w:t>8</w:t>
      </w:r>
      <w:r>
        <w:rPr>
          <w:rFonts w:hint="eastAsia" w:ascii="Times New Roman" w:hAnsi="Times New Roman" w:eastAsia="宋体"/>
          <w:sz w:val="28"/>
          <w:szCs w:val="28"/>
        </w:rPr>
        <w:t>个品种设一个对照，同一排首、末小区必须是对照品种；每品种种植行数8～25行，面积≥300平方米，全区收获计产。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（一）DUS测试：</w:t>
      </w:r>
      <w:r>
        <w:rPr>
          <w:rFonts w:hint="eastAsia" w:ascii="Times New Roman" w:hAnsi="Times New Roman" w:eastAsia="宋体" w:cs="方正仿宋_GBK"/>
          <w:sz w:val="28"/>
          <w:szCs w:val="28"/>
        </w:rPr>
        <w:t>在品种区试第一年和第二年同步进行DUS测试，由品种选育单位选择有资质合法单位委托DUS测试，或者</w:t>
      </w:r>
      <w:r>
        <w:rPr>
          <w:rFonts w:hint="eastAsia" w:ascii="Times New Roman" w:hAnsi="Times New Roman" w:eastAsia="宋体" w:cs="方正仿宋_GBK"/>
          <w:sz w:val="28"/>
          <w:szCs w:val="28"/>
          <w:lang w:val="en-US" w:eastAsia="zh-CN"/>
        </w:rPr>
        <w:t>由牵头单位统一</w:t>
      </w:r>
      <w:r>
        <w:rPr>
          <w:rFonts w:hint="eastAsia" w:ascii="Times New Roman" w:hAnsi="Times New Roman" w:eastAsia="宋体" w:cs="方正仿宋_GBK"/>
          <w:sz w:val="28"/>
          <w:szCs w:val="28"/>
        </w:rPr>
        <w:t>申请</w:t>
      </w:r>
      <w:r>
        <w:rPr>
          <w:rFonts w:hint="eastAsia" w:ascii="Times New Roman" w:hAnsi="Times New Roman" w:eastAsia="宋体" w:cs="方正仿宋_GBK"/>
          <w:sz w:val="28"/>
          <w:szCs w:val="28"/>
          <w:lang w:val="en-US" w:eastAsia="zh-CN"/>
        </w:rPr>
        <w:t>开展</w:t>
      </w:r>
      <w:r>
        <w:rPr>
          <w:rFonts w:hint="eastAsia" w:ascii="Times New Roman" w:hAnsi="Times New Roman" w:eastAsia="宋体"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（二）品质分析：</w:t>
      </w:r>
      <w:r>
        <w:rPr>
          <w:rFonts w:hint="eastAsia" w:ascii="Times New Roman" w:hAnsi="Times New Roman" w:eastAsia="宋体" w:cs="方正仿宋_GBK"/>
          <w:sz w:val="28"/>
          <w:szCs w:val="28"/>
        </w:rPr>
        <w:t>在品种</w:t>
      </w:r>
      <w:r>
        <w:rPr>
          <w:rFonts w:hint="eastAsia" w:ascii="Times New Roman" w:hAnsi="Times New Roman" w:eastAsia="宋体" w:cs="方正仿宋_GBK"/>
          <w:sz w:val="28"/>
          <w:szCs w:val="28"/>
          <w:lang w:val="en-US" w:eastAsia="zh-CN"/>
        </w:rPr>
        <w:t>进入生产试验当年</w:t>
      </w:r>
      <w:r>
        <w:rPr>
          <w:rFonts w:hint="eastAsia" w:ascii="Times New Roman" w:hAnsi="Times New Roman" w:eastAsia="宋体" w:cs="方正仿宋_GBK"/>
          <w:sz w:val="28"/>
          <w:szCs w:val="28"/>
        </w:rPr>
        <w:t>同步进行品质分析，</w:t>
      </w:r>
      <w:r>
        <w:rPr>
          <w:rFonts w:hint="eastAsia" w:ascii="Times New Roman" w:hAnsi="Times New Roman" w:eastAsia="宋体" w:cs="方正仿宋_GBK"/>
          <w:sz w:val="28"/>
          <w:szCs w:val="28"/>
          <w:lang w:val="en-US" w:eastAsia="zh-CN"/>
        </w:rPr>
        <w:t>由牵头单位委托</w:t>
      </w:r>
      <w:r>
        <w:rPr>
          <w:rFonts w:hint="eastAsia" w:ascii="Times New Roman" w:hAnsi="Times New Roman" w:eastAsia="宋体" w:cs="方正仿宋_GBK"/>
          <w:b/>
          <w:bCs/>
          <w:color w:val="0000FF"/>
          <w:sz w:val="28"/>
          <w:szCs w:val="28"/>
        </w:rPr>
        <w:t>云南省农作物品种</w:t>
      </w:r>
      <w:r>
        <w:rPr>
          <w:rFonts w:hint="eastAsia" w:ascii="Times New Roman" w:hAnsi="Times New Roman" w:eastAsia="宋体" w:cs="方正仿宋_GBK"/>
          <w:b/>
          <w:bCs/>
          <w:color w:val="0000FF"/>
          <w:sz w:val="28"/>
          <w:szCs w:val="28"/>
          <w:lang w:val="en-US" w:eastAsia="zh-CN"/>
        </w:rPr>
        <w:t>审定委员会办公室遴选机构</w:t>
      </w:r>
      <w:r>
        <w:rPr>
          <w:rFonts w:hint="eastAsia" w:ascii="Times New Roman" w:hAnsi="Times New Roman" w:eastAsia="宋体" w:cs="方正仿宋_GBK"/>
          <w:sz w:val="28"/>
          <w:szCs w:val="28"/>
          <w:lang w:val="en-US" w:eastAsia="zh-CN"/>
        </w:rPr>
        <w:t>检测</w:t>
      </w:r>
      <w:r>
        <w:rPr>
          <w:rFonts w:hint="eastAsia" w:ascii="Times New Roman" w:hAnsi="Times New Roman" w:eastAsia="宋体"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（三）品质分析供样：</w:t>
      </w:r>
      <w:r>
        <w:rPr>
          <w:rFonts w:hint="eastAsia" w:ascii="Times New Roman" w:hAnsi="Times New Roman" w:eastAsia="宋体" w:cs="方正仿宋_GBK"/>
          <w:sz w:val="28"/>
          <w:szCs w:val="28"/>
        </w:rPr>
        <w:t>在品种</w:t>
      </w:r>
      <w:r>
        <w:rPr>
          <w:rFonts w:hint="eastAsia" w:ascii="Times New Roman" w:hAnsi="Times New Roman" w:eastAsia="宋体" w:cs="方正仿宋_GBK"/>
          <w:sz w:val="28"/>
          <w:szCs w:val="28"/>
          <w:lang w:val="en-US" w:eastAsia="zh-CN"/>
        </w:rPr>
        <w:t>生产试验时</w:t>
      </w:r>
      <w:r>
        <w:rPr>
          <w:rFonts w:hint="eastAsia" w:ascii="Times New Roman" w:hAnsi="Times New Roman" w:eastAsia="宋体" w:cs="方正仿宋_GBK"/>
          <w:sz w:val="28"/>
          <w:szCs w:val="28"/>
        </w:rPr>
        <w:t>由</w:t>
      </w:r>
      <w:r>
        <w:rPr>
          <w:rFonts w:hint="eastAsia" w:ascii="Times New Roman" w:hAnsi="Times New Roman" w:eastAsia="宋体" w:cs="方正仿宋_GBK"/>
          <w:sz w:val="28"/>
          <w:szCs w:val="28"/>
          <w:lang w:val="en-US" w:eastAsia="zh-CN"/>
        </w:rPr>
        <w:t>牵头单位</w:t>
      </w:r>
      <w:r>
        <w:rPr>
          <w:rFonts w:hint="eastAsia" w:ascii="Times New Roman" w:hAnsi="Times New Roman" w:eastAsia="宋体" w:cs="方正仿宋_GBK"/>
          <w:sz w:val="28"/>
          <w:szCs w:val="28"/>
        </w:rPr>
        <w:t>选择1家生产试验承担单位套袋</w:t>
      </w:r>
      <w:r>
        <w:rPr>
          <w:rFonts w:hint="eastAsia" w:ascii="Times New Roman" w:hAnsi="Times New Roman" w:eastAsia="宋体" w:cs="方正仿宋_GBK"/>
          <w:sz w:val="28"/>
          <w:szCs w:val="28"/>
          <w:lang w:val="en-US" w:eastAsia="zh-CN"/>
        </w:rPr>
        <w:t>取</w:t>
      </w:r>
      <w:r>
        <w:rPr>
          <w:rFonts w:hint="eastAsia" w:ascii="Times New Roman" w:hAnsi="Times New Roman" w:eastAsia="宋体" w:cs="方正仿宋_GBK"/>
          <w:sz w:val="28"/>
          <w:szCs w:val="28"/>
        </w:rPr>
        <w:t>样、寄送样到</w:t>
      </w:r>
      <w:r>
        <w:rPr>
          <w:rFonts w:hint="eastAsia" w:ascii="Times New Roman" w:hAnsi="Times New Roman" w:eastAsia="宋体" w:cs="方正仿宋_GBK"/>
          <w:sz w:val="28"/>
          <w:szCs w:val="28"/>
          <w:lang w:val="en-US" w:eastAsia="zh-CN"/>
        </w:rPr>
        <w:t>牵头单位</w:t>
      </w:r>
      <w:r>
        <w:rPr>
          <w:rFonts w:hint="eastAsia" w:ascii="Times New Roman" w:hAnsi="Times New Roman" w:eastAsia="宋体" w:cs="方正仿宋_GBK"/>
          <w:sz w:val="28"/>
          <w:szCs w:val="28"/>
        </w:rPr>
        <w:t>，再转寄送</w:t>
      </w:r>
      <w:r>
        <w:rPr>
          <w:rFonts w:hint="eastAsia" w:ascii="Times New Roman" w:hAnsi="Times New Roman" w:eastAsia="宋体" w:cs="方正仿宋_GBK"/>
          <w:b/>
          <w:bCs/>
          <w:color w:val="0000FF"/>
          <w:sz w:val="28"/>
          <w:szCs w:val="28"/>
          <w:highlight w:val="none"/>
        </w:rPr>
        <w:t>云南省农作物品种</w:t>
      </w:r>
      <w:r>
        <w:rPr>
          <w:rFonts w:hint="eastAsia" w:ascii="Times New Roman" w:hAnsi="Times New Roman" w:eastAsia="宋体" w:cs="方正仿宋_GBK"/>
          <w:b/>
          <w:bCs/>
          <w:color w:val="0000FF"/>
          <w:sz w:val="28"/>
          <w:szCs w:val="28"/>
          <w:highlight w:val="none"/>
          <w:lang w:val="en-US" w:eastAsia="zh-CN"/>
        </w:rPr>
        <w:t>审定委员会办公室遴选机构</w:t>
      </w:r>
      <w:r>
        <w:rPr>
          <w:rFonts w:hint="eastAsia" w:ascii="Times New Roman" w:hAnsi="Times New Roman" w:eastAsia="宋体"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b w:val="0"/>
          <w:bCs/>
          <w:sz w:val="28"/>
          <w:szCs w:val="28"/>
        </w:rPr>
      </w:pPr>
      <w:r>
        <w:rPr>
          <w:rFonts w:hint="eastAsia" w:ascii="Times New Roman" w:hAnsi="Times New Roman" w:eastAsia="宋体" w:cs="方正仿宋_GBK"/>
          <w:b/>
          <w:sz w:val="28"/>
          <w:szCs w:val="28"/>
        </w:rPr>
        <w:t>（四）标准样品和抗病性鉴定、DNA指纹检测、转基因品种检测样品提交：</w:t>
      </w:r>
      <w:r>
        <w:rPr>
          <w:rFonts w:hint="eastAsia" w:ascii="Times New Roman" w:hAnsi="Times New Roman" w:eastAsia="宋体" w:cs="方正仿宋_GBK"/>
          <w:b w:val="0"/>
          <w:bCs/>
          <w:sz w:val="28"/>
          <w:szCs w:val="28"/>
          <w:lang w:val="en-US" w:eastAsia="zh-CN"/>
        </w:rPr>
        <w:t>牵头单位</w:t>
      </w:r>
      <w:r>
        <w:rPr>
          <w:rFonts w:hint="eastAsia" w:ascii="Times New Roman" w:hAnsi="Times New Roman" w:eastAsia="宋体" w:cs="方正仿宋_GBK"/>
          <w:b w:val="0"/>
          <w:bCs/>
          <w:sz w:val="28"/>
          <w:szCs w:val="28"/>
        </w:rPr>
        <w:t>将第</w:t>
      </w:r>
      <w:r>
        <w:rPr>
          <w:rFonts w:hint="eastAsia" w:ascii="Times New Roman" w:hAnsi="Times New Roman" w:eastAsia="宋体" w:cs="方正仿宋_GBK"/>
          <w:b w:val="0"/>
          <w:bCs/>
          <w:sz w:val="28"/>
          <w:szCs w:val="28"/>
          <w:lang w:val="en-US" w:eastAsia="zh-CN"/>
        </w:rPr>
        <w:t>一</w:t>
      </w:r>
      <w:r>
        <w:rPr>
          <w:rFonts w:hint="eastAsia" w:ascii="Times New Roman" w:hAnsi="Times New Roman" w:eastAsia="宋体" w:cs="方正仿宋_GBK"/>
          <w:b w:val="0"/>
          <w:bCs/>
          <w:sz w:val="28"/>
          <w:szCs w:val="28"/>
        </w:rPr>
        <w:t>年区试品种的标准样品和检测样品（未包衣种子，裸种）共计</w:t>
      </w:r>
      <w:r>
        <w:rPr>
          <w:rFonts w:hint="eastAsia" w:ascii="Times New Roman" w:hAnsi="Times New Roman" w:eastAsia="宋体" w:cs="方正仿宋_GBK"/>
          <w:b w:val="0"/>
          <w:bCs/>
          <w:sz w:val="28"/>
          <w:szCs w:val="28"/>
          <w:lang w:val="en-US" w:eastAsia="zh-CN"/>
        </w:rPr>
        <w:t>7</w:t>
      </w:r>
      <w:r>
        <w:rPr>
          <w:rFonts w:hint="eastAsia" w:ascii="Times New Roman" w:hAnsi="Times New Roman" w:eastAsia="宋体" w:cs="方正仿宋_GBK"/>
          <w:b w:val="0"/>
          <w:bCs/>
          <w:sz w:val="28"/>
          <w:szCs w:val="28"/>
        </w:rPr>
        <w:t>千克</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lang w:val="en-US" w:eastAsia="zh-CN"/>
        </w:rPr>
        <w:t>1千克/袋</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rPr>
        <w:t>，</w:t>
      </w:r>
      <w:r>
        <w:rPr>
          <w:rFonts w:hint="eastAsia" w:ascii="Times New Roman" w:hAnsi="Times New Roman" w:eastAsia="宋体" w:cs="方正仿宋_GBK"/>
          <w:b w:val="0"/>
          <w:bCs/>
          <w:sz w:val="28"/>
          <w:szCs w:val="28"/>
          <w:lang w:val="en-US" w:eastAsia="zh-CN"/>
        </w:rPr>
        <w:t>5袋</w:t>
      </w:r>
      <w:r>
        <w:rPr>
          <w:rFonts w:hint="eastAsia" w:ascii="Times New Roman" w:hAnsi="Times New Roman" w:eastAsia="宋体" w:cs="方正仿宋_GBK"/>
          <w:b w:val="0"/>
          <w:bCs/>
          <w:sz w:val="28"/>
          <w:szCs w:val="28"/>
        </w:rPr>
        <w:t>里面加装种子网袋和内标签，外面用牛皮纸袋封装，贴封条和标签并盖章</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lang w:val="en-US" w:eastAsia="zh-CN"/>
        </w:rPr>
        <w:t>2袋</w:t>
      </w:r>
      <w:r>
        <w:rPr>
          <w:rFonts w:hint="eastAsia" w:ascii="Times New Roman" w:hAnsi="Times New Roman" w:eastAsia="宋体" w:cs="方正仿宋_GBK"/>
          <w:b w:val="0"/>
          <w:bCs/>
          <w:sz w:val="28"/>
          <w:szCs w:val="28"/>
        </w:rPr>
        <w:t>里面加装种子网袋，外面用牛皮纸袋封装，标签</w:t>
      </w:r>
      <w:r>
        <w:rPr>
          <w:rFonts w:hint="eastAsia" w:ascii="Times New Roman" w:hAnsi="Times New Roman" w:eastAsia="宋体" w:cs="方正仿宋_GBK"/>
          <w:b w:val="0"/>
          <w:bCs/>
          <w:sz w:val="28"/>
          <w:szCs w:val="28"/>
          <w:lang w:val="en-US" w:eastAsia="zh-CN"/>
        </w:rPr>
        <w:t>不贴随袋提交</w:t>
      </w:r>
      <w:r>
        <w:rPr>
          <w:rFonts w:hint="eastAsia" w:ascii="Times New Roman" w:hAnsi="Times New Roman" w:eastAsia="宋体" w:cs="方正仿宋_GBK"/>
          <w:b w:val="0"/>
          <w:bCs/>
          <w:sz w:val="28"/>
          <w:szCs w:val="28"/>
        </w:rPr>
        <w:t>，于3月</w:t>
      </w:r>
      <w:r>
        <w:rPr>
          <w:rFonts w:hint="eastAsia" w:ascii="Times New Roman" w:hAnsi="Times New Roman" w:eastAsia="宋体" w:cs="方正仿宋_GBK"/>
          <w:b w:val="0"/>
          <w:bCs/>
          <w:sz w:val="28"/>
          <w:szCs w:val="28"/>
          <w:lang w:val="en-US" w:eastAsia="zh-CN"/>
        </w:rPr>
        <w:t>下旬指定日期</w:t>
      </w:r>
      <w:r>
        <w:rPr>
          <w:rFonts w:hint="eastAsia" w:ascii="Times New Roman" w:hAnsi="Times New Roman" w:eastAsia="宋体" w:cs="方正仿宋_GBK"/>
          <w:b w:val="0"/>
          <w:bCs/>
          <w:sz w:val="28"/>
          <w:szCs w:val="28"/>
        </w:rPr>
        <w:t>提交到云南省种子管理站品管一科</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rPr>
        <w:t>由云南省种子管理站品管一科随机抽取</w:t>
      </w:r>
      <w:r>
        <w:rPr>
          <w:rFonts w:hint="eastAsia" w:ascii="Times New Roman" w:hAnsi="Times New Roman" w:eastAsia="宋体" w:cs="方正仿宋_GBK"/>
          <w:b w:val="0"/>
          <w:bCs/>
          <w:sz w:val="28"/>
          <w:szCs w:val="28"/>
          <w:lang w:val="en-US" w:eastAsia="zh-CN"/>
        </w:rPr>
        <w:t>样品提交相关单位检测</w:t>
      </w:r>
      <w:r>
        <w:rPr>
          <w:rFonts w:hint="eastAsia" w:ascii="Times New Roman" w:hAnsi="Times New Roman" w:eastAsia="宋体"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b/>
          <w:bCs/>
          <w:color w:val="0000FF"/>
          <w:sz w:val="28"/>
          <w:szCs w:val="28"/>
        </w:rPr>
      </w:pPr>
      <w:r>
        <w:rPr>
          <w:rFonts w:hint="eastAsia" w:ascii="Times New Roman" w:hAnsi="Times New Roman" w:eastAsia="宋体" w:cs="方正仿宋_GBK"/>
          <w:b/>
          <w:sz w:val="28"/>
          <w:szCs w:val="28"/>
        </w:rPr>
        <w:t>(五)抗病性鉴定：</w:t>
      </w:r>
      <w:r>
        <w:rPr>
          <w:rFonts w:hint="eastAsia" w:ascii="Times New Roman" w:hAnsi="Times New Roman" w:eastAsia="宋体" w:cs="方正仿宋_GBK"/>
          <w:b w:val="0"/>
          <w:bCs/>
          <w:sz w:val="28"/>
          <w:szCs w:val="28"/>
          <w:lang w:val="en-US" w:eastAsia="zh-CN"/>
        </w:rPr>
        <w:t>分别</w:t>
      </w:r>
      <w:r>
        <w:rPr>
          <w:rFonts w:hint="eastAsia" w:ascii="Times New Roman" w:hAnsi="Times New Roman" w:eastAsia="宋体" w:cs="方正仿宋_GBK"/>
          <w:sz w:val="28"/>
          <w:szCs w:val="28"/>
        </w:rPr>
        <w:t>在品种区试</w:t>
      </w:r>
      <w:r>
        <w:rPr>
          <w:rFonts w:hint="eastAsia" w:ascii="Times New Roman" w:hAnsi="Times New Roman" w:eastAsia="宋体" w:cs="方正仿宋_GBK"/>
          <w:sz w:val="28"/>
          <w:szCs w:val="28"/>
          <w:lang w:val="en-US" w:eastAsia="zh-CN"/>
        </w:rPr>
        <w:t>第一年和第二年</w:t>
      </w:r>
      <w:r>
        <w:rPr>
          <w:rFonts w:hint="eastAsia" w:ascii="Times New Roman" w:hAnsi="Times New Roman" w:eastAsia="宋体" w:cs="方正仿宋_GBK"/>
          <w:sz w:val="28"/>
          <w:szCs w:val="28"/>
        </w:rPr>
        <w:t>同步进行抗病性鉴定，</w:t>
      </w:r>
      <w:r>
        <w:rPr>
          <w:rFonts w:hint="eastAsia" w:ascii="Times New Roman" w:hAnsi="Times New Roman" w:eastAsia="宋体" w:cs="方正仿宋_GBK"/>
          <w:b/>
          <w:bCs/>
          <w:color w:val="0000FF"/>
          <w:sz w:val="28"/>
          <w:szCs w:val="28"/>
          <w:lang w:val="en-US" w:eastAsia="zh-CN"/>
        </w:rPr>
        <w:t>由</w:t>
      </w:r>
      <w:r>
        <w:rPr>
          <w:rFonts w:hint="eastAsia" w:ascii="Times New Roman" w:hAnsi="Times New Roman" w:eastAsia="宋体" w:cs="方正仿宋_GBK"/>
          <w:b/>
          <w:bCs/>
          <w:color w:val="0000FF"/>
          <w:sz w:val="28"/>
          <w:szCs w:val="28"/>
        </w:rPr>
        <w:t>云南省农作物品种</w:t>
      </w:r>
      <w:r>
        <w:rPr>
          <w:rFonts w:hint="eastAsia" w:ascii="Times New Roman" w:hAnsi="Times New Roman" w:eastAsia="宋体" w:cs="方正仿宋_GBK"/>
          <w:b/>
          <w:bCs/>
          <w:color w:val="0000FF"/>
          <w:sz w:val="28"/>
          <w:szCs w:val="28"/>
          <w:lang w:val="en-US" w:eastAsia="zh-CN"/>
        </w:rPr>
        <w:t>审定委员会办公室遴选机构承担</w:t>
      </w:r>
      <w:r>
        <w:rPr>
          <w:rFonts w:hint="eastAsia" w:ascii="Times New Roman" w:hAnsi="Times New Roman" w:eastAsia="宋体" w:cs="方正仿宋_GBK"/>
          <w:b/>
          <w:bCs/>
          <w:color w:val="0000FF"/>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(六)DNA指纹检测和转基因品种检测：</w:t>
      </w:r>
      <w:r>
        <w:rPr>
          <w:rFonts w:hint="eastAsia" w:ascii="Times New Roman" w:hAnsi="Times New Roman" w:eastAsia="宋体" w:cs="方正仿宋_GBK"/>
          <w:sz w:val="28"/>
          <w:szCs w:val="28"/>
        </w:rPr>
        <w:t>在品种区试第</w:t>
      </w:r>
      <w:r>
        <w:rPr>
          <w:rFonts w:hint="eastAsia" w:ascii="Times New Roman" w:hAnsi="Times New Roman" w:eastAsia="宋体" w:cs="方正仿宋_GBK"/>
          <w:sz w:val="28"/>
          <w:szCs w:val="28"/>
          <w:lang w:val="en-US" w:eastAsia="zh-CN"/>
        </w:rPr>
        <w:t>一</w:t>
      </w:r>
      <w:r>
        <w:rPr>
          <w:rFonts w:hint="eastAsia" w:ascii="Times New Roman" w:hAnsi="Times New Roman" w:eastAsia="宋体" w:cs="方正仿宋_GBK"/>
          <w:sz w:val="28"/>
          <w:szCs w:val="28"/>
        </w:rPr>
        <w:t>年同步进行DNA指纹检测和转基因品种检测，</w:t>
      </w:r>
      <w:r>
        <w:rPr>
          <w:rFonts w:hint="eastAsia" w:ascii="Times New Roman" w:hAnsi="Times New Roman" w:eastAsia="宋体" w:cs="方正仿宋_GBK"/>
          <w:sz w:val="28"/>
          <w:szCs w:val="28"/>
          <w:lang w:val="en-US" w:eastAsia="zh-CN"/>
        </w:rPr>
        <w:t>由</w:t>
      </w:r>
      <w:r>
        <w:rPr>
          <w:rFonts w:hint="eastAsia" w:ascii="Times New Roman" w:hAnsi="Times New Roman" w:eastAsia="宋体"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国标黑体"/>
          <w:b w:val="0"/>
          <w:bCs/>
          <w:sz w:val="28"/>
          <w:szCs w:val="28"/>
        </w:rPr>
        <w:t>七、记载项目和标准</w:t>
      </w:r>
      <w:r>
        <w:rPr>
          <w:rFonts w:hint="eastAsia" w:ascii="Times New Roman" w:hAnsi="Times New Roman" w:eastAsia="宋体" w:cs="方正仿宋_GBK"/>
          <w:sz w:val="28"/>
          <w:szCs w:val="28"/>
        </w:rPr>
        <w:t>（见附录《云南省普通玉米品种试验记载项目和标准》）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1、对照用种：</w:t>
      </w:r>
      <w:r>
        <w:rPr>
          <w:rFonts w:hint="eastAsia" w:ascii="Times New Roman" w:hAnsi="Times New Roman" w:eastAsia="宋体" w:cs="方正仿宋_GBK"/>
          <w:sz w:val="28"/>
          <w:szCs w:val="28"/>
          <w:lang w:val="en-US" w:eastAsia="zh-CN"/>
        </w:rPr>
        <w:t>由牵头单位联系对照用种生产企业提供</w:t>
      </w:r>
      <w:r>
        <w:rPr>
          <w:rFonts w:hint="eastAsia" w:ascii="Times New Roman" w:hAnsi="Times New Roman" w:eastAsia="宋体"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2、试验用种：由各申请单位提供。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（1）区域试验：</w:t>
      </w:r>
      <w:r>
        <w:rPr>
          <w:rFonts w:hint="eastAsia" w:ascii="Times New Roman" w:hAnsi="Times New Roman" w:eastAsia="宋体" w:cs="方正仿宋_GBK"/>
          <w:b/>
          <w:bCs/>
          <w:color w:val="0000FF"/>
          <w:sz w:val="28"/>
          <w:szCs w:val="28"/>
          <w:lang w:val="en-US" w:eastAsia="zh-CN"/>
        </w:rPr>
        <w:t>第一年区试用种27千克</w:t>
      </w:r>
      <w:r>
        <w:rPr>
          <w:rFonts w:hint="eastAsia" w:ascii="Times New Roman" w:hAnsi="Times New Roman" w:eastAsia="宋体" w:cs="方正仿宋_GBK"/>
          <w:sz w:val="28"/>
          <w:szCs w:val="28"/>
          <w:lang w:val="en-US" w:eastAsia="zh-CN"/>
        </w:rPr>
        <w:t>，第二年区试用种7千克。参试品种（含对照）由牵头单位统一收齐，并将相应数量种子提供给相关单位。区试1年提供14千克（1千克/袋）给省种子管理站，用于连续两年的抗病性鉴定，第二年DNA检测、转基因检测，标准样本保存；DUS测试1千克，区域试验点12千克、符合性验证试验抽查种子7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（2）生产试验：</w:t>
      </w:r>
      <w:r>
        <w:rPr>
          <w:rFonts w:hint="eastAsia" w:ascii="Times New Roman" w:hAnsi="Times New Roman" w:eastAsia="宋体"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以上试验用种要求用布袋或编织袋包装完好，附有内外标签，并注明品种名称、供种单位及种子发芽率、千粒重等数据，不得提供包衣种子。</w:t>
      </w:r>
      <w:r>
        <w:rPr>
          <w:rFonts w:hint="eastAsia" w:ascii="Times New Roman" w:hAnsi="Times New Roman" w:eastAsia="宋体" w:cs="方正仿宋_GBK"/>
          <w:sz w:val="28"/>
          <w:szCs w:val="28"/>
          <w:lang w:eastAsia="zh-CN"/>
        </w:rPr>
        <w:t>在</w:t>
      </w:r>
      <w:r>
        <w:rPr>
          <w:rFonts w:hint="eastAsia" w:ascii="Times New Roman" w:hAnsi="Times New Roman" w:eastAsia="宋体" w:cs="方正仿宋_GBK"/>
          <w:sz w:val="28"/>
          <w:szCs w:val="28"/>
          <w:lang w:val="en-US" w:eastAsia="zh-CN"/>
        </w:rPr>
        <w:t>3月15日前送达牵头单位指定地点，由牵头单位统一分发各试验点及送交省种子管理站。</w:t>
      </w:r>
      <w:r>
        <w:rPr>
          <w:rFonts w:hint="eastAsia" w:ascii="Times New Roman" w:hAnsi="Times New Roman" w:eastAsia="宋体"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（二）</w:t>
      </w:r>
      <w:r>
        <w:rPr>
          <w:rFonts w:hint="eastAsia" w:ascii="Times New Roman" w:hAnsi="Times New Roman" w:eastAsia="宋体"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Times New Roman" w:hAnsi="Times New Roman" w:eastAsia="宋体" w:cs="方正仿宋_GBK"/>
          <w:sz w:val="28"/>
          <w:szCs w:val="28"/>
          <w:lang w:val="en-US" w:eastAsia="zh-CN"/>
        </w:rPr>
        <w:t>牵头</w:t>
      </w:r>
      <w:r>
        <w:rPr>
          <w:rFonts w:hint="eastAsia" w:ascii="Times New Roman" w:hAnsi="Times New Roman" w:eastAsia="宋体"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（三）</w:t>
      </w:r>
      <w:r>
        <w:rPr>
          <w:rFonts w:hint="eastAsia" w:ascii="Times New Roman" w:hAnsi="Times New Roman" w:eastAsia="宋体"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Times New Roman" w:hAnsi="Times New Roman" w:eastAsia="宋体" w:cs="方正仿宋_GBK"/>
          <w:sz w:val="28"/>
          <w:szCs w:val="28"/>
          <w:lang w:val="en-US" w:eastAsia="zh-CN"/>
        </w:rPr>
        <w:t>牵头单位主持人</w:t>
      </w:r>
      <w:r>
        <w:rPr>
          <w:rFonts w:hint="eastAsia" w:ascii="Times New Roman" w:hAnsi="Times New Roman" w:eastAsia="宋体" w:cs="方正仿宋_GBK"/>
          <w:sz w:val="28"/>
          <w:szCs w:val="28"/>
        </w:rPr>
        <w:t>，并将电子文本发</w:t>
      </w:r>
      <w:r>
        <w:rPr>
          <w:rFonts w:hint="eastAsia" w:ascii="Times New Roman" w:hAnsi="Times New Roman" w:eastAsia="宋体" w:cs="方正仿宋_GBK"/>
          <w:sz w:val="28"/>
          <w:szCs w:val="28"/>
          <w:lang w:val="en-US" w:eastAsia="zh-CN"/>
        </w:rPr>
        <w:t>送</w:t>
      </w:r>
      <w:r>
        <w:rPr>
          <w:rFonts w:hint="eastAsia" w:ascii="Times New Roman" w:hAnsi="Times New Roman" w:eastAsia="宋体" w:cs="方正仿宋_GBK"/>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方正仿宋_GBK"/>
          <w:b/>
          <w:bCs/>
          <w:color w:val="0000FF"/>
          <w:sz w:val="28"/>
          <w:szCs w:val="28"/>
        </w:rPr>
      </w:pPr>
      <w:r>
        <w:rPr>
          <w:rFonts w:hint="eastAsia" w:ascii="Times New Roman" w:hAnsi="Times New Roman" w:eastAsia="宋体" w:cs="方正仿宋_GBK"/>
          <w:b/>
          <w:sz w:val="28"/>
          <w:szCs w:val="28"/>
        </w:rPr>
        <w:t>（四）</w:t>
      </w:r>
      <w:r>
        <w:rPr>
          <w:rFonts w:hint="eastAsia" w:ascii="Times New Roman" w:hAnsi="Times New Roman" w:eastAsia="宋体"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rPr>
        <w:t>施肥量和田间管理一致,每一项田间管理技术措施和测定要在同一天内完成,如遇特殊天气，同一个重复必须在一天内完成。适时早播</w:t>
      </w: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rPr>
        <w:t>及时中耕除草，防虫、不防病，并注意防治鸟、鼠、禽、畜等危害，确保全苗。</w:t>
      </w:r>
      <w:r>
        <w:rPr>
          <w:rFonts w:hint="eastAsia" w:ascii="Times New Roman" w:hAnsi="Times New Roman" w:eastAsia="宋体" w:cs="方正仿宋_GBK"/>
          <w:b/>
          <w:bCs/>
          <w:color w:val="0000FF"/>
          <w:sz w:val="28"/>
          <w:szCs w:val="28"/>
          <w:lang w:eastAsia="zh-CN"/>
        </w:rPr>
        <w:t>承试单位对试验过程中抗病性出现一票否决情况，</w:t>
      </w:r>
      <w:r>
        <w:rPr>
          <w:rFonts w:hint="eastAsia" w:ascii="Times New Roman" w:hAnsi="Times New Roman" w:eastAsia="宋体" w:cs="方正仿宋_GBK"/>
          <w:b/>
          <w:bCs/>
          <w:color w:val="0000FF"/>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Times New Roman" w:hAnsi="Times New Roman" w:eastAsia="宋体" w:cs="方正仿宋_GBK"/>
          <w:b/>
          <w:bCs/>
          <w:color w:val="0000FF"/>
          <w:sz w:val="28"/>
          <w:szCs w:val="28"/>
        </w:rPr>
        <w:t>因灾报废的试点，请于报废后7天内</w:t>
      </w:r>
      <w:r>
        <w:rPr>
          <w:rFonts w:hint="eastAsia" w:ascii="Times New Roman" w:hAnsi="Times New Roman" w:eastAsia="宋体" w:cs="方正仿宋_GBK"/>
          <w:b/>
          <w:bCs/>
          <w:color w:val="0000FF"/>
          <w:sz w:val="28"/>
          <w:szCs w:val="28"/>
          <w:lang w:val="en-US" w:eastAsia="zh-CN"/>
        </w:rPr>
        <w:t>向主持单位汇报</w:t>
      </w:r>
      <w:r>
        <w:rPr>
          <w:rFonts w:hint="eastAsia" w:ascii="Times New Roman" w:hAnsi="Times New Roman" w:eastAsia="宋体" w:cs="方正仿宋_GBK"/>
          <w:b/>
          <w:bCs/>
          <w:color w:val="0000FF"/>
          <w:sz w:val="28"/>
          <w:szCs w:val="28"/>
        </w:rPr>
        <w:t>，由主持单位上报</w:t>
      </w:r>
      <w:r>
        <w:rPr>
          <w:rFonts w:hint="eastAsia" w:ascii="Times New Roman" w:hAnsi="Times New Roman" w:eastAsia="宋体" w:cs="方正仿宋_GBK"/>
          <w:b/>
          <w:bCs/>
          <w:color w:val="0000FF"/>
          <w:sz w:val="28"/>
          <w:szCs w:val="28"/>
          <w:lang w:val="en-US" w:eastAsia="zh-CN"/>
        </w:rPr>
        <w:t>当地种子管理站及云南省种子管理站</w:t>
      </w:r>
      <w:r>
        <w:rPr>
          <w:rFonts w:hint="eastAsia" w:ascii="Times New Roman" w:hAnsi="Times New Roman" w:eastAsia="宋体" w:cs="方正仿宋_GBK"/>
          <w:b/>
          <w:bCs/>
          <w:color w:val="0000FF"/>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88" w:firstLineChars="200"/>
        <w:jc w:val="both"/>
        <w:textAlignment w:val="auto"/>
        <w:rPr>
          <w:rFonts w:hint="eastAsia" w:ascii="Times New Roman" w:hAnsi="Times New Roman" w:eastAsia="宋体" w:cstheme="minorEastAsia"/>
          <w:b/>
          <w:bCs w:val="0"/>
          <w:color w:val="0000FF"/>
          <w:sz w:val="28"/>
          <w:szCs w:val="28"/>
          <w:lang w:val="en-US" w:eastAsia="zh-CN"/>
        </w:rPr>
      </w:pPr>
      <w:r>
        <w:rPr>
          <w:rFonts w:hint="eastAsia" w:ascii="Times New Roman" w:hAnsi="Times New Roman" w:eastAsia="宋体" w:cs="方正仿宋_GBK"/>
          <w:bCs/>
          <w:color w:val="auto"/>
          <w:sz w:val="28"/>
          <w:szCs w:val="28"/>
        </w:rPr>
        <w:t>每组试验结束后，由试验主持单位对试验结果进行整理、汇总、分析，形成试验汇总总结报告，</w:t>
      </w:r>
      <w:r>
        <w:rPr>
          <w:rFonts w:hint="eastAsia" w:ascii="Times New Roman" w:hAnsi="Times New Roman" w:eastAsia="宋体" w:cs="方正仿宋_GBK"/>
          <w:b/>
          <w:bCs w:val="0"/>
          <w:color w:val="0000FF"/>
          <w:sz w:val="28"/>
          <w:szCs w:val="28"/>
        </w:rPr>
        <w:t>并提交品种试验年会审议</w:t>
      </w:r>
      <w:r>
        <w:rPr>
          <w:rFonts w:hint="eastAsia" w:ascii="Times New Roman" w:hAnsi="Times New Roman" w:eastAsia="宋体"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Times New Roman" w:hAnsi="Times New Roman" w:eastAsia="宋体" w:cs="方正仿宋_GBK"/>
          <w:bCs/>
          <w:color w:val="auto"/>
          <w:sz w:val="28"/>
          <w:szCs w:val="28"/>
          <w:lang w:val="en-US" w:eastAsia="zh-CN"/>
        </w:rPr>
        <w:t>/</w:t>
      </w:r>
      <w:r>
        <w:rPr>
          <w:rFonts w:hint="eastAsia" w:ascii="Times New Roman" w:hAnsi="Times New Roman" w:eastAsia="宋体" w:cs="方正仿宋_GBK"/>
          <w:bCs/>
          <w:color w:val="auto"/>
          <w:sz w:val="28"/>
          <w:szCs w:val="28"/>
        </w:rPr>
        <w:t>T 1209-2020）试验汇总与总结相关要求处理试验数据。</w:t>
      </w:r>
      <w:r>
        <w:rPr>
          <w:rFonts w:hint="eastAsia" w:ascii="Times New Roman" w:hAnsi="Times New Roman" w:eastAsia="宋体" w:cs="方正仿宋_GBK"/>
          <w:b/>
          <w:bCs w:val="0"/>
          <w:color w:val="0000FF"/>
          <w:sz w:val="28"/>
          <w:szCs w:val="28"/>
        </w:rPr>
        <w:t>试验汇总总结报告</w:t>
      </w:r>
      <w:r>
        <w:rPr>
          <w:rFonts w:hint="eastAsia" w:ascii="Times New Roman" w:hAnsi="Times New Roman" w:eastAsia="宋体" w:cs="方正仿宋_GBK"/>
          <w:b/>
          <w:bCs w:val="0"/>
          <w:color w:val="0000FF"/>
          <w:sz w:val="28"/>
          <w:szCs w:val="28"/>
          <w:lang w:val="en-US" w:eastAsia="zh-CN"/>
        </w:rPr>
        <w:t>和年会意见表按照通知要求与下年度试验方案报云南省农作物品种审定委员会办公室。</w:t>
      </w:r>
    </w:p>
    <w:p w14:paraId="08A840AC">
      <w:pPr>
        <w:jc w:val="center"/>
        <w:rPr>
          <w:rFonts w:hint="eastAsia" w:ascii="Times New Roman" w:hAnsi="Times New Roman" w:eastAsia="宋体" w:cs="仿宋"/>
          <w:b/>
          <w:bCs/>
          <w:sz w:val="84"/>
          <w:szCs w:val="84"/>
        </w:rPr>
      </w:pPr>
      <w:r>
        <w:rPr>
          <w:rFonts w:hint="eastAsia" w:ascii="Times New Roman" w:hAnsi="Times New Roman" w:eastAsia="宋体"/>
        </w:rPr>
        <w:br w:type="page"/>
      </w:r>
      <w:r>
        <w:rPr>
          <w:rFonts w:hint="eastAsia" w:ascii="Times New Roman" w:hAnsi="Times New Roman" w:eastAsia="宋体" w:cs="仿宋"/>
          <w:b/>
          <w:bCs/>
          <w:sz w:val="72"/>
          <w:szCs w:val="72"/>
        </w:rPr>
        <w:t>云南省</w:t>
      </w:r>
      <w:r>
        <w:rPr>
          <w:rFonts w:hint="eastAsia" w:ascii="Times New Roman" w:hAnsi="Times New Roman" w:eastAsia="宋体" w:cs="仿宋"/>
          <w:b/>
          <w:bCs/>
          <w:sz w:val="72"/>
          <w:szCs w:val="72"/>
          <w:lang w:val="en-US" w:eastAsia="zh-CN"/>
        </w:rPr>
        <w:t>助农丰联合体</w:t>
      </w:r>
      <w:r>
        <w:rPr>
          <w:rFonts w:hint="eastAsia" w:ascii="Times New Roman" w:hAnsi="Times New Roman" w:eastAsia="宋体" w:cs="仿宋"/>
          <w:b/>
          <w:bCs/>
          <w:sz w:val="72"/>
          <w:szCs w:val="72"/>
        </w:rPr>
        <w:t>普通玉米品种试验</w:t>
      </w:r>
    </w:p>
    <w:p w14:paraId="39C5C8A6">
      <w:pPr>
        <w:jc w:val="center"/>
        <w:rPr>
          <w:rFonts w:hint="eastAsia" w:ascii="Times New Roman" w:hAnsi="Times New Roman" w:eastAsia="宋体" w:cs="仿宋"/>
          <w:b/>
          <w:bCs/>
          <w:sz w:val="72"/>
          <w:szCs w:val="72"/>
        </w:rPr>
      </w:pPr>
      <w:r>
        <w:rPr>
          <w:rFonts w:hint="eastAsia" w:ascii="Times New Roman" w:hAnsi="Times New Roman" w:eastAsia="宋体" w:cs="仿宋"/>
          <w:b/>
          <w:bCs/>
          <w:sz w:val="72"/>
          <w:szCs w:val="72"/>
        </w:rPr>
        <w:t>（地点 生试）</w:t>
      </w:r>
    </w:p>
    <w:p w14:paraId="73AF4AB0">
      <w:pPr>
        <w:jc w:val="center"/>
        <w:rPr>
          <w:rFonts w:hint="eastAsia" w:ascii="Times New Roman" w:hAnsi="Times New Roman" w:eastAsia="宋体" w:cs="仿宋"/>
          <w:b/>
          <w:bCs/>
          <w:sz w:val="72"/>
          <w:szCs w:val="72"/>
        </w:rPr>
      </w:pPr>
    </w:p>
    <w:p w14:paraId="26D13F98">
      <w:pPr>
        <w:jc w:val="center"/>
        <w:rPr>
          <w:rFonts w:hint="eastAsia" w:ascii="Times New Roman" w:hAnsi="Times New Roman" w:eastAsia="宋体" w:cs="仿宋"/>
          <w:b/>
          <w:bCs/>
          <w:sz w:val="72"/>
          <w:szCs w:val="72"/>
        </w:rPr>
      </w:pPr>
    </w:p>
    <w:p w14:paraId="44817539">
      <w:pPr>
        <w:jc w:val="center"/>
        <w:rPr>
          <w:rFonts w:hint="eastAsia" w:ascii="Times New Roman" w:hAnsi="Times New Roman" w:eastAsia="宋体" w:cs="仿宋"/>
          <w:b/>
          <w:bCs/>
          <w:sz w:val="72"/>
          <w:szCs w:val="72"/>
        </w:rPr>
      </w:pPr>
      <w:r>
        <w:rPr>
          <w:rFonts w:hint="eastAsia" w:ascii="Times New Roman" w:hAnsi="Times New Roman" w:eastAsia="宋体" w:cs="仿宋"/>
          <w:b/>
          <w:bCs/>
          <w:sz w:val="72"/>
          <w:szCs w:val="72"/>
        </w:rPr>
        <w:t>年</w:t>
      </w:r>
    </w:p>
    <w:p w14:paraId="357ADEBB">
      <w:pPr>
        <w:jc w:val="center"/>
        <w:rPr>
          <w:rFonts w:hint="eastAsia" w:ascii="Times New Roman" w:hAnsi="Times New Roman" w:eastAsia="宋体" w:cs="仿宋"/>
          <w:b/>
          <w:bCs/>
          <w:sz w:val="72"/>
          <w:szCs w:val="72"/>
        </w:rPr>
      </w:pPr>
      <w:r>
        <w:rPr>
          <w:rFonts w:hint="eastAsia" w:ascii="Times New Roman" w:hAnsi="Times New Roman" w:eastAsia="宋体" w:cs="仿宋"/>
          <w:b/>
          <w:bCs/>
          <w:sz w:val="72"/>
          <w:szCs w:val="72"/>
        </w:rPr>
        <w:t>终</w:t>
      </w:r>
    </w:p>
    <w:p w14:paraId="45BF694D">
      <w:pPr>
        <w:jc w:val="center"/>
        <w:rPr>
          <w:rFonts w:hint="eastAsia" w:ascii="Times New Roman" w:hAnsi="Times New Roman" w:eastAsia="宋体" w:cs="仿宋"/>
          <w:b/>
          <w:bCs/>
          <w:sz w:val="72"/>
          <w:szCs w:val="72"/>
        </w:rPr>
      </w:pPr>
      <w:r>
        <w:rPr>
          <w:rFonts w:hint="eastAsia" w:ascii="Times New Roman" w:hAnsi="Times New Roman" w:eastAsia="宋体" w:cs="仿宋"/>
          <w:b/>
          <w:bCs/>
          <w:sz w:val="72"/>
          <w:szCs w:val="72"/>
        </w:rPr>
        <w:t>报</w:t>
      </w:r>
    </w:p>
    <w:p w14:paraId="5B377FBE">
      <w:pPr>
        <w:jc w:val="center"/>
        <w:rPr>
          <w:rFonts w:hint="eastAsia" w:ascii="Times New Roman" w:hAnsi="Times New Roman" w:eastAsia="宋体" w:cs="仿宋"/>
          <w:b/>
          <w:bCs/>
          <w:sz w:val="34"/>
          <w:szCs w:val="34"/>
          <w:u w:val="single"/>
        </w:rPr>
      </w:pPr>
      <w:r>
        <w:rPr>
          <w:rFonts w:hint="eastAsia" w:ascii="Times New Roman" w:hAnsi="Times New Roman" w:eastAsia="宋体" w:cs="仿宋"/>
          <w:b/>
          <w:bCs/>
          <w:sz w:val="72"/>
          <w:szCs w:val="72"/>
        </w:rPr>
        <w:t>告</w:t>
      </w:r>
    </w:p>
    <w:p w14:paraId="7B2C94E1">
      <w:pPr>
        <w:jc w:val="center"/>
        <w:rPr>
          <w:rFonts w:hint="eastAsia" w:ascii="Times New Roman" w:hAnsi="Times New Roman" w:eastAsia="宋体" w:cs="仿宋"/>
          <w:b/>
          <w:bCs/>
          <w:sz w:val="34"/>
          <w:szCs w:val="34"/>
          <w:u w:val="single"/>
        </w:rPr>
      </w:pPr>
    </w:p>
    <w:p w14:paraId="78587B6A">
      <w:pPr>
        <w:jc w:val="center"/>
        <w:rPr>
          <w:rFonts w:hint="eastAsia" w:ascii="Times New Roman" w:hAnsi="Times New Roman" w:eastAsia="宋体" w:cs="仿宋"/>
          <w:b/>
          <w:bCs/>
          <w:sz w:val="34"/>
          <w:szCs w:val="34"/>
          <w:u w:val="single"/>
        </w:rPr>
      </w:pPr>
    </w:p>
    <w:p w14:paraId="75837F20">
      <w:pPr>
        <w:ind w:firstLine="1416" w:firstLineChars="400"/>
        <w:rPr>
          <w:rFonts w:hint="eastAsia" w:ascii="Times New Roman" w:hAnsi="Times New Roman" w:eastAsia="宋体" w:cs="仿宋"/>
          <w:b/>
          <w:bCs/>
          <w:sz w:val="34"/>
          <w:szCs w:val="34"/>
        </w:rPr>
      </w:pPr>
      <w:r>
        <w:rPr>
          <w:rFonts w:hint="eastAsia" w:ascii="Times New Roman" w:hAnsi="Times New Roman" w:eastAsia="宋体" w:cs="仿宋"/>
          <w:b/>
          <w:bCs/>
          <w:sz w:val="34"/>
          <w:szCs w:val="34"/>
        </w:rPr>
        <w:t>承试单位：</w:t>
      </w:r>
    </w:p>
    <w:p w14:paraId="50B0E4F0">
      <w:pPr>
        <w:ind w:firstLine="1416" w:firstLineChars="400"/>
        <w:rPr>
          <w:rFonts w:hint="eastAsia" w:ascii="Times New Roman" w:hAnsi="Times New Roman" w:eastAsia="宋体" w:cs="仿宋"/>
          <w:b/>
          <w:bCs/>
          <w:sz w:val="34"/>
          <w:szCs w:val="34"/>
        </w:rPr>
      </w:pPr>
      <w:r>
        <w:rPr>
          <w:rFonts w:hint="eastAsia" w:ascii="Times New Roman" w:hAnsi="Times New Roman" w:eastAsia="宋体" w:cs="仿宋"/>
          <w:b/>
          <w:bCs/>
          <w:sz w:val="34"/>
          <w:szCs w:val="34"/>
        </w:rPr>
        <w:t>试验组别：</w:t>
      </w:r>
    </w:p>
    <w:p w14:paraId="2D4B9DD6">
      <w:pPr>
        <w:ind w:firstLine="1416" w:firstLineChars="400"/>
        <w:rPr>
          <w:rFonts w:hint="eastAsia" w:ascii="Times New Roman" w:hAnsi="Times New Roman" w:eastAsia="宋体" w:cs="仿宋"/>
          <w:b/>
          <w:bCs/>
          <w:sz w:val="34"/>
          <w:szCs w:val="34"/>
        </w:rPr>
      </w:pPr>
      <w:r>
        <w:rPr>
          <w:rFonts w:hint="eastAsia" w:ascii="Times New Roman" w:hAnsi="Times New Roman" w:eastAsia="宋体" w:cs="仿宋"/>
          <w:b/>
          <w:bCs/>
          <w:sz w:val="34"/>
          <w:szCs w:val="34"/>
        </w:rPr>
        <w:t xml:space="preserve">试验年限： </w:t>
      </w:r>
    </w:p>
    <w:p w14:paraId="48F2DBA1">
      <w:pPr>
        <w:jc w:val="center"/>
        <w:rPr>
          <w:rFonts w:hint="eastAsia" w:ascii="Times New Roman" w:hAnsi="Times New Roman" w:eastAsia="宋体" w:cs="仿宋"/>
          <w:b/>
          <w:bCs/>
          <w:sz w:val="34"/>
          <w:szCs w:val="34"/>
        </w:rPr>
      </w:pPr>
    </w:p>
    <w:p w14:paraId="27E094DE">
      <w:pPr>
        <w:jc w:val="center"/>
        <w:rPr>
          <w:rFonts w:hint="eastAsia" w:ascii="Times New Roman" w:hAnsi="Times New Roman" w:eastAsia="宋体" w:cs="仿宋"/>
          <w:b/>
          <w:bCs/>
          <w:sz w:val="34"/>
          <w:szCs w:val="34"/>
        </w:rPr>
      </w:pPr>
    </w:p>
    <w:p w14:paraId="6DBBD945">
      <w:pPr>
        <w:jc w:val="center"/>
        <w:rPr>
          <w:rFonts w:hint="eastAsia" w:ascii="Times New Roman" w:hAnsi="Times New Roman" w:eastAsia="宋体" w:cs="仿宋"/>
          <w:b/>
          <w:bCs/>
          <w:sz w:val="34"/>
          <w:szCs w:val="34"/>
        </w:rPr>
      </w:pPr>
      <w:r>
        <w:rPr>
          <w:rFonts w:hint="eastAsia" w:ascii="Times New Roman" w:hAnsi="Times New Roman" w:eastAsia="宋体" w:cs="仿宋"/>
          <w:b/>
          <w:bCs/>
          <w:sz w:val="34"/>
          <w:szCs w:val="34"/>
        </w:rPr>
        <w:t>云南省种子管理站         制</w:t>
      </w:r>
    </w:p>
    <w:p w14:paraId="5A8B16FD">
      <w:pPr>
        <w:jc w:val="center"/>
        <w:rPr>
          <w:rFonts w:hint="eastAsia" w:ascii="Times New Roman" w:hAnsi="Times New Roman" w:eastAsia="宋体" w:cs="仿宋"/>
          <w:b/>
          <w:bCs/>
          <w:sz w:val="34"/>
          <w:szCs w:val="34"/>
        </w:rPr>
      </w:pPr>
      <w:r>
        <w:rPr>
          <w:rFonts w:hint="eastAsia" w:ascii="Times New Roman" w:hAnsi="Times New Roman" w:eastAsia="宋体" w:cs="仿宋"/>
          <w:b/>
          <w:bCs/>
          <w:sz w:val="34"/>
          <w:szCs w:val="34"/>
          <w:u w:val="single"/>
        </w:rPr>
        <w:br w:type="page"/>
      </w:r>
      <w:r>
        <w:rPr>
          <w:rFonts w:hint="eastAsia" w:ascii="Times New Roman" w:hAnsi="Times New Roman" w:eastAsia="宋体" w:cs="仿宋"/>
          <w:b/>
          <w:bCs/>
          <w:sz w:val="34"/>
          <w:szCs w:val="34"/>
          <w:u w:val="single"/>
        </w:rPr>
        <w:t xml:space="preserve">         </w:t>
      </w:r>
      <w:r>
        <w:rPr>
          <w:rFonts w:hint="eastAsia" w:ascii="Times New Roman" w:hAnsi="Times New Roman" w:eastAsia="宋体" w:cs="仿宋"/>
          <w:b/>
          <w:bCs/>
          <w:sz w:val="34"/>
          <w:szCs w:val="34"/>
        </w:rPr>
        <w:t>年云南省普通玉米品种生产试验苗期小结报告</w:t>
      </w:r>
    </w:p>
    <w:p w14:paraId="24FDC98B">
      <w:pPr>
        <w:rPr>
          <w:rFonts w:hint="eastAsia" w:ascii="Times New Roman" w:hAnsi="Times New Roman" w:eastAsia="宋体" w:cs="仿宋"/>
          <w:b/>
          <w:bCs/>
          <w:sz w:val="28"/>
          <w:szCs w:val="34"/>
        </w:rPr>
      </w:pPr>
    </w:p>
    <w:p w14:paraId="3729A6F9">
      <w:pPr>
        <w:rPr>
          <w:rFonts w:hint="eastAsia" w:ascii="Times New Roman" w:hAnsi="Times New Roman" w:eastAsia="宋体" w:cs="仿宋"/>
          <w:b/>
          <w:bCs/>
          <w:sz w:val="28"/>
        </w:rPr>
      </w:pPr>
      <w:r>
        <w:rPr>
          <w:rFonts w:hint="eastAsia" w:ascii="Times New Roman" w:hAnsi="Times New Roman" w:eastAsia="宋体" w:cs="仿宋"/>
          <w:b/>
          <w:bCs/>
          <w:sz w:val="28"/>
        </w:rPr>
        <w:t>一、苗期小结</w:t>
      </w:r>
    </w:p>
    <w:p w14:paraId="53F77140">
      <w:pPr>
        <w:rPr>
          <w:rFonts w:hint="eastAsia" w:ascii="Times New Roman" w:hAnsi="Times New Roman" w:eastAsia="宋体" w:cs="仿宋"/>
          <w:sz w:val="28"/>
        </w:rPr>
      </w:pPr>
    </w:p>
    <w:p w14:paraId="56C09970">
      <w:pPr>
        <w:rPr>
          <w:rFonts w:hint="eastAsia" w:ascii="Times New Roman" w:hAnsi="Times New Roman" w:eastAsia="宋体" w:cs="仿宋"/>
          <w:sz w:val="28"/>
        </w:rPr>
      </w:pPr>
    </w:p>
    <w:p w14:paraId="35CB3AD3">
      <w:pPr>
        <w:rPr>
          <w:rFonts w:hint="eastAsia" w:ascii="Times New Roman" w:hAnsi="Times New Roman" w:eastAsia="宋体" w:cs="仿宋"/>
          <w:sz w:val="28"/>
        </w:rPr>
      </w:pPr>
    </w:p>
    <w:p w14:paraId="509C8206">
      <w:pPr>
        <w:rPr>
          <w:rFonts w:hint="eastAsia" w:ascii="Times New Roman" w:hAnsi="Times New Roman" w:eastAsia="宋体" w:cs="仿宋"/>
          <w:b/>
          <w:sz w:val="28"/>
        </w:rPr>
      </w:pPr>
      <w:r>
        <w:rPr>
          <w:rFonts w:hint="eastAsia" w:ascii="Times New Roman" w:hAnsi="Times New Roman" w:eastAsia="宋体" w:cs="仿宋"/>
          <w:b/>
          <w:sz w:val="28"/>
        </w:rPr>
        <w:t>二、幼苗生长情况调查表</w:t>
      </w:r>
    </w:p>
    <w:tbl>
      <w:tblPr>
        <w:tblStyle w:val="1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5C24B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1F350410">
            <w:pPr>
              <w:ind w:right="-342" w:rightChars="-153"/>
              <w:rPr>
                <w:rFonts w:hint="eastAsia" w:ascii="Times New Roman" w:hAnsi="Times New Roman" w:eastAsia="宋体" w:cs="仿宋"/>
                <w:sz w:val="22"/>
              </w:rPr>
            </w:pPr>
            <w:r>
              <w:rPr>
                <w:rFonts w:hint="eastAsia" w:ascii="Times New Roman" w:hAnsi="Times New Roman" w:eastAsia="宋体" w:cs="仿宋"/>
                <w:sz w:val="22"/>
              </w:rPr>
              <w:t>编号</w:t>
            </w:r>
          </w:p>
        </w:tc>
        <w:tc>
          <w:tcPr>
            <w:tcW w:w="1657" w:type="dxa"/>
            <w:vAlign w:val="center"/>
          </w:tcPr>
          <w:p w14:paraId="4FE99228">
            <w:pPr>
              <w:jc w:val="center"/>
              <w:rPr>
                <w:rFonts w:hint="eastAsia" w:ascii="Times New Roman" w:hAnsi="Times New Roman" w:eastAsia="宋体" w:cs="仿宋"/>
                <w:sz w:val="22"/>
              </w:rPr>
            </w:pPr>
            <w:r>
              <w:rPr>
                <w:rFonts w:hint="eastAsia" w:ascii="Times New Roman" w:hAnsi="Times New Roman" w:eastAsia="宋体" w:cs="仿宋"/>
                <w:sz w:val="22"/>
              </w:rPr>
              <w:t>参试品种</w:t>
            </w:r>
          </w:p>
        </w:tc>
        <w:tc>
          <w:tcPr>
            <w:tcW w:w="969" w:type="dxa"/>
            <w:vAlign w:val="center"/>
          </w:tcPr>
          <w:p w14:paraId="4E98F926">
            <w:pPr>
              <w:jc w:val="center"/>
              <w:rPr>
                <w:rFonts w:hint="eastAsia" w:ascii="Times New Roman" w:hAnsi="Times New Roman" w:eastAsia="宋体" w:cs="仿宋"/>
                <w:sz w:val="22"/>
              </w:rPr>
            </w:pPr>
            <w:r>
              <w:rPr>
                <w:rFonts w:hint="eastAsia" w:ascii="Times New Roman" w:hAnsi="Times New Roman" w:eastAsia="宋体" w:cs="仿宋"/>
                <w:sz w:val="22"/>
              </w:rPr>
              <w:t>出苗期</w:t>
            </w:r>
          </w:p>
        </w:tc>
        <w:tc>
          <w:tcPr>
            <w:tcW w:w="980" w:type="dxa"/>
            <w:vAlign w:val="center"/>
          </w:tcPr>
          <w:p w14:paraId="5D9B00DE">
            <w:pPr>
              <w:jc w:val="center"/>
              <w:rPr>
                <w:rFonts w:hint="eastAsia" w:ascii="Times New Roman" w:hAnsi="Times New Roman" w:eastAsia="宋体" w:cs="仿宋"/>
                <w:sz w:val="22"/>
              </w:rPr>
            </w:pPr>
            <w:r>
              <w:rPr>
                <w:rFonts w:hint="eastAsia" w:ascii="Times New Roman" w:hAnsi="Times New Roman" w:eastAsia="宋体" w:cs="仿宋"/>
                <w:sz w:val="22"/>
              </w:rPr>
              <w:t>整齐度</w:t>
            </w:r>
          </w:p>
        </w:tc>
        <w:tc>
          <w:tcPr>
            <w:tcW w:w="1267" w:type="dxa"/>
            <w:vAlign w:val="center"/>
          </w:tcPr>
          <w:p w14:paraId="1E7D2B3A">
            <w:pPr>
              <w:jc w:val="center"/>
              <w:rPr>
                <w:rFonts w:hint="eastAsia" w:ascii="Times New Roman" w:hAnsi="Times New Roman" w:eastAsia="宋体" w:cs="仿宋"/>
                <w:sz w:val="22"/>
              </w:rPr>
            </w:pPr>
            <w:r>
              <w:rPr>
                <w:rFonts w:hint="eastAsia" w:ascii="Times New Roman" w:hAnsi="Times New Roman" w:eastAsia="宋体" w:cs="仿宋"/>
                <w:sz w:val="22"/>
              </w:rPr>
              <w:t>幼苗长势</w:t>
            </w:r>
          </w:p>
        </w:tc>
        <w:tc>
          <w:tcPr>
            <w:tcW w:w="1364" w:type="dxa"/>
            <w:vAlign w:val="center"/>
          </w:tcPr>
          <w:p w14:paraId="42F01D19">
            <w:pPr>
              <w:jc w:val="center"/>
              <w:rPr>
                <w:rFonts w:hint="eastAsia" w:ascii="Times New Roman" w:hAnsi="Times New Roman" w:eastAsia="宋体" w:cs="仿宋"/>
                <w:sz w:val="22"/>
              </w:rPr>
            </w:pPr>
            <w:r>
              <w:rPr>
                <w:rFonts w:hint="eastAsia" w:ascii="Times New Roman" w:hAnsi="Times New Roman" w:eastAsia="宋体" w:cs="仿宋"/>
                <w:sz w:val="22"/>
              </w:rPr>
              <w:t>叶片颜色</w:t>
            </w:r>
          </w:p>
        </w:tc>
        <w:tc>
          <w:tcPr>
            <w:tcW w:w="1657" w:type="dxa"/>
            <w:vAlign w:val="center"/>
          </w:tcPr>
          <w:p w14:paraId="1099176F">
            <w:pPr>
              <w:jc w:val="center"/>
              <w:rPr>
                <w:rFonts w:hint="eastAsia" w:ascii="Times New Roman" w:hAnsi="Times New Roman" w:eastAsia="宋体" w:cs="仿宋"/>
                <w:sz w:val="22"/>
              </w:rPr>
            </w:pPr>
            <w:r>
              <w:rPr>
                <w:rFonts w:hint="eastAsia" w:ascii="Times New Roman" w:hAnsi="Times New Roman" w:eastAsia="宋体" w:cs="仿宋"/>
                <w:sz w:val="22"/>
              </w:rPr>
              <w:t>备注</w:t>
            </w:r>
          </w:p>
        </w:tc>
      </w:tr>
      <w:tr w14:paraId="1190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vAlign w:val="center"/>
          </w:tcPr>
          <w:p w14:paraId="08AD827B">
            <w:pPr>
              <w:jc w:val="center"/>
              <w:rPr>
                <w:rFonts w:hint="eastAsia" w:ascii="Times New Roman" w:hAnsi="Times New Roman" w:eastAsia="宋体" w:cs="仿宋"/>
                <w:sz w:val="22"/>
              </w:rPr>
            </w:pPr>
          </w:p>
        </w:tc>
        <w:tc>
          <w:tcPr>
            <w:tcW w:w="1657" w:type="dxa"/>
            <w:tcBorders>
              <w:bottom w:val="single" w:color="auto" w:sz="4" w:space="0"/>
            </w:tcBorders>
          </w:tcPr>
          <w:p w14:paraId="037368D4">
            <w:pPr>
              <w:jc w:val="center"/>
              <w:rPr>
                <w:rFonts w:hint="eastAsia" w:ascii="Times New Roman" w:hAnsi="Times New Roman" w:eastAsia="宋体" w:cs="仿宋"/>
              </w:rPr>
            </w:pPr>
          </w:p>
        </w:tc>
        <w:tc>
          <w:tcPr>
            <w:tcW w:w="969" w:type="dxa"/>
            <w:tcBorders>
              <w:bottom w:val="single" w:color="auto" w:sz="4" w:space="0"/>
            </w:tcBorders>
            <w:vAlign w:val="center"/>
          </w:tcPr>
          <w:p w14:paraId="7D892CB5">
            <w:pPr>
              <w:jc w:val="center"/>
              <w:rPr>
                <w:rFonts w:hint="eastAsia" w:ascii="Times New Roman" w:hAnsi="Times New Roman" w:eastAsia="宋体" w:cs="仿宋"/>
                <w:sz w:val="22"/>
              </w:rPr>
            </w:pPr>
          </w:p>
        </w:tc>
        <w:tc>
          <w:tcPr>
            <w:tcW w:w="980" w:type="dxa"/>
            <w:tcBorders>
              <w:bottom w:val="single" w:color="auto" w:sz="4" w:space="0"/>
            </w:tcBorders>
            <w:vAlign w:val="center"/>
          </w:tcPr>
          <w:p w14:paraId="12851597">
            <w:pPr>
              <w:jc w:val="center"/>
              <w:rPr>
                <w:rFonts w:hint="eastAsia" w:ascii="Times New Roman" w:hAnsi="Times New Roman" w:eastAsia="宋体" w:cs="仿宋"/>
                <w:sz w:val="22"/>
              </w:rPr>
            </w:pPr>
          </w:p>
        </w:tc>
        <w:tc>
          <w:tcPr>
            <w:tcW w:w="1267" w:type="dxa"/>
            <w:tcBorders>
              <w:bottom w:val="single" w:color="auto" w:sz="4" w:space="0"/>
            </w:tcBorders>
            <w:vAlign w:val="center"/>
          </w:tcPr>
          <w:p w14:paraId="169A02D2">
            <w:pPr>
              <w:jc w:val="center"/>
              <w:rPr>
                <w:rFonts w:hint="eastAsia" w:ascii="Times New Roman" w:hAnsi="Times New Roman" w:eastAsia="宋体" w:cs="仿宋"/>
                <w:sz w:val="22"/>
              </w:rPr>
            </w:pPr>
          </w:p>
        </w:tc>
        <w:tc>
          <w:tcPr>
            <w:tcW w:w="1364" w:type="dxa"/>
            <w:tcBorders>
              <w:bottom w:val="single" w:color="auto" w:sz="4" w:space="0"/>
            </w:tcBorders>
            <w:vAlign w:val="center"/>
          </w:tcPr>
          <w:p w14:paraId="2D6AF846">
            <w:pPr>
              <w:jc w:val="center"/>
              <w:rPr>
                <w:rFonts w:hint="eastAsia" w:ascii="Times New Roman" w:hAnsi="Times New Roman" w:eastAsia="宋体" w:cs="仿宋"/>
                <w:sz w:val="22"/>
              </w:rPr>
            </w:pPr>
          </w:p>
        </w:tc>
        <w:tc>
          <w:tcPr>
            <w:tcW w:w="1657" w:type="dxa"/>
            <w:tcBorders>
              <w:bottom w:val="single" w:color="auto" w:sz="4" w:space="0"/>
            </w:tcBorders>
            <w:vAlign w:val="center"/>
          </w:tcPr>
          <w:p w14:paraId="7BC361EE">
            <w:pPr>
              <w:jc w:val="center"/>
              <w:rPr>
                <w:rFonts w:hint="eastAsia" w:ascii="Times New Roman" w:hAnsi="Times New Roman" w:eastAsia="宋体" w:cs="仿宋"/>
                <w:sz w:val="22"/>
              </w:rPr>
            </w:pPr>
          </w:p>
        </w:tc>
      </w:tr>
      <w:tr w14:paraId="614B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7BF23A82">
            <w:pPr>
              <w:jc w:val="center"/>
              <w:rPr>
                <w:rFonts w:hint="eastAsia" w:ascii="Times New Roman" w:hAnsi="Times New Roman" w:eastAsia="宋体" w:cs="仿宋"/>
                <w:sz w:val="22"/>
              </w:rPr>
            </w:pPr>
          </w:p>
        </w:tc>
        <w:tc>
          <w:tcPr>
            <w:tcW w:w="1657" w:type="dxa"/>
          </w:tcPr>
          <w:p w14:paraId="16BB8BDC">
            <w:pPr>
              <w:jc w:val="center"/>
              <w:rPr>
                <w:rFonts w:hint="eastAsia" w:ascii="Times New Roman" w:hAnsi="Times New Roman" w:eastAsia="宋体" w:cs="仿宋"/>
              </w:rPr>
            </w:pPr>
          </w:p>
        </w:tc>
        <w:tc>
          <w:tcPr>
            <w:tcW w:w="969" w:type="dxa"/>
            <w:vAlign w:val="center"/>
          </w:tcPr>
          <w:p w14:paraId="33F12980">
            <w:pPr>
              <w:jc w:val="center"/>
              <w:rPr>
                <w:rFonts w:hint="eastAsia" w:ascii="Times New Roman" w:hAnsi="Times New Roman" w:eastAsia="宋体" w:cs="仿宋"/>
                <w:sz w:val="22"/>
              </w:rPr>
            </w:pPr>
          </w:p>
        </w:tc>
        <w:tc>
          <w:tcPr>
            <w:tcW w:w="980" w:type="dxa"/>
            <w:vAlign w:val="center"/>
          </w:tcPr>
          <w:p w14:paraId="45D1DE47">
            <w:pPr>
              <w:jc w:val="center"/>
              <w:rPr>
                <w:rFonts w:hint="eastAsia" w:ascii="Times New Roman" w:hAnsi="Times New Roman" w:eastAsia="宋体" w:cs="仿宋"/>
                <w:sz w:val="22"/>
              </w:rPr>
            </w:pPr>
          </w:p>
        </w:tc>
        <w:tc>
          <w:tcPr>
            <w:tcW w:w="1267" w:type="dxa"/>
            <w:vAlign w:val="center"/>
          </w:tcPr>
          <w:p w14:paraId="1F492E46">
            <w:pPr>
              <w:jc w:val="center"/>
              <w:rPr>
                <w:rFonts w:hint="eastAsia" w:ascii="Times New Roman" w:hAnsi="Times New Roman" w:eastAsia="宋体" w:cs="仿宋"/>
                <w:sz w:val="22"/>
              </w:rPr>
            </w:pPr>
          </w:p>
        </w:tc>
        <w:tc>
          <w:tcPr>
            <w:tcW w:w="1364" w:type="dxa"/>
            <w:vAlign w:val="center"/>
          </w:tcPr>
          <w:p w14:paraId="5580FD28">
            <w:pPr>
              <w:jc w:val="center"/>
              <w:rPr>
                <w:rFonts w:hint="eastAsia" w:ascii="Times New Roman" w:hAnsi="Times New Roman" w:eastAsia="宋体" w:cs="仿宋"/>
                <w:sz w:val="22"/>
              </w:rPr>
            </w:pPr>
          </w:p>
        </w:tc>
        <w:tc>
          <w:tcPr>
            <w:tcW w:w="1657" w:type="dxa"/>
            <w:vAlign w:val="center"/>
          </w:tcPr>
          <w:p w14:paraId="507CDD8B">
            <w:pPr>
              <w:jc w:val="center"/>
              <w:rPr>
                <w:rFonts w:hint="eastAsia" w:ascii="Times New Roman" w:hAnsi="Times New Roman" w:eastAsia="宋体" w:cs="仿宋"/>
                <w:sz w:val="22"/>
              </w:rPr>
            </w:pPr>
          </w:p>
        </w:tc>
      </w:tr>
      <w:tr w14:paraId="3602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3AD80A5B">
            <w:pPr>
              <w:jc w:val="center"/>
              <w:rPr>
                <w:rFonts w:hint="eastAsia" w:ascii="Times New Roman" w:hAnsi="Times New Roman" w:eastAsia="宋体" w:cs="仿宋"/>
                <w:sz w:val="22"/>
              </w:rPr>
            </w:pPr>
          </w:p>
        </w:tc>
        <w:tc>
          <w:tcPr>
            <w:tcW w:w="1657" w:type="dxa"/>
          </w:tcPr>
          <w:p w14:paraId="0D1206B3">
            <w:pPr>
              <w:jc w:val="center"/>
              <w:rPr>
                <w:rFonts w:hint="eastAsia" w:ascii="Times New Roman" w:hAnsi="Times New Roman" w:eastAsia="宋体" w:cs="仿宋"/>
              </w:rPr>
            </w:pPr>
          </w:p>
        </w:tc>
        <w:tc>
          <w:tcPr>
            <w:tcW w:w="969" w:type="dxa"/>
            <w:vAlign w:val="center"/>
          </w:tcPr>
          <w:p w14:paraId="0797B901">
            <w:pPr>
              <w:jc w:val="center"/>
              <w:rPr>
                <w:rFonts w:hint="eastAsia" w:ascii="Times New Roman" w:hAnsi="Times New Roman" w:eastAsia="宋体" w:cs="仿宋"/>
                <w:sz w:val="22"/>
              </w:rPr>
            </w:pPr>
          </w:p>
        </w:tc>
        <w:tc>
          <w:tcPr>
            <w:tcW w:w="980" w:type="dxa"/>
            <w:vAlign w:val="center"/>
          </w:tcPr>
          <w:p w14:paraId="62A102C6">
            <w:pPr>
              <w:jc w:val="center"/>
              <w:rPr>
                <w:rFonts w:hint="eastAsia" w:ascii="Times New Roman" w:hAnsi="Times New Roman" w:eastAsia="宋体" w:cs="仿宋"/>
                <w:sz w:val="22"/>
              </w:rPr>
            </w:pPr>
          </w:p>
        </w:tc>
        <w:tc>
          <w:tcPr>
            <w:tcW w:w="1267" w:type="dxa"/>
            <w:vAlign w:val="center"/>
          </w:tcPr>
          <w:p w14:paraId="55F45499">
            <w:pPr>
              <w:jc w:val="center"/>
              <w:rPr>
                <w:rFonts w:hint="eastAsia" w:ascii="Times New Roman" w:hAnsi="Times New Roman" w:eastAsia="宋体" w:cs="仿宋"/>
                <w:sz w:val="22"/>
              </w:rPr>
            </w:pPr>
          </w:p>
        </w:tc>
        <w:tc>
          <w:tcPr>
            <w:tcW w:w="1364" w:type="dxa"/>
            <w:vAlign w:val="center"/>
          </w:tcPr>
          <w:p w14:paraId="195E564A">
            <w:pPr>
              <w:jc w:val="center"/>
              <w:rPr>
                <w:rFonts w:hint="eastAsia" w:ascii="Times New Roman" w:hAnsi="Times New Roman" w:eastAsia="宋体" w:cs="仿宋"/>
                <w:sz w:val="22"/>
              </w:rPr>
            </w:pPr>
          </w:p>
        </w:tc>
        <w:tc>
          <w:tcPr>
            <w:tcW w:w="1657" w:type="dxa"/>
            <w:vAlign w:val="center"/>
          </w:tcPr>
          <w:p w14:paraId="53210D27">
            <w:pPr>
              <w:jc w:val="center"/>
              <w:rPr>
                <w:rFonts w:hint="eastAsia" w:ascii="Times New Roman" w:hAnsi="Times New Roman" w:eastAsia="宋体" w:cs="仿宋"/>
                <w:sz w:val="22"/>
              </w:rPr>
            </w:pPr>
          </w:p>
        </w:tc>
      </w:tr>
      <w:tr w14:paraId="761D2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182E821D">
            <w:pPr>
              <w:jc w:val="center"/>
              <w:rPr>
                <w:rFonts w:hint="eastAsia" w:ascii="Times New Roman" w:hAnsi="Times New Roman" w:eastAsia="宋体" w:cs="仿宋"/>
                <w:sz w:val="22"/>
              </w:rPr>
            </w:pPr>
          </w:p>
        </w:tc>
        <w:tc>
          <w:tcPr>
            <w:tcW w:w="1657" w:type="dxa"/>
          </w:tcPr>
          <w:p w14:paraId="4B425260">
            <w:pPr>
              <w:jc w:val="center"/>
              <w:rPr>
                <w:rFonts w:hint="eastAsia" w:ascii="Times New Roman" w:hAnsi="Times New Roman" w:eastAsia="宋体" w:cs="仿宋"/>
              </w:rPr>
            </w:pPr>
          </w:p>
        </w:tc>
        <w:tc>
          <w:tcPr>
            <w:tcW w:w="969" w:type="dxa"/>
            <w:vAlign w:val="center"/>
          </w:tcPr>
          <w:p w14:paraId="4A5EFD6C">
            <w:pPr>
              <w:jc w:val="center"/>
              <w:rPr>
                <w:rFonts w:hint="eastAsia" w:ascii="Times New Roman" w:hAnsi="Times New Roman" w:eastAsia="宋体" w:cs="仿宋"/>
                <w:sz w:val="22"/>
              </w:rPr>
            </w:pPr>
          </w:p>
        </w:tc>
        <w:tc>
          <w:tcPr>
            <w:tcW w:w="980" w:type="dxa"/>
            <w:vAlign w:val="center"/>
          </w:tcPr>
          <w:p w14:paraId="392CFC31">
            <w:pPr>
              <w:jc w:val="center"/>
              <w:rPr>
                <w:rFonts w:hint="eastAsia" w:ascii="Times New Roman" w:hAnsi="Times New Roman" w:eastAsia="宋体" w:cs="仿宋"/>
                <w:sz w:val="22"/>
              </w:rPr>
            </w:pPr>
          </w:p>
        </w:tc>
        <w:tc>
          <w:tcPr>
            <w:tcW w:w="1267" w:type="dxa"/>
            <w:vAlign w:val="center"/>
          </w:tcPr>
          <w:p w14:paraId="0DD3A31E">
            <w:pPr>
              <w:jc w:val="center"/>
              <w:rPr>
                <w:rFonts w:hint="eastAsia" w:ascii="Times New Roman" w:hAnsi="Times New Roman" w:eastAsia="宋体" w:cs="仿宋"/>
                <w:sz w:val="22"/>
              </w:rPr>
            </w:pPr>
          </w:p>
        </w:tc>
        <w:tc>
          <w:tcPr>
            <w:tcW w:w="1364" w:type="dxa"/>
            <w:vAlign w:val="center"/>
          </w:tcPr>
          <w:p w14:paraId="0B257C09">
            <w:pPr>
              <w:jc w:val="center"/>
              <w:rPr>
                <w:rFonts w:hint="eastAsia" w:ascii="Times New Roman" w:hAnsi="Times New Roman" w:eastAsia="宋体" w:cs="仿宋"/>
                <w:sz w:val="22"/>
              </w:rPr>
            </w:pPr>
          </w:p>
        </w:tc>
        <w:tc>
          <w:tcPr>
            <w:tcW w:w="1657" w:type="dxa"/>
            <w:vAlign w:val="center"/>
          </w:tcPr>
          <w:p w14:paraId="38141958">
            <w:pPr>
              <w:jc w:val="center"/>
              <w:rPr>
                <w:rFonts w:hint="eastAsia" w:ascii="Times New Roman" w:hAnsi="Times New Roman" w:eastAsia="宋体" w:cs="仿宋"/>
                <w:sz w:val="22"/>
              </w:rPr>
            </w:pPr>
          </w:p>
        </w:tc>
      </w:tr>
      <w:tr w14:paraId="3F07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57954CF6">
            <w:pPr>
              <w:jc w:val="center"/>
              <w:rPr>
                <w:rFonts w:hint="eastAsia" w:ascii="Times New Roman" w:hAnsi="Times New Roman" w:eastAsia="宋体" w:cs="仿宋"/>
                <w:sz w:val="22"/>
              </w:rPr>
            </w:pPr>
          </w:p>
        </w:tc>
        <w:tc>
          <w:tcPr>
            <w:tcW w:w="1657" w:type="dxa"/>
          </w:tcPr>
          <w:p w14:paraId="15B67108">
            <w:pPr>
              <w:jc w:val="center"/>
              <w:rPr>
                <w:rFonts w:hint="eastAsia" w:ascii="Times New Roman" w:hAnsi="Times New Roman" w:eastAsia="宋体" w:cs="仿宋"/>
              </w:rPr>
            </w:pPr>
          </w:p>
        </w:tc>
        <w:tc>
          <w:tcPr>
            <w:tcW w:w="969" w:type="dxa"/>
            <w:vAlign w:val="center"/>
          </w:tcPr>
          <w:p w14:paraId="131AF675">
            <w:pPr>
              <w:jc w:val="center"/>
              <w:rPr>
                <w:rFonts w:hint="eastAsia" w:ascii="Times New Roman" w:hAnsi="Times New Roman" w:eastAsia="宋体" w:cs="仿宋"/>
                <w:sz w:val="22"/>
              </w:rPr>
            </w:pPr>
          </w:p>
        </w:tc>
        <w:tc>
          <w:tcPr>
            <w:tcW w:w="980" w:type="dxa"/>
            <w:vAlign w:val="center"/>
          </w:tcPr>
          <w:p w14:paraId="0C6DA2F9">
            <w:pPr>
              <w:jc w:val="center"/>
              <w:rPr>
                <w:rFonts w:hint="eastAsia" w:ascii="Times New Roman" w:hAnsi="Times New Roman" w:eastAsia="宋体" w:cs="仿宋"/>
                <w:sz w:val="22"/>
              </w:rPr>
            </w:pPr>
          </w:p>
        </w:tc>
        <w:tc>
          <w:tcPr>
            <w:tcW w:w="1267" w:type="dxa"/>
            <w:vAlign w:val="center"/>
          </w:tcPr>
          <w:p w14:paraId="6511F456">
            <w:pPr>
              <w:jc w:val="center"/>
              <w:rPr>
                <w:rFonts w:hint="eastAsia" w:ascii="Times New Roman" w:hAnsi="Times New Roman" w:eastAsia="宋体" w:cs="仿宋"/>
                <w:sz w:val="22"/>
              </w:rPr>
            </w:pPr>
          </w:p>
        </w:tc>
        <w:tc>
          <w:tcPr>
            <w:tcW w:w="1364" w:type="dxa"/>
            <w:vAlign w:val="center"/>
          </w:tcPr>
          <w:p w14:paraId="7CD764D3">
            <w:pPr>
              <w:jc w:val="center"/>
              <w:rPr>
                <w:rFonts w:hint="eastAsia" w:ascii="Times New Roman" w:hAnsi="Times New Roman" w:eastAsia="宋体" w:cs="仿宋"/>
                <w:sz w:val="22"/>
              </w:rPr>
            </w:pPr>
          </w:p>
        </w:tc>
        <w:tc>
          <w:tcPr>
            <w:tcW w:w="1657" w:type="dxa"/>
            <w:vAlign w:val="center"/>
          </w:tcPr>
          <w:p w14:paraId="6E43EDD5">
            <w:pPr>
              <w:jc w:val="center"/>
              <w:rPr>
                <w:rFonts w:hint="eastAsia" w:ascii="Times New Roman" w:hAnsi="Times New Roman" w:eastAsia="宋体" w:cs="仿宋"/>
                <w:sz w:val="22"/>
              </w:rPr>
            </w:pPr>
          </w:p>
        </w:tc>
      </w:tr>
      <w:tr w14:paraId="1CB0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2F71333A">
            <w:pPr>
              <w:jc w:val="center"/>
              <w:rPr>
                <w:rFonts w:hint="eastAsia" w:ascii="Times New Roman" w:hAnsi="Times New Roman" w:eastAsia="宋体" w:cs="仿宋"/>
                <w:sz w:val="22"/>
              </w:rPr>
            </w:pPr>
          </w:p>
        </w:tc>
        <w:tc>
          <w:tcPr>
            <w:tcW w:w="1657" w:type="dxa"/>
          </w:tcPr>
          <w:p w14:paraId="24C6F42A">
            <w:pPr>
              <w:jc w:val="center"/>
              <w:rPr>
                <w:rFonts w:hint="eastAsia" w:ascii="Times New Roman" w:hAnsi="Times New Roman" w:eastAsia="宋体" w:cs="仿宋"/>
              </w:rPr>
            </w:pPr>
          </w:p>
        </w:tc>
        <w:tc>
          <w:tcPr>
            <w:tcW w:w="969" w:type="dxa"/>
            <w:vAlign w:val="center"/>
          </w:tcPr>
          <w:p w14:paraId="7F91BCA8">
            <w:pPr>
              <w:jc w:val="center"/>
              <w:rPr>
                <w:rFonts w:hint="eastAsia" w:ascii="Times New Roman" w:hAnsi="Times New Roman" w:eastAsia="宋体" w:cs="仿宋"/>
                <w:sz w:val="22"/>
              </w:rPr>
            </w:pPr>
          </w:p>
        </w:tc>
        <w:tc>
          <w:tcPr>
            <w:tcW w:w="980" w:type="dxa"/>
            <w:vAlign w:val="center"/>
          </w:tcPr>
          <w:p w14:paraId="14FF6B3A">
            <w:pPr>
              <w:jc w:val="center"/>
              <w:rPr>
                <w:rFonts w:hint="eastAsia" w:ascii="Times New Roman" w:hAnsi="Times New Roman" w:eastAsia="宋体" w:cs="仿宋"/>
                <w:sz w:val="22"/>
              </w:rPr>
            </w:pPr>
          </w:p>
        </w:tc>
        <w:tc>
          <w:tcPr>
            <w:tcW w:w="1267" w:type="dxa"/>
            <w:vAlign w:val="center"/>
          </w:tcPr>
          <w:p w14:paraId="25C13CA8">
            <w:pPr>
              <w:jc w:val="center"/>
              <w:rPr>
                <w:rFonts w:hint="eastAsia" w:ascii="Times New Roman" w:hAnsi="Times New Roman" w:eastAsia="宋体" w:cs="仿宋"/>
                <w:sz w:val="22"/>
              </w:rPr>
            </w:pPr>
          </w:p>
        </w:tc>
        <w:tc>
          <w:tcPr>
            <w:tcW w:w="1364" w:type="dxa"/>
            <w:vAlign w:val="center"/>
          </w:tcPr>
          <w:p w14:paraId="0140AF6F">
            <w:pPr>
              <w:jc w:val="center"/>
              <w:rPr>
                <w:rFonts w:hint="eastAsia" w:ascii="Times New Roman" w:hAnsi="Times New Roman" w:eastAsia="宋体" w:cs="仿宋"/>
                <w:sz w:val="22"/>
              </w:rPr>
            </w:pPr>
          </w:p>
        </w:tc>
        <w:tc>
          <w:tcPr>
            <w:tcW w:w="1657" w:type="dxa"/>
            <w:vAlign w:val="center"/>
          </w:tcPr>
          <w:p w14:paraId="2996E3DB">
            <w:pPr>
              <w:jc w:val="center"/>
              <w:rPr>
                <w:rFonts w:hint="eastAsia" w:ascii="Times New Roman" w:hAnsi="Times New Roman" w:eastAsia="宋体" w:cs="仿宋"/>
                <w:sz w:val="22"/>
              </w:rPr>
            </w:pPr>
          </w:p>
        </w:tc>
      </w:tr>
      <w:tr w14:paraId="1B78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2AFC6D8D">
            <w:pPr>
              <w:jc w:val="center"/>
              <w:rPr>
                <w:rFonts w:hint="eastAsia" w:ascii="Times New Roman" w:hAnsi="Times New Roman" w:eastAsia="宋体" w:cs="仿宋"/>
                <w:sz w:val="22"/>
              </w:rPr>
            </w:pPr>
          </w:p>
        </w:tc>
        <w:tc>
          <w:tcPr>
            <w:tcW w:w="1657" w:type="dxa"/>
          </w:tcPr>
          <w:p w14:paraId="31037E5F">
            <w:pPr>
              <w:jc w:val="center"/>
              <w:rPr>
                <w:rFonts w:hint="eastAsia" w:ascii="Times New Roman" w:hAnsi="Times New Roman" w:eastAsia="宋体" w:cs="仿宋"/>
              </w:rPr>
            </w:pPr>
          </w:p>
        </w:tc>
        <w:tc>
          <w:tcPr>
            <w:tcW w:w="969" w:type="dxa"/>
            <w:vAlign w:val="center"/>
          </w:tcPr>
          <w:p w14:paraId="6E13D0EC">
            <w:pPr>
              <w:jc w:val="center"/>
              <w:rPr>
                <w:rFonts w:hint="eastAsia" w:ascii="Times New Roman" w:hAnsi="Times New Roman" w:eastAsia="宋体" w:cs="仿宋"/>
                <w:sz w:val="22"/>
              </w:rPr>
            </w:pPr>
          </w:p>
        </w:tc>
        <w:tc>
          <w:tcPr>
            <w:tcW w:w="980" w:type="dxa"/>
            <w:vAlign w:val="center"/>
          </w:tcPr>
          <w:p w14:paraId="0942DE18">
            <w:pPr>
              <w:jc w:val="center"/>
              <w:rPr>
                <w:rFonts w:hint="eastAsia" w:ascii="Times New Roman" w:hAnsi="Times New Roman" w:eastAsia="宋体" w:cs="仿宋"/>
                <w:sz w:val="22"/>
              </w:rPr>
            </w:pPr>
          </w:p>
        </w:tc>
        <w:tc>
          <w:tcPr>
            <w:tcW w:w="1267" w:type="dxa"/>
            <w:vAlign w:val="center"/>
          </w:tcPr>
          <w:p w14:paraId="654EED3F">
            <w:pPr>
              <w:jc w:val="center"/>
              <w:rPr>
                <w:rFonts w:hint="eastAsia" w:ascii="Times New Roman" w:hAnsi="Times New Roman" w:eastAsia="宋体" w:cs="仿宋"/>
                <w:sz w:val="22"/>
              </w:rPr>
            </w:pPr>
          </w:p>
        </w:tc>
        <w:tc>
          <w:tcPr>
            <w:tcW w:w="1364" w:type="dxa"/>
            <w:vAlign w:val="center"/>
          </w:tcPr>
          <w:p w14:paraId="1FF08260">
            <w:pPr>
              <w:jc w:val="center"/>
              <w:rPr>
                <w:rFonts w:hint="eastAsia" w:ascii="Times New Roman" w:hAnsi="Times New Roman" w:eastAsia="宋体" w:cs="仿宋"/>
                <w:sz w:val="22"/>
              </w:rPr>
            </w:pPr>
          </w:p>
        </w:tc>
        <w:tc>
          <w:tcPr>
            <w:tcW w:w="1657" w:type="dxa"/>
            <w:vAlign w:val="center"/>
          </w:tcPr>
          <w:p w14:paraId="68C65359">
            <w:pPr>
              <w:jc w:val="center"/>
              <w:rPr>
                <w:rFonts w:hint="eastAsia" w:ascii="Times New Roman" w:hAnsi="Times New Roman" w:eastAsia="宋体" w:cs="仿宋"/>
                <w:sz w:val="22"/>
              </w:rPr>
            </w:pPr>
          </w:p>
        </w:tc>
      </w:tr>
      <w:tr w14:paraId="725EF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7302A129">
            <w:pPr>
              <w:jc w:val="center"/>
              <w:rPr>
                <w:rFonts w:hint="eastAsia" w:ascii="Times New Roman" w:hAnsi="Times New Roman" w:eastAsia="宋体" w:cs="仿宋"/>
                <w:sz w:val="22"/>
              </w:rPr>
            </w:pPr>
          </w:p>
        </w:tc>
        <w:tc>
          <w:tcPr>
            <w:tcW w:w="1657" w:type="dxa"/>
          </w:tcPr>
          <w:p w14:paraId="46EDA578">
            <w:pPr>
              <w:jc w:val="center"/>
              <w:rPr>
                <w:rFonts w:hint="eastAsia" w:ascii="Times New Roman" w:hAnsi="Times New Roman" w:eastAsia="宋体" w:cs="仿宋"/>
              </w:rPr>
            </w:pPr>
          </w:p>
        </w:tc>
        <w:tc>
          <w:tcPr>
            <w:tcW w:w="969" w:type="dxa"/>
            <w:vAlign w:val="center"/>
          </w:tcPr>
          <w:p w14:paraId="25F1C4F0">
            <w:pPr>
              <w:jc w:val="center"/>
              <w:rPr>
                <w:rFonts w:hint="eastAsia" w:ascii="Times New Roman" w:hAnsi="Times New Roman" w:eastAsia="宋体" w:cs="仿宋"/>
                <w:sz w:val="22"/>
              </w:rPr>
            </w:pPr>
          </w:p>
        </w:tc>
        <w:tc>
          <w:tcPr>
            <w:tcW w:w="980" w:type="dxa"/>
            <w:vAlign w:val="center"/>
          </w:tcPr>
          <w:p w14:paraId="471CE495">
            <w:pPr>
              <w:jc w:val="center"/>
              <w:rPr>
                <w:rFonts w:hint="eastAsia" w:ascii="Times New Roman" w:hAnsi="Times New Roman" w:eastAsia="宋体" w:cs="仿宋"/>
                <w:sz w:val="22"/>
              </w:rPr>
            </w:pPr>
          </w:p>
        </w:tc>
        <w:tc>
          <w:tcPr>
            <w:tcW w:w="1267" w:type="dxa"/>
            <w:vAlign w:val="center"/>
          </w:tcPr>
          <w:p w14:paraId="3A7A0737">
            <w:pPr>
              <w:jc w:val="center"/>
              <w:rPr>
                <w:rFonts w:hint="eastAsia" w:ascii="Times New Roman" w:hAnsi="Times New Roman" w:eastAsia="宋体" w:cs="仿宋"/>
                <w:sz w:val="22"/>
              </w:rPr>
            </w:pPr>
          </w:p>
        </w:tc>
        <w:tc>
          <w:tcPr>
            <w:tcW w:w="1364" w:type="dxa"/>
            <w:vAlign w:val="center"/>
          </w:tcPr>
          <w:p w14:paraId="76738FB6">
            <w:pPr>
              <w:jc w:val="center"/>
              <w:rPr>
                <w:rFonts w:hint="eastAsia" w:ascii="Times New Roman" w:hAnsi="Times New Roman" w:eastAsia="宋体" w:cs="仿宋"/>
                <w:sz w:val="22"/>
              </w:rPr>
            </w:pPr>
          </w:p>
        </w:tc>
        <w:tc>
          <w:tcPr>
            <w:tcW w:w="1657" w:type="dxa"/>
            <w:vAlign w:val="center"/>
          </w:tcPr>
          <w:p w14:paraId="4A5D24F0">
            <w:pPr>
              <w:jc w:val="center"/>
              <w:rPr>
                <w:rFonts w:hint="eastAsia" w:ascii="Times New Roman" w:hAnsi="Times New Roman" w:eastAsia="宋体" w:cs="仿宋"/>
                <w:sz w:val="22"/>
              </w:rPr>
            </w:pPr>
          </w:p>
        </w:tc>
      </w:tr>
      <w:tr w14:paraId="02AF2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3FB875DE">
            <w:pPr>
              <w:jc w:val="center"/>
              <w:rPr>
                <w:rFonts w:hint="eastAsia" w:ascii="Times New Roman" w:hAnsi="Times New Roman" w:eastAsia="宋体" w:cs="仿宋"/>
                <w:sz w:val="22"/>
              </w:rPr>
            </w:pPr>
          </w:p>
        </w:tc>
        <w:tc>
          <w:tcPr>
            <w:tcW w:w="1657" w:type="dxa"/>
            <w:vAlign w:val="center"/>
          </w:tcPr>
          <w:p w14:paraId="228E9D18">
            <w:pPr>
              <w:widowControl/>
              <w:spacing w:line="240" w:lineRule="exact"/>
              <w:jc w:val="center"/>
              <w:rPr>
                <w:rFonts w:hint="eastAsia" w:ascii="Times New Roman" w:hAnsi="Times New Roman" w:eastAsia="宋体" w:cs="仿宋"/>
                <w:bCs/>
                <w:kern w:val="0"/>
                <w:sz w:val="18"/>
                <w:szCs w:val="18"/>
              </w:rPr>
            </w:pPr>
          </w:p>
        </w:tc>
        <w:tc>
          <w:tcPr>
            <w:tcW w:w="969" w:type="dxa"/>
            <w:vAlign w:val="center"/>
          </w:tcPr>
          <w:p w14:paraId="542D5438">
            <w:pPr>
              <w:jc w:val="center"/>
              <w:rPr>
                <w:rFonts w:hint="eastAsia" w:ascii="Times New Roman" w:hAnsi="Times New Roman" w:eastAsia="宋体" w:cs="仿宋"/>
                <w:sz w:val="22"/>
              </w:rPr>
            </w:pPr>
          </w:p>
        </w:tc>
        <w:tc>
          <w:tcPr>
            <w:tcW w:w="980" w:type="dxa"/>
            <w:vAlign w:val="center"/>
          </w:tcPr>
          <w:p w14:paraId="6A04D284">
            <w:pPr>
              <w:jc w:val="center"/>
              <w:rPr>
                <w:rFonts w:hint="eastAsia" w:ascii="Times New Roman" w:hAnsi="Times New Roman" w:eastAsia="宋体" w:cs="仿宋"/>
                <w:sz w:val="22"/>
              </w:rPr>
            </w:pPr>
          </w:p>
        </w:tc>
        <w:tc>
          <w:tcPr>
            <w:tcW w:w="1267" w:type="dxa"/>
            <w:vAlign w:val="center"/>
          </w:tcPr>
          <w:p w14:paraId="560CFA8D">
            <w:pPr>
              <w:jc w:val="center"/>
              <w:rPr>
                <w:rFonts w:hint="eastAsia" w:ascii="Times New Roman" w:hAnsi="Times New Roman" w:eastAsia="宋体" w:cs="仿宋"/>
                <w:sz w:val="22"/>
              </w:rPr>
            </w:pPr>
          </w:p>
        </w:tc>
        <w:tc>
          <w:tcPr>
            <w:tcW w:w="1364" w:type="dxa"/>
            <w:vAlign w:val="center"/>
          </w:tcPr>
          <w:p w14:paraId="4AF4E2F1">
            <w:pPr>
              <w:jc w:val="center"/>
              <w:rPr>
                <w:rFonts w:hint="eastAsia" w:ascii="Times New Roman" w:hAnsi="Times New Roman" w:eastAsia="宋体" w:cs="仿宋"/>
                <w:sz w:val="22"/>
              </w:rPr>
            </w:pPr>
          </w:p>
        </w:tc>
        <w:tc>
          <w:tcPr>
            <w:tcW w:w="1657" w:type="dxa"/>
            <w:vAlign w:val="center"/>
          </w:tcPr>
          <w:p w14:paraId="2FB30AB9">
            <w:pPr>
              <w:jc w:val="center"/>
              <w:rPr>
                <w:rFonts w:hint="eastAsia" w:ascii="Times New Roman" w:hAnsi="Times New Roman" w:eastAsia="宋体" w:cs="仿宋"/>
                <w:sz w:val="22"/>
              </w:rPr>
            </w:pPr>
          </w:p>
        </w:tc>
      </w:tr>
      <w:tr w14:paraId="346B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14653820">
            <w:pPr>
              <w:jc w:val="center"/>
              <w:rPr>
                <w:rFonts w:hint="eastAsia" w:ascii="Times New Roman" w:hAnsi="Times New Roman" w:eastAsia="宋体" w:cs="仿宋"/>
                <w:sz w:val="22"/>
              </w:rPr>
            </w:pPr>
          </w:p>
        </w:tc>
        <w:tc>
          <w:tcPr>
            <w:tcW w:w="1657" w:type="dxa"/>
            <w:vAlign w:val="center"/>
          </w:tcPr>
          <w:p w14:paraId="0A26D083">
            <w:pPr>
              <w:widowControl/>
              <w:spacing w:line="240" w:lineRule="exact"/>
              <w:jc w:val="center"/>
              <w:rPr>
                <w:rFonts w:hint="eastAsia" w:ascii="Times New Roman" w:hAnsi="Times New Roman" w:eastAsia="宋体" w:cs="仿宋"/>
                <w:bCs/>
                <w:kern w:val="0"/>
                <w:sz w:val="18"/>
                <w:szCs w:val="18"/>
              </w:rPr>
            </w:pPr>
          </w:p>
        </w:tc>
        <w:tc>
          <w:tcPr>
            <w:tcW w:w="969" w:type="dxa"/>
            <w:vAlign w:val="center"/>
          </w:tcPr>
          <w:p w14:paraId="0E19F481">
            <w:pPr>
              <w:jc w:val="center"/>
              <w:rPr>
                <w:rFonts w:hint="eastAsia" w:ascii="Times New Roman" w:hAnsi="Times New Roman" w:eastAsia="宋体" w:cs="仿宋"/>
                <w:sz w:val="22"/>
              </w:rPr>
            </w:pPr>
          </w:p>
        </w:tc>
        <w:tc>
          <w:tcPr>
            <w:tcW w:w="980" w:type="dxa"/>
            <w:vAlign w:val="center"/>
          </w:tcPr>
          <w:p w14:paraId="14C5B436">
            <w:pPr>
              <w:jc w:val="center"/>
              <w:rPr>
                <w:rFonts w:hint="eastAsia" w:ascii="Times New Roman" w:hAnsi="Times New Roman" w:eastAsia="宋体" w:cs="仿宋"/>
                <w:sz w:val="22"/>
              </w:rPr>
            </w:pPr>
          </w:p>
        </w:tc>
        <w:tc>
          <w:tcPr>
            <w:tcW w:w="1267" w:type="dxa"/>
            <w:vAlign w:val="center"/>
          </w:tcPr>
          <w:p w14:paraId="7F9F29B2">
            <w:pPr>
              <w:jc w:val="center"/>
              <w:rPr>
                <w:rFonts w:hint="eastAsia" w:ascii="Times New Roman" w:hAnsi="Times New Roman" w:eastAsia="宋体" w:cs="仿宋"/>
                <w:sz w:val="22"/>
              </w:rPr>
            </w:pPr>
          </w:p>
        </w:tc>
        <w:tc>
          <w:tcPr>
            <w:tcW w:w="1364" w:type="dxa"/>
            <w:vAlign w:val="center"/>
          </w:tcPr>
          <w:p w14:paraId="180F86B4">
            <w:pPr>
              <w:jc w:val="center"/>
              <w:rPr>
                <w:rFonts w:hint="eastAsia" w:ascii="Times New Roman" w:hAnsi="Times New Roman" w:eastAsia="宋体" w:cs="仿宋"/>
                <w:sz w:val="22"/>
              </w:rPr>
            </w:pPr>
          </w:p>
        </w:tc>
        <w:tc>
          <w:tcPr>
            <w:tcW w:w="1657" w:type="dxa"/>
            <w:vAlign w:val="center"/>
          </w:tcPr>
          <w:p w14:paraId="26AF76BE">
            <w:pPr>
              <w:jc w:val="center"/>
              <w:rPr>
                <w:rFonts w:hint="eastAsia" w:ascii="Times New Roman" w:hAnsi="Times New Roman" w:eastAsia="宋体" w:cs="仿宋"/>
                <w:sz w:val="22"/>
              </w:rPr>
            </w:pPr>
          </w:p>
        </w:tc>
      </w:tr>
      <w:tr w14:paraId="4DB9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vAlign w:val="center"/>
          </w:tcPr>
          <w:p w14:paraId="0B8CAA82">
            <w:pPr>
              <w:jc w:val="center"/>
              <w:rPr>
                <w:rFonts w:hint="eastAsia" w:ascii="Times New Roman" w:hAnsi="Times New Roman" w:eastAsia="宋体" w:cs="仿宋"/>
                <w:sz w:val="22"/>
              </w:rPr>
            </w:pPr>
          </w:p>
        </w:tc>
        <w:tc>
          <w:tcPr>
            <w:tcW w:w="1657" w:type="dxa"/>
          </w:tcPr>
          <w:p w14:paraId="2E75FD5E">
            <w:pPr>
              <w:jc w:val="center"/>
              <w:rPr>
                <w:rFonts w:hint="eastAsia" w:ascii="Times New Roman" w:hAnsi="Times New Roman" w:eastAsia="宋体" w:cs="仿宋"/>
              </w:rPr>
            </w:pPr>
          </w:p>
        </w:tc>
        <w:tc>
          <w:tcPr>
            <w:tcW w:w="969" w:type="dxa"/>
            <w:vAlign w:val="center"/>
          </w:tcPr>
          <w:p w14:paraId="7F85C534">
            <w:pPr>
              <w:jc w:val="center"/>
              <w:rPr>
                <w:rFonts w:hint="eastAsia" w:ascii="Times New Roman" w:hAnsi="Times New Roman" w:eastAsia="宋体" w:cs="仿宋"/>
                <w:sz w:val="22"/>
              </w:rPr>
            </w:pPr>
          </w:p>
        </w:tc>
        <w:tc>
          <w:tcPr>
            <w:tcW w:w="980" w:type="dxa"/>
            <w:vAlign w:val="center"/>
          </w:tcPr>
          <w:p w14:paraId="49EB55B9">
            <w:pPr>
              <w:jc w:val="center"/>
              <w:rPr>
                <w:rFonts w:hint="eastAsia" w:ascii="Times New Roman" w:hAnsi="Times New Roman" w:eastAsia="宋体" w:cs="仿宋"/>
                <w:sz w:val="22"/>
              </w:rPr>
            </w:pPr>
          </w:p>
        </w:tc>
        <w:tc>
          <w:tcPr>
            <w:tcW w:w="1267" w:type="dxa"/>
            <w:vAlign w:val="center"/>
          </w:tcPr>
          <w:p w14:paraId="64448188">
            <w:pPr>
              <w:jc w:val="center"/>
              <w:rPr>
                <w:rFonts w:hint="eastAsia" w:ascii="Times New Roman" w:hAnsi="Times New Roman" w:eastAsia="宋体" w:cs="仿宋"/>
                <w:sz w:val="22"/>
              </w:rPr>
            </w:pPr>
          </w:p>
        </w:tc>
        <w:tc>
          <w:tcPr>
            <w:tcW w:w="1364" w:type="dxa"/>
            <w:vAlign w:val="center"/>
          </w:tcPr>
          <w:p w14:paraId="332A2AC1">
            <w:pPr>
              <w:jc w:val="center"/>
              <w:rPr>
                <w:rFonts w:hint="eastAsia" w:ascii="Times New Roman" w:hAnsi="Times New Roman" w:eastAsia="宋体" w:cs="仿宋"/>
                <w:sz w:val="22"/>
              </w:rPr>
            </w:pPr>
          </w:p>
        </w:tc>
        <w:tc>
          <w:tcPr>
            <w:tcW w:w="1657" w:type="dxa"/>
            <w:vAlign w:val="center"/>
          </w:tcPr>
          <w:p w14:paraId="73B6FA9D">
            <w:pPr>
              <w:jc w:val="center"/>
              <w:rPr>
                <w:rFonts w:hint="eastAsia" w:ascii="Times New Roman" w:hAnsi="Times New Roman" w:eastAsia="宋体" w:cs="仿宋"/>
                <w:sz w:val="22"/>
              </w:rPr>
            </w:pPr>
          </w:p>
        </w:tc>
      </w:tr>
    </w:tbl>
    <w:p w14:paraId="577F4EEA">
      <w:pPr>
        <w:rPr>
          <w:rFonts w:hint="eastAsia" w:ascii="Times New Roman" w:hAnsi="Times New Roman" w:eastAsia="宋体" w:cs="仿宋"/>
          <w:sz w:val="28"/>
        </w:rPr>
      </w:pPr>
    </w:p>
    <w:p w14:paraId="4A033F46">
      <w:pPr>
        <w:rPr>
          <w:rFonts w:hint="eastAsia" w:ascii="Times New Roman" w:hAnsi="Times New Roman" w:eastAsia="宋体" w:cs="仿宋"/>
          <w:sz w:val="28"/>
        </w:rPr>
      </w:pPr>
      <w:r>
        <w:rPr>
          <w:rFonts w:hint="eastAsia" w:ascii="Times New Roman" w:hAnsi="Times New Roman" w:eastAsia="宋体" w:cs="仿宋"/>
          <w:sz w:val="28"/>
        </w:rPr>
        <w:t>注：请各承试单位必须于7月20日前把苗小结寄出。</w:t>
      </w:r>
    </w:p>
    <w:p w14:paraId="799F3937">
      <w:pPr>
        <w:rPr>
          <w:rFonts w:hint="eastAsia" w:ascii="Times New Roman" w:hAnsi="Times New Roman" w:eastAsia="宋体" w:cs="仿宋"/>
          <w:sz w:val="28"/>
        </w:rPr>
      </w:pPr>
    </w:p>
    <w:p w14:paraId="6C62FC8C">
      <w:pPr>
        <w:jc w:val="center"/>
        <w:rPr>
          <w:rFonts w:hint="eastAsia" w:ascii="Times New Roman" w:hAnsi="Times New Roman" w:eastAsia="宋体" w:cs="仿宋"/>
          <w:b/>
          <w:bCs/>
          <w:sz w:val="34"/>
        </w:rPr>
      </w:pPr>
      <w:r>
        <w:rPr>
          <w:rFonts w:hint="eastAsia" w:ascii="Times New Roman" w:hAnsi="Times New Roman" w:eastAsia="宋体" w:cs="仿宋"/>
          <w:b/>
          <w:bCs/>
          <w:sz w:val="34"/>
          <w:u w:val="single"/>
        </w:rPr>
        <w:br w:type="page"/>
      </w:r>
      <w:r>
        <w:rPr>
          <w:rFonts w:hint="eastAsia" w:ascii="Times New Roman" w:hAnsi="Times New Roman" w:eastAsia="宋体" w:cs="仿宋"/>
          <w:b/>
          <w:bCs/>
          <w:sz w:val="34"/>
          <w:u w:val="single"/>
        </w:rPr>
        <w:t xml:space="preserve">      </w:t>
      </w:r>
      <w:r>
        <w:rPr>
          <w:rFonts w:hint="eastAsia" w:ascii="Times New Roman" w:hAnsi="Times New Roman" w:eastAsia="宋体" w:cs="仿宋"/>
          <w:b/>
          <w:bCs/>
          <w:sz w:val="34"/>
        </w:rPr>
        <w:t>年云南省普通玉米品种生产试验年终报告</w:t>
      </w:r>
    </w:p>
    <w:p w14:paraId="2C7F7395">
      <w:pPr>
        <w:jc w:val="center"/>
        <w:rPr>
          <w:rFonts w:hint="eastAsia" w:ascii="Times New Roman" w:hAnsi="Times New Roman" w:eastAsia="宋体" w:cs="仿宋"/>
          <w:b/>
          <w:bCs/>
          <w:sz w:val="34"/>
        </w:rPr>
      </w:pPr>
      <w:r>
        <w:rPr>
          <w:rFonts w:hint="eastAsia" w:ascii="Times New Roman" w:hAnsi="Times New Roman" w:eastAsia="宋体" w:cs="仿宋"/>
          <w:b/>
          <w:bCs/>
          <w:sz w:val="34"/>
        </w:rPr>
        <w:t>（       组）</w:t>
      </w:r>
    </w:p>
    <w:p w14:paraId="3081E42F">
      <w:pPr>
        <w:jc w:val="center"/>
        <w:rPr>
          <w:rFonts w:hint="eastAsia" w:ascii="Times New Roman" w:hAnsi="Times New Roman" w:eastAsia="宋体" w:cs="仿宋"/>
          <w:b/>
          <w:bCs/>
          <w:sz w:val="24"/>
        </w:rPr>
      </w:pPr>
    </w:p>
    <w:p w14:paraId="021BBCBD">
      <w:pPr>
        <w:spacing w:line="360" w:lineRule="auto"/>
        <w:rPr>
          <w:rFonts w:hint="eastAsia" w:ascii="Times New Roman" w:hAnsi="Times New Roman" w:eastAsia="宋体" w:cs="仿宋"/>
          <w:b/>
          <w:sz w:val="24"/>
        </w:rPr>
      </w:pPr>
      <w:r>
        <w:rPr>
          <w:rFonts w:hint="eastAsia" w:ascii="Times New Roman" w:hAnsi="Times New Roman" w:eastAsia="宋体" w:cs="仿宋"/>
          <w:b/>
          <w:sz w:val="24"/>
        </w:rPr>
        <w:t>1、承试单位：                      邮编：              电话：</w:t>
      </w:r>
    </w:p>
    <w:p w14:paraId="7D245415">
      <w:pPr>
        <w:spacing w:line="360" w:lineRule="auto"/>
        <w:rPr>
          <w:rFonts w:hint="eastAsia" w:ascii="Times New Roman" w:hAnsi="Times New Roman" w:eastAsia="宋体" w:cs="仿宋"/>
          <w:b/>
          <w:sz w:val="24"/>
        </w:rPr>
      </w:pPr>
      <w:r>
        <w:rPr>
          <w:rFonts w:hint="eastAsia" w:ascii="Times New Roman" w:hAnsi="Times New Roman" w:eastAsia="宋体" w:cs="仿宋"/>
          <w:b/>
          <w:sz w:val="24"/>
        </w:rPr>
        <w:t>2、承试人员：                      填报日期：        月        日</w:t>
      </w:r>
    </w:p>
    <w:p w14:paraId="75BA9706">
      <w:pPr>
        <w:spacing w:line="360" w:lineRule="auto"/>
        <w:rPr>
          <w:rFonts w:hint="eastAsia" w:ascii="Times New Roman" w:hAnsi="Times New Roman" w:eastAsia="宋体" w:cs="仿宋"/>
          <w:b/>
          <w:sz w:val="24"/>
        </w:rPr>
      </w:pPr>
      <w:r>
        <w:rPr>
          <w:rFonts w:hint="eastAsia" w:ascii="Times New Roman" w:hAnsi="Times New Roman" w:eastAsia="宋体" w:cs="仿宋"/>
          <w:b/>
          <w:sz w:val="24"/>
        </w:rPr>
        <w:t>3、试验地点：        县（市、区）           乡（镇）     村，海拔：  米</w:t>
      </w:r>
    </w:p>
    <w:p w14:paraId="1240B998">
      <w:pPr>
        <w:spacing w:line="360" w:lineRule="auto"/>
        <w:ind w:firstLine="1440"/>
        <w:rPr>
          <w:rFonts w:hint="eastAsia" w:ascii="Times New Roman" w:hAnsi="Times New Roman" w:eastAsia="宋体" w:cs="仿宋"/>
          <w:b/>
          <w:sz w:val="24"/>
        </w:rPr>
      </w:pPr>
      <w:r>
        <w:rPr>
          <w:rFonts w:hint="eastAsia" w:ascii="Times New Roman" w:hAnsi="Times New Roman" w:eastAsia="宋体" w:cs="仿宋"/>
          <w:b/>
          <w:sz w:val="24"/>
        </w:rPr>
        <w:t>东经：                          北纬：</w:t>
      </w:r>
    </w:p>
    <w:p w14:paraId="581CABCC">
      <w:pPr>
        <w:spacing w:line="360" w:lineRule="auto"/>
        <w:rPr>
          <w:rFonts w:hint="eastAsia" w:ascii="Times New Roman" w:hAnsi="Times New Roman" w:eastAsia="宋体" w:cs="仿宋"/>
          <w:b/>
          <w:sz w:val="24"/>
        </w:rPr>
      </w:pPr>
      <w:r>
        <w:rPr>
          <w:rFonts w:hint="eastAsia" w:ascii="Times New Roman" w:hAnsi="Times New Roman" w:eastAsia="宋体" w:cs="仿宋"/>
          <w:b/>
          <w:sz w:val="24"/>
        </w:rPr>
        <w:t>4、小区面积     平方米， 每小区</w:t>
      </w:r>
      <w:r>
        <w:rPr>
          <w:rFonts w:hint="eastAsia" w:ascii="Times New Roman" w:hAnsi="Times New Roman" w:eastAsia="宋体" w:cs="仿宋"/>
          <w:sz w:val="24"/>
        </w:rPr>
        <w:t xml:space="preserve">    </w:t>
      </w:r>
      <w:r>
        <w:rPr>
          <w:rFonts w:hint="eastAsia" w:ascii="Times New Roman" w:hAnsi="Times New Roman" w:eastAsia="宋体" w:cs="仿宋"/>
          <w:b/>
          <w:sz w:val="24"/>
        </w:rPr>
        <w:t>行， 行距      米，    密度       株/亩</w:t>
      </w:r>
    </w:p>
    <w:p w14:paraId="5EF7980F">
      <w:pPr>
        <w:spacing w:line="360" w:lineRule="auto"/>
        <w:rPr>
          <w:rFonts w:hint="eastAsia" w:ascii="Times New Roman" w:hAnsi="Times New Roman" w:eastAsia="宋体" w:cs="仿宋"/>
          <w:b/>
          <w:sz w:val="24"/>
        </w:rPr>
      </w:pPr>
    </w:p>
    <w:p w14:paraId="5B916751">
      <w:pPr>
        <w:spacing w:line="360" w:lineRule="auto"/>
        <w:rPr>
          <w:rFonts w:hint="eastAsia" w:ascii="Times New Roman" w:hAnsi="Times New Roman" w:eastAsia="宋体" w:cs="仿宋"/>
          <w:b/>
          <w:sz w:val="24"/>
        </w:rPr>
      </w:pPr>
      <w:r>
        <w:rPr>
          <w:rFonts w:hint="eastAsia" w:ascii="Times New Roman" w:hAnsi="Times New Roman" w:eastAsia="宋体" w:cs="仿宋"/>
          <w:b/>
          <w:sz w:val="24"/>
        </w:rPr>
        <w:t>5、试验期间的气候情况（主要自然灾害）：</w:t>
      </w:r>
    </w:p>
    <w:p w14:paraId="74356F88">
      <w:pPr>
        <w:spacing w:line="360" w:lineRule="auto"/>
        <w:rPr>
          <w:rFonts w:hint="eastAsia" w:ascii="Times New Roman" w:hAnsi="Times New Roman" w:eastAsia="宋体" w:cs="仿宋"/>
          <w:b/>
          <w:sz w:val="24"/>
        </w:rPr>
      </w:pPr>
    </w:p>
    <w:p w14:paraId="41049DD5">
      <w:pPr>
        <w:spacing w:line="360" w:lineRule="auto"/>
        <w:rPr>
          <w:rFonts w:hint="eastAsia" w:ascii="Times New Roman" w:hAnsi="Times New Roman" w:eastAsia="宋体" w:cs="仿宋"/>
          <w:b/>
          <w:sz w:val="24"/>
        </w:rPr>
      </w:pPr>
    </w:p>
    <w:p w14:paraId="6927BDBB">
      <w:pPr>
        <w:spacing w:line="360" w:lineRule="auto"/>
        <w:rPr>
          <w:rFonts w:hint="eastAsia" w:ascii="Times New Roman" w:hAnsi="Times New Roman" w:eastAsia="宋体" w:cs="仿宋"/>
          <w:b/>
          <w:sz w:val="24"/>
        </w:rPr>
      </w:pPr>
      <w:r>
        <w:rPr>
          <w:rFonts w:hint="eastAsia" w:ascii="Times New Roman" w:hAnsi="Times New Roman" w:eastAsia="宋体" w:cs="仿宋"/>
          <w:b/>
          <w:sz w:val="24"/>
        </w:rPr>
        <w:t>6、田间管理情况：前作物      ，套种或直播      ，播种期 ：   月    日</w:t>
      </w:r>
    </w:p>
    <w:p w14:paraId="34A6A878">
      <w:pPr>
        <w:spacing w:line="360" w:lineRule="auto"/>
        <w:rPr>
          <w:rFonts w:hint="eastAsia" w:ascii="Times New Roman" w:hAnsi="Times New Roman" w:eastAsia="宋体" w:cs="仿宋"/>
          <w:b/>
          <w:sz w:val="24"/>
        </w:rPr>
      </w:pPr>
      <w:r>
        <w:rPr>
          <w:rFonts w:hint="eastAsia" w:ascii="Times New Roman" w:hAnsi="Times New Roman" w:eastAsia="宋体" w:cs="仿宋"/>
          <w:b/>
          <w:sz w:val="24"/>
        </w:rPr>
        <w:t xml:space="preserve">                间、定苗期：      月     日</w:t>
      </w:r>
    </w:p>
    <w:p w14:paraId="7899CEE5">
      <w:pPr>
        <w:spacing w:line="360" w:lineRule="auto"/>
        <w:rPr>
          <w:rFonts w:hint="eastAsia" w:ascii="Times New Roman" w:hAnsi="Times New Roman" w:eastAsia="宋体" w:cs="仿宋"/>
          <w:b/>
          <w:sz w:val="24"/>
        </w:rPr>
      </w:pPr>
      <w:r>
        <w:rPr>
          <w:rFonts w:hint="eastAsia" w:ascii="Times New Roman" w:hAnsi="Times New Roman" w:eastAsia="宋体" w:cs="仿宋"/>
          <w:b/>
          <w:sz w:val="24"/>
        </w:rPr>
        <w:t xml:space="preserve">                施肥：基肥（肥料名称、数量）</w:t>
      </w:r>
    </w:p>
    <w:p w14:paraId="3FA31616">
      <w:pPr>
        <w:spacing w:line="360" w:lineRule="auto"/>
        <w:rPr>
          <w:rFonts w:hint="eastAsia" w:ascii="Times New Roman" w:hAnsi="Times New Roman" w:eastAsia="宋体" w:cs="仿宋"/>
          <w:b/>
          <w:sz w:val="24"/>
        </w:rPr>
      </w:pPr>
    </w:p>
    <w:p w14:paraId="6E931D3C">
      <w:pPr>
        <w:spacing w:line="360" w:lineRule="auto"/>
        <w:ind w:left="1919" w:leftChars="857"/>
        <w:rPr>
          <w:rFonts w:hint="eastAsia" w:ascii="Times New Roman" w:hAnsi="Times New Roman" w:eastAsia="宋体" w:cs="仿宋"/>
          <w:b/>
          <w:sz w:val="24"/>
        </w:rPr>
      </w:pPr>
      <w:r>
        <w:rPr>
          <w:rFonts w:hint="eastAsia" w:ascii="Times New Roman" w:hAnsi="Times New Roman" w:eastAsia="宋体" w:cs="仿宋"/>
          <w:b/>
          <w:sz w:val="24"/>
        </w:rPr>
        <w:t>追肥：（次数、时间、肥料名称、数量）</w:t>
      </w:r>
    </w:p>
    <w:p w14:paraId="1CD57F6F">
      <w:pPr>
        <w:spacing w:line="360" w:lineRule="auto"/>
        <w:rPr>
          <w:rFonts w:hint="eastAsia" w:ascii="Times New Roman" w:hAnsi="Times New Roman" w:eastAsia="宋体" w:cs="仿宋"/>
          <w:b/>
          <w:sz w:val="24"/>
        </w:rPr>
      </w:pPr>
    </w:p>
    <w:p w14:paraId="458689E2">
      <w:pPr>
        <w:spacing w:line="360" w:lineRule="auto"/>
        <w:ind w:left="1919" w:leftChars="857"/>
        <w:rPr>
          <w:rFonts w:hint="eastAsia" w:ascii="Times New Roman" w:hAnsi="Times New Roman" w:eastAsia="宋体" w:cs="仿宋"/>
          <w:b/>
          <w:sz w:val="24"/>
        </w:rPr>
      </w:pPr>
      <w:r>
        <w:rPr>
          <w:rFonts w:hint="eastAsia" w:ascii="Times New Roman" w:hAnsi="Times New Roman" w:eastAsia="宋体" w:cs="仿宋"/>
          <w:b/>
          <w:sz w:val="24"/>
        </w:rPr>
        <w:t>灌溉情况：（次数、时间）</w:t>
      </w:r>
    </w:p>
    <w:p w14:paraId="556484A8">
      <w:pPr>
        <w:spacing w:line="360" w:lineRule="auto"/>
        <w:rPr>
          <w:rFonts w:hint="eastAsia" w:ascii="Times New Roman" w:hAnsi="Times New Roman" w:eastAsia="宋体" w:cs="仿宋"/>
          <w:b/>
          <w:sz w:val="24"/>
        </w:rPr>
      </w:pPr>
    </w:p>
    <w:p w14:paraId="0C420DE8">
      <w:pPr>
        <w:spacing w:line="360" w:lineRule="auto"/>
        <w:ind w:left="1919" w:leftChars="857"/>
        <w:rPr>
          <w:rFonts w:hint="eastAsia" w:ascii="Times New Roman" w:hAnsi="Times New Roman" w:eastAsia="宋体" w:cs="仿宋"/>
          <w:sz w:val="24"/>
        </w:rPr>
      </w:pPr>
      <w:r>
        <w:rPr>
          <w:rFonts w:hint="eastAsia" w:ascii="Times New Roman" w:hAnsi="Times New Roman" w:eastAsia="宋体" w:cs="仿宋"/>
          <w:b/>
          <w:sz w:val="24"/>
        </w:rPr>
        <w:t>收获期：         月         日</w:t>
      </w:r>
    </w:p>
    <w:p w14:paraId="5D1C2DD5">
      <w:pPr>
        <w:pStyle w:val="44"/>
        <w:adjustRightInd w:val="0"/>
        <w:snapToGrid w:val="0"/>
        <w:spacing w:before="0" w:after="0"/>
        <w:rPr>
          <w:rFonts w:hint="eastAsia" w:ascii="Times New Roman" w:hAnsi="Times New Roman" w:eastAsia="宋体" w:cs="仿宋"/>
        </w:rPr>
        <w:sectPr>
          <w:headerReference r:id="rId3" w:type="default"/>
          <w:pgSz w:w="11906" w:h="16838"/>
          <w:pgMar w:top="1247" w:right="1247" w:bottom="1247" w:left="1247" w:header="851" w:footer="992" w:gutter="0"/>
          <w:cols w:space="720" w:num="1"/>
          <w:docGrid w:type="linesAndChars" w:linePitch="326" w:charSpace="2886"/>
        </w:sectPr>
      </w:pPr>
      <w:r>
        <w:rPr>
          <w:rFonts w:hint="eastAsia" w:ascii="Times New Roman" w:hAnsi="Times New Roman" w:eastAsia="宋体" w:cs="仿宋"/>
          <w:b/>
        </w:rPr>
        <w:t>7、上报时间：</w:t>
      </w:r>
      <w:r>
        <w:rPr>
          <w:rFonts w:hint="eastAsia" w:ascii="Times New Roman" w:hAnsi="Times New Roman" w:eastAsia="宋体" w:cs="仿宋"/>
        </w:rPr>
        <w:t>每年11月20日前寄到主持单位，不得随意更换或增减品种，应严格按试验方案实施。</w:t>
      </w:r>
    </w:p>
    <w:p w14:paraId="1D173932">
      <w:pPr>
        <w:spacing w:before="120" w:after="120"/>
        <w:rPr>
          <w:rFonts w:hint="eastAsia" w:ascii="Times New Roman" w:hAnsi="Times New Roman" w:eastAsia="宋体" w:cs="仿宋"/>
          <w:b/>
          <w:sz w:val="24"/>
        </w:rPr>
      </w:pPr>
      <w:r>
        <w:rPr>
          <w:rFonts w:hint="eastAsia" w:ascii="Times New Roman" w:hAnsi="Times New Roman" w:eastAsia="宋体" w:cs="仿宋"/>
          <w:b/>
          <w:sz w:val="24"/>
        </w:rPr>
        <w:t>8、观察记载：</w:t>
      </w:r>
    </w:p>
    <w:p w14:paraId="1EF9ED76">
      <w:pPr>
        <w:numPr>
          <w:ilvl w:val="0"/>
          <w:numId w:val="1"/>
        </w:numPr>
        <w:spacing w:before="120" w:after="120"/>
        <w:rPr>
          <w:rFonts w:hint="eastAsia" w:ascii="Times New Roman" w:hAnsi="Times New Roman" w:eastAsia="宋体" w:cs="仿宋"/>
          <w:sz w:val="24"/>
        </w:rPr>
      </w:pPr>
      <w:r>
        <w:rPr>
          <w:rFonts w:hint="eastAsia" w:ascii="Times New Roman" w:hAnsi="Times New Roman" w:eastAsia="宋体" w:cs="仿宋"/>
          <w:sz w:val="24"/>
        </w:rPr>
        <w:t>物候期、抗性及产量</w:t>
      </w:r>
    </w:p>
    <w:tbl>
      <w:tblPr>
        <w:tblStyle w:val="15"/>
        <w:tblW w:w="140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73C85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95" w:hRule="atLeast"/>
        </w:trPr>
        <w:tc>
          <w:tcPr>
            <w:tcW w:w="459" w:type="dxa"/>
            <w:vAlign w:val="center"/>
          </w:tcPr>
          <w:p w14:paraId="7517877A">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序号</w:t>
            </w:r>
          </w:p>
        </w:tc>
        <w:tc>
          <w:tcPr>
            <w:tcW w:w="854" w:type="dxa"/>
            <w:vAlign w:val="center"/>
          </w:tcPr>
          <w:p w14:paraId="22B55BB1">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品种名称</w:t>
            </w:r>
          </w:p>
        </w:tc>
        <w:tc>
          <w:tcPr>
            <w:tcW w:w="608" w:type="dxa"/>
            <w:vAlign w:val="center"/>
          </w:tcPr>
          <w:p w14:paraId="228B5F42">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出苗期</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月-日</w:t>
            </w:r>
          </w:p>
        </w:tc>
        <w:tc>
          <w:tcPr>
            <w:tcW w:w="608" w:type="dxa"/>
            <w:vAlign w:val="center"/>
          </w:tcPr>
          <w:p w14:paraId="57D2252A">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成熟期</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月-日</w:t>
            </w:r>
          </w:p>
        </w:tc>
        <w:tc>
          <w:tcPr>
            <w:tcW w:w="609" w:type="dxa"/>
            <w:vAlign w:val="center"/>
          </w:tcPr>
          <w:p w14:paraId="33E8B352">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生育期</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天</w:t>
            </w:r>
          </w:p>
        </w:tc>
        <w:tc>
          <w:tcPr>
            <w:tcW w:w="608" w:type="dxa"/>
            <w:vAlign w:val="center"/>
          </w:tcPr>
          <w:p w14:paraId="01341C52">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株型</w:t>
            </w:r>
          </w:p>
        </w:tc>
        <w:tc>
          <w:tcPr>
            <w:tcW w:w="609" w:type="dxa"/>
            <w:vAlign w:val="center"/>
          </w:tcPr>
          <w:p w14:paraId="472F2CDC">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株高</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厘米</w:t>
            </w:r>
          </w:p>
        </w:tc>
        <w:tc>
          <w:tcPr>
            <w:tcW w:w="608" w:type="dxa"/>
            <w:vAlign w:val="center"/>
          </w:tcPr>
          <w:p w14:paraId="77D8E12A">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穗位高</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厘米</w:t>
            </w:r>
          </w:p>
        </w:tc>
        <w:tc>
          <w:tcPr>
            <w:tcW w:w="608" w:type="dxa"/>
            <w:vAlign w:val="center"/>
          </w:tcPr>
          <w:p w14:paraId="56430D7B">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倒伏率</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w:t>
            </w:r>
          </w:p>
        </w:tc>
        <w:tc>
          <w:tcPr>
            <w:tcW w:w="609" w:type="dxa"/>
            <w:tcBorders>
              <w:bottom w:val="single" w:color="auto" w:sz="4" w:space="0"/>
            </w:tcBorders>
            <w:vAlign w:val="center"/>
          </w:tcPr>
          <w:p w14:paraId="65690006">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倒折率</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w:t>
            </w:r>
          </w:p>
        </w:tc>
        <w:tc>
          <w:tcPr>
            <w:tcW w:w="608" w:type="dxa"/>
            <w:vAlign w:val="bottom"/>
          </w:tcPr>
          <w:p w14:paraId="0832C5F1">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大斑病</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级</w:t>
            </w:r>
          </w:p>
        </w:tc>
        <w:tc>
          <w:tcPr>
            <w:tcW w:w="609" w:type="dxa"/>
            <w:vAlign w:val="bottom"/>
          </w:tcPr>
          <w:p w14:paraId="1EE06746">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灰斑病</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级</w:t>
            </w:r>
          </w:p>
        </w:tc>
        <w:tc>
          <w:tcPr>
            <w:tcW w:w="608" w:type="dxa"/>
            <w:vAlign w:val="bottom"/>
          </w:tcPr>
          <w:p w14:paraId="21E6AF2A">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纹枯病</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级</w:t>
            </w:r>
          </w:p>
        </w:tc>
        <w:tc>
          <w:tcPr>
            <w:tcW w:w="608" w:type="dxa"/>
            <w:vAlign w:val="bottom"/>
          </w:tcPr>
          <w:p w14:paraId="29DAA3B8">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南方锈病</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级</w:t>
            </w:r>
          </w:p>
        </w:tc>
        <w:tc>
          <w:tcPr>
            <w:tcW w:w="609" w:type="dxa"/>
            <w:vAlign w:val="bottom"/>
          </w:tcPr>
          <w:p w14:paraId="43C78BEE">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普通病</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级</w:t>
            </w:r>
          </w:p>
        </w:tc>
        <w:tc>
          <w:tcPr>
            <w:tcW w:w="608" w:type="dxa"/>
            <w:vAlign w:val="bottom"/>
          </w:tcPr>
          <w:p w14:paraId="59500B3E">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白斑病</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级</w:t>
            </w:r>
          </w:p>
        </w:tc>
        <w:tc>
          <w:tcPr>
            <w:tcW w:w="609" w:type="dxa"/>
            <w:vAlign w:val="bottom"/>
          </w:tcPr>
          <w:p w14:paraId="6ECC24EF">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茎腐病</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w:t>
            </w:r>
          </w:p>
        </w:tc>
        <w:tc>
          <w:tcPr>
            <w:tcW w:w="609" w:type="dxa"/>
            <w:vAlign w:val="bottom"/>
          </w:tcPr>
          <w:p w14:paraId="28B1D5BE">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穗腐病</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w:t>
            </w:r>
          </w:p>
        </w:tc>
        <w:tc>
          <w:tcPr>
            <w:tcW w:w="609" w:type="dxa"/>
            <w:vAlign w:val="center"/>
          </w:tcPr>
          <w:p w14:paraId="4961A9AC">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实收株数</w:t>
            </w:r>
          </w:p>
        </w:tc>
        <w:tc>
          <w:tcPr>
            <w:tcW w:w="609" w:type="dxa"/>
            <w:vAlign w:val="center"/>
          </w:tcPr>
          <w:p w14:paraId="42B7088C">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小区产量</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千克</w:t>
            </w:r>
          </w:p>
        </w:tc>
        <w:tc>
          <w:tcPr>
            <w:tcW w:w="609" w:type="dxa"/>
            <w:vAlign w:val="center"/>
          </w:tcPr>
          <w:p w14:paraId="02CFAD44">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亩产</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千克</w:t>
            </w:r>
          </w:p>
        </w:tc>
        <w:tc>
          <w:tcPr>
            <w:tcW w:w="609" w:type="dxa"/>
            <w:vAlign w:val="center"/>
          </w:tcPr>
          <w:p w14:paraId="7436CB56">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±CK</w:t>
            </w:r>
            <w:r>
              <w:rPr>
                <w:rFonts w:hint="eastAsia" w:ascii="Times New Roman" w:hAnsi="Times New Roman" w:eastAsia="宋体" w:cs="仿宋"/>
                <w:b/>
                <w:bCs/>
                <w:sz w:val="20"/>
              </w:rPr>
              <w:br w:type="textWrapping"/>
            </w:r>
            <w:r>
              <w:rPr>
                <w:rFonts w:hint="eastAsia" w:ascii="Times New Roman" w:hAnsi="Times New Roman" w:eastAsia="宋体" w:cs="仿宋"/>
                <w:b/>
                <w:bCs/>
                <w:sz w:val="20"/>
              </w:rPr>
              <w:t>%</w:t>
            </w:r>
          </w:p>
        </w:tc>
        <w:tc>
          <w:tcPr>
            <w:tcW w:w="609" w:type="dxa"/>
            <w:vAlign w:val="center"/>
          </w:tcPr>
          <w:p w14:paraId="7523A6F1">
            <w:pPr>
              <w:spacing w:line="240" w:lineRule="exact"/>
              <w:jc w:val="center"/>
              <w:rPr>
                <w:rFonts w:hint="eastAsia" w:ascii="Times New Roman" w:hAnsi="Times New Roman" w:eastAsia="宋体" w:cs="仿宋"/>
                <w:b/>
                <w:bCs/>
                <w:sz w:val="20"/>
              </w:rPr>
            </w:pPr>
            <w:r>
              <w:rPr>
                <w:rFonts w:hint="eastAsia" w:ascii="Times New Roman" w:hAnsi="Times New Roman" w:eastAsia="宋体" w:cs="仿宋"/>
                <w:b/>
                <w:bCs/>
                <w:sz w:val="20"/>
              </w:rPr>
              <w:t>位次</w:t>
            </w:r>
          </w:p>
        </w:tc>
      </w:tr>
      <w:tr w14:paraId="52834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59" w:type="dxa"/>
            <w:vAlign w:val="center"/>
          </w:tcPr>
          <w:p w14:paraId="66BE8C31">
            <w:pPr>
              <w:spacing w:before="60" w:after="60"/>
              <w:jc w:val="center"/>
              <w:rPr>
                <w:rFonts w:hint="eastAsia" w:ascii="Times New Roman" w:hAnsi="Times New Roman" w:eastAsia="宋体" w:cs="仿宋"/>
                <w:sz w:val="22"/>
              </w:rPr>
            </w:pPr>
            <w:r>
              <w:rPr>
                <w:rFonts w:hint="eastAsia" w:ascii="Times New Roman" w:hAnsi="Times New Roman" w:eastAsia="宋体" w:cs="仿宋"/>
                <w:sz w:val="22"/>
              </w:rPr>
              <w:t>1</w:t>
            </w:r>
          </w:p>
        </w:tc>
        <w:tc>
          <w:tcPr>
            <w:tcW w:w="854" w:type="dxa"/>
            <w:vAlign w:val="center"/>
          </w:tcPr>
          <w:p w14:paraId="3715205F">
            <w:pPr>
              <w:spacing w:before="60" w:after="60"/>
              <w:jc w:val="left"/>
              <w:rPr>
                <w:rFonts w:hint="eastAsia" w:ascii="Times New Roman" w:hAnsi="Times New Roman" w:eastAsia="宋体" w:cs="仿宋"/>
                <w:sz w:val="22"/>
              </w:rPr>
            </w:pPr>
          </w:p>
        </w:tc>
        <w:tc>
          <w:tcPr>
            <w:tcW w:w="608" w:type="dxa"/>
            <w:vAlign w:val="center"/>
          </w:tcPr>
          <w:p w14:paraId="4087BDEB">
            <w:pPr>
              <w:spacing w:before="60" w:after="60"/>
              <w:jc w:val="center"/>
              <w:rPr>
                <w:rFonts w:hint="eastAsia" w:ascii="Times New Roman" w:hAnsi="Times New Roman" w:eastAsia="宋体" w:cs="仿宋"/>
                <w:sz w:val="22"/>
              </w:rPr>
            </w:pPr>
          </w:p>
        </w:tc>
        <w:tc>
          <w:tcPr>
            <w:tcW w:w="608" w:type="dxa"/>
            <w:vAlign w:val="center"/>
          </w:tcPr>
          <w:p w14:paraId="328DBF4E">
            <w:pPr>
              <w:spacing w:before="60" w:after="60"/>
              <w:jc w:val="center"/>
              <w:rPr>
                <w:rFonts w:hint="eastAsia" w:ascii="Times New Roman" w:hAnsi="Times New Roman" w:eastAsia="宋体" w:cs="仿宋"/>
                <w:sz w:val="22"/>
              </w:rPr>
            </w:pPr>
          </w:p>
        </w:tc>
        <w:tc>
          <w:tcPr>
            <w:tcW w:w="609" w:type="dxa"/>
            <w:vAlign w:val="center"/>
          </w:tcPr>
          <w:p w14:paraId="02F0F280">
            <w:pPr>
              <w:spacing w:before="60" w:after="60"/>
              <w:jc w:val="center"/>
              <w:rPr>
                <w:rFonts w:hint="eastAsia" w:ascii="Times New Roman" w:hAnsi="Times New Roman" w:eastAsia="宋体" w:cs="仿宋"/>
                <w:sz w:val="22"/>
              </w:rPr>
            </w:pPr>
          </w:p>
        </w:tc>
        <w:tc>
          <w:tcPr>
            <w:tcW w:w="608" w:type="dxa"/>
            <w:vAlign w:val="center"/>
          </w:tcPr>
          <w:p w14:paraId="7093BFD6">
            <w:pPr>
              <w:spacing w:before="60" w:after="60"/>
              <w:jc w:val="center"/>
              <w:rPr>
                <w:rFonts w:hint="eastAsia" w:ascii="Times New Roman" w:hAnsi="Times New Roman" w:eastAsia="宋体" w:cs="仿宋"/>
                <w:sz w:val="22"/>
              </w:rPr>
            </w:pPr>
          </w:p>
        </w:tc>
        <w:tc>
          <w:tcPr>
            <w:tcW w:w="609" w:type="dxa"/>
            <w:vAlign w:val="center"/>
          </w:tcPr>
          <w:p w14:paraId="6F335C71">
            <w:pPr>
              <w:spacing w:before="60" w:after="60"/>
              <w:jc w:val="center"/>
              <w:rPr>
                <w:rFonts w:hint="eastAsia" w:ascii="Times New Roman" w:hAnsi="Times New Roman" w:eastAsia="宋体" w:cs="仿宋"/>
                <w:sz w:val="22"/>
              </w:rPr>
            </w:pPr>
          </w:p>
        </w:tc>
        <w:tc>
          <w:tcPr>
            <w:tcW w:w="608" w:type="dxa"/>
            <w:vAlign w:val="center"/>
          </w:tcPr>
          <w:p w14:paraId="206E5AF5">
            <w:pPr>
              <w:spacing w:before="60" w:after="60"/>
              <w:jc w:val="center"/>
              <w:rPr>
                <w:rFonts w:hint="eastAsia" w:ascii="Times New Roman" w:hAnsi="Times New Roman" w:eastAsia="宋体" w:cs="仿宋"/>
                <w:sz w:val="22"/>
              </w:rPr>
            </w:pPr>
          </w:p>
        </w:tc>
        <w:tc>
          <w:tcPr>
            <w:tcW w:w="608" w:type="dxa"/>
            <w:vAlign w:val="center"/>
          </w:tcPr>
          <w:p w14:paraId="44A41EE1">
            <w:pPr>
              <w:spacing w:before="60" w:after="60"/>
              <w:jc w:val="center"/>
              <w:rPr>
                <w:rFonts w:hint="eastAsia" w:ascii="Times New Roman" w:hAnsi="Times New Roman" w:eastAsia="宋体" w:cs="仿宋"/>
                <w:sz w:val="22"/>
              </w:rPr>
            </w:pPr>
          </w:p>
        </w:tc>
        <w:tc>
          <w:tcPr>
            <w:tcW w:w="609" w:type="dxa"/>
            <w:vAlign w:val="center"/>
          </w:tcPr>
          <w:p w14:paraId="67416837">
            <w:pPr>
              <w:spacing w:before="60" w:after="60"/>
              <w:jc w:val="center"/>
              <w:rPr>
                <w:rFonts w:hint="eastAsia" w:ascii="Times New Roman" w:hAnsi="Times New Roman" w:eastAsia="宋体" w:cs="仿宋"/>
                <w:sz w:val="22"/>
              </w:rPr>
            </w:pPr>
          </w:p>
        </w:tc>
        <w:tc>
          <w:tcPr>
            <w:tcW w:w="608" w:type="dxa"/>
            <w:vAlign w:val="center"/>
          </w:tcPr>
          <w:p w14:paraId="5347F4F3">
            <w:pPr>
              <w:spacing w:before="60" w:after="60"/>
              <w:jc w:val="center"/>
              <w:rPr>
                <w:rFonts w:hint="eastAsia" w:ascii="Times New Roman" w:hAnsi="Times New Roman" w:eastAsia="宋体" w:cs="仿宋"/>
                <w:sz w:val="22"/>
              </w:rPr>
            </w:pPr>
          </w:p>
        </w:tc>
        <w:tc>
          <w:tcPr>
            <w:tcW w:w="609" w:type="dxa"/>
          </w:tcPr>
          <w:p w14:paraId="0A8CE87F">
            <w:pPr>
              <w:spacing w:before="60" w:after="60"/>
              <w:jc w:val="center"/>
              <w:rPr>
                <w:rFonts w:hint="eastAsia" w:ascii="Times New Roman" w:hAnsi="Times New Roman" w:eastAsia="宋体" w:cs="仿宋"/>
                <w:sz w:val="22"/>
              </w:rPr>
            </w:pPr>
          </w:p>
        </w:tc>
        <w:tc>
          <w:tcPr>
            <w:tcW w:w="608" w:type="dxa"/>
          </w:tcPr>
          <w:p w14:paraId="5ABFF7EC">
            <w:pPr>
              <w:spacing w:before="60" w:after="60"/>
              <w:jc w:val="center"/>
              <w:rPr>
                <w:rFonts w:hint="eastAsia" w:ascii="Times New Roman" w:hAnsi="Times New Roman" w:eastAsia="宋体" w:cs="仿宋"/>
                <w:sz w:val="22"/>
              </w:rPr>
            </w:pPr>
          </w:p>
        </w:tc>
        <w:tc>
          <w:tcPr>
            <w:tcW w:w="608" w:type="dxa"/>
          </w:tcPr>
          <w:p w14:paraId="119703E3">
            <w:pPr>
              <w:spacing w:before="60" w:after="60"/>
              <w:jc w:val="center"/>
              <w:rPr>
                <w:rFonts w:hint="eastAsia" w:ascii="Times New Roman" w:hAnsi="Times New Roman" w:eastAsia="宋体" w:cs="仿宋"/>
                <w:sz w:val="22"/>
              </w:rPr>
            </w:pPr>
          </w:p>
        </w:tc>
        <w:tc>
          <w:tcPr>
            <w:tcW w:w="609" w:type="dxa"/>
          </w:tcPr>
          <w:p w14:paraId="697CC533">
            <w:pPr>
              <w:spacing w:before="60" w:after="60"/>
              <w:jc w:val="center"/>
              <w:rPr>
                <w:rFonts w:hint="eastAsia" w:ascii="Times New Roman" w:hAnsi="Times New Roman" w:eastAsia="宋体" w:cs="仿宋"/>
                <w:sz w:val="22"/>
              </w:rPr>
            </w:pPr>
          </w:p>
        </w:tc>
        <w:tc>
          <w:tcPr>
            <w:tcW w:w="608" w:type="dxa"/>
          </w:tcPr>
          <w:p w14:paraId="72A61608">
            <w:pPr>
              <w:spacing w:before="60" w:after="60"/>
              <w:jc w:val="center"/>
              <w:rPr>
                <w:rFonts w:hint="eastAsia" w:ascii="Times New Roman" w:hAnsi="Times New Roman" w:eastAsia="宋体" w:cs="仿宋"/>
                <w:sz w:val="22"/>
              </w:rPr>
            </w:pPr>
          </w:p>
        </w:tc>
        <w:tc>
          <w:tcPr>
            <w:tcW w:w="609" w:type="dxa"/>
            <w:vAlign w:val="center"/>
          </w:tcPr>
          <w:p w14:paraId="68A82F4F">
            <w:pPr>
              <w:spacing w:before="60" w:after="60"/>
              <w:jc w:val="center"/>
              <w:rPr>
                <w:rFonts w:hint="eastAsia" w:ascii="Times New Roman" w:hAnsi="Times New Roman" w:eastAsia="宋体" w:cs="仿宋"/>
                <w:sz w:val="22"/>
              </w:rPr>
            </w:pPr>
          </w:p>
        </w:tc>
        <w:tc>
          <w:tcPr>
            <w:tcW w:w="609" w:type="dxa"/>
            <w:vAlign w:val="center"/>
          </w:tcPr>
          <w:p w14:paraId="172BD406">
            <w:pPr>
              <w:spacing w:before="60" w:after="60"/>
              <w:jc w:val="center"/>
              <w:rPr>
                <w:rFonts w:hint="eastAsia" w:ascii="Times New Roman" w:hAnsi="Times New Roman" w:eastAsia="宋体" w:cs="仿宋"/>
                <w:sz w:val="22"/>
              </w:rPr>
            </w:pPr>
          </w:p>
        </w:tc>
        <w:tc>
          <w:tcPr>
            <w:tcW w:w="609" w:type="dxa"/>
            <w:vAlign w:val="center"/>
          </w:tcPr>
          <w:p w14:paraId="0771BA5B">
            <w:pPr>
              <w:spacing w:before="60" w:after="60"/>
              <w:jc w:val="center"/>
              <w:rPr>
                <w:rFonts w:hint="eastAsia" w:ascii="Times New Roman" w:hAnsi="Times New Roman" w:eastAsia="宋体" w:cs="仿宋"/>
                <w:sz w:val="22"/>
              </w:rPr>
            </w:pPr>
          </w:p>
        </w:tc>
        <w:tc>
          <w:tcPr>
            <w:tcW w:w="609" w:type="dxa"/>
            <w:vAlign w:val="center"/>
          </w:tcPr>
          <w:p w14:paraId="3106F62C">
            <w:pPr>
              <w:spacing w:before="60" w:after="60"/>
              <w:jc w:val="center"/>
              <w:rPr>
                <w:rFonts w:hint="eastAsia" w:ascii="Times New Roman" w:hAnsi="Times New Roman" w:eastAsia="宋体" w:cs="仿宋"/>
                <w:sz w:val="22"/>
              </w:rPr>
            </w:pPr>
          </w:p>
        </w:tc>
        <w:tc>
          <w:tcPr>
            <w:tcW w:w="609" w:type="dxa"/>
            <w:vAlign w:val="center"/>
          </w:tcPr>
          <w:p w14:paraId="731EC9E7">
            <w:pPr>
              <w:spacing w:before="60" w:after="60"/>
              <w:jc w:val="center"/>
              <w:rPr>
                <w:rFonts w:hint="eastAsia" w:ascii="Times New Roman" w:hAnsi="Times New Roman" w:eastAsia="宋体" w:cs="仿宋"/>
                <w:sz w:val="22"/>
              </w:rPr>
            </w:pPr>
          </w:p>
        </w:tc>
        <w:tc>
          <w:tcPr>
            <w:tcW w:w="609" w:type="dxa"/>
            <w:vAlign w:val="center"/>
          </w:tcPr>
          <w:p w14:paraId="7F348D8A">
            <w:pPr>
              <w:spacing w:before="60" w:after="60"/>
              <w:jc w:val="center"/>
              <w:rPr>
                <w:rFonts w:hint="eastAsia" w:ascii="Times New Roman" w:hAnsi="Times New Roman" w:eastAsia="宋体" w:cs="仿宋"/>
                <w:sz w:val="22"/>
              </w:rPr>
            </w:pPr>
          </w:p>
        </w:tc>
        <w:tc>
          <w:tcPr>
            <w:tcW w:w="609" w:type="dxa"/>
            <w:vAlign w:val="center"/>
          </w:tcPr>
          <w:p w14:paraId="1E26D342">
            <w:pPr>
              <w:spacing w:before="60" w:after="60"/>
              <w:jc w:val="center"/>
              <w:rPr>
                <w:rFonts w:hint="eastAsia" w:ascii="Times New Roman" w:hAnsi="Times New Roman" w:eastAsia="宋体" w:cs="仿宋"/>
                <w:sz w:val="22"/>
              </w:rPr>
            </w:pPr>
          </w:p>
        </w:tc>
      </w:tr>
      <w:tr w14:paraId="7ED4D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59" w:type="dxa"/>
            <w:vAlign w:val="center"/>
          </w:tcPr>
          <w:p w14:paraId="10A0B293">
            <w:pPr>
              <w:spacing w:before="60" w:after="60"/>
              <w:jc w:val="center"/>
              <w:rPr>
                <w:rFonts w:hint="eastAsia" w:ascii="Times New Roman" w:hAnsi="Times New Roman" w:eastAsia="宋体" w:cs="仿宋"/>
                <w:sz w:val="22"/>
              </w:rPr>
            </w:pPr>
            <w:r>
              <w:rPr>
                <w:rFonts w:hint="eastAsia" w:ascii="Times New Roman" w:hAnsi="Times New Roman" w:eastAsia="宋体" w:cs="仿宋"/>
                <w:sz w:val="22"/>
              </w:rPr>
              <w:t>2</w:t>
            </w:r>
          </w:p>
        </w:tc>
        <w:tc>
          <w:tcPr>
            <w:tcW w:w="854" w:type="dxa"/>
            <w:vAlign w:val="center"/>
          </w:tcPr>
          <w:p w14:paraId="7FEF63D3">
            <w:pPr>
              <w:spacing w:before="60" w:after="60"/>
              <w:jc w:val="left"/>
              <w:rPr>
                <w:rFonts w:hint="eastAsia" w:ascii="Times New Roman" w:hAnsi="Times New Roman" w:eastAsia="宋体" w:cs="仿宋"/>
                <w:sz w:val="22"/>
              </w:rPr>
            </w:pPr>
          </w:p>
        </w:tc>
        <w:tc>
          <w:tcPr>
            <w:tcW w:w="608" w:type="dxa"/>
            <w:vAlign w:val="center"/>
          </w:tcPr>
          <w:p w14:paraId="1DD59F39">
            <w:pPr>
              <w:spacing w:before="60" w:after="60"/>
              <w:jc w:val="center"/>
              <w:rPr>
                <w:rFonts w:hint="eastAsia" w:ascii="Times New Roman" w:hAnsi="Times New Roman" w:eastAsia="宋体" w:cs="仿宋"/>
                <w:sz w:val="22"/>
              </w:rPr>
            </w:pPr>
          </w:p>
        </w:tc>
        <w:tc>
          <w:tcPr>
            <w:tcW w:w="608" w:type="dxa"/>
            <w:vAlign w:val="center"/>
          </w:tcPr>
          <w:p w14:paraId="274A1411">
            <w:pPr>
              <w:spacing w:before="60" w:after="60"/>
              <w:jc w:val="center"/>
              <w:rPr>
                <w:rFonts w:hint="eastAsia" w:ascii="Times New Roman" w:hAnsi="Times New Roman" w:eastAsia="宋体" w:cs="仿宋"/>
                <w:sz w:val="22"/>
              </w:rPr>
            </w:pPr>
          </w:p>
        </w:tc>
        <w:tc>
          <w:tcPr>
            <w:tcW w:w="609" w:type="dxa"/>
            <w:vAlign w:val="center"/>
          </w:tcPr>
          <w:p w14:paraId="5FF09928">
            <w:pPr>
              <w:spacing w:before="60" w:after="60"/>
              <w:jc w:val="center"/>
              <w:rPr>
                <w:rFonts w:hint="eastAsia" w:ascii="Times New Roman" w:hAnsi="Times New Roman" w:eastAsia="宋体" w:cs="仿宋"/>
                <w:sz w:val="22"/>
              </w:rPr>
            </w:pPr>
          </w:p>
        </w:tc>
        <w:tc>
          <w:tcPr>
            <w:tcW w:w="608" w:type="dxa"/>
            <w:vAlign w:val="center"/>
          </w:tcPr>
          <w:p w14:paraId="2C306A3A">
            <w:pPr>
              <w:spacing w:before="60" w:after="60"/>
              <w:jc w:val="center"/>
              <w:rPr>
                <w:rFonts w:hint="eastAsia" w:ascii="Times New Roman" w:hAnsi="Times New Roman" w:eastAsia="宋体" w:cs="仿宋"/>
                <w:sz w:val="22"/>
              </w:rPr>
            </w:pPr>
          </w:p>
        </w:tc>
        <w:tc>
          <w:tcPr>
            <w:tcW w:w="609" w:type="dxa"/>
            <w:vAlign w:val="center"/>
          </w:tcPr>
          <w:p w14:paraId="5867EC9D">
            <w:pPr>
              <w:spacing w:before="60" w:after="60"/>
              <w:jc w:val="center"/>
              <w:rPr>
                <w:rFonts w:hint="eastAsia" w:ascii="Times New Roman" w:hAnsi="Times New Roman" w:eastAsia="宋体" w:cs="仿宋"/>
                <w:sz w:val="22"/>
              </w:rPr>
            </w:pPr>
          </w:p>
        </w:tc>
        <w:tc>
          <w:tcPr>
            <w:tcW w:w="608" w:type="dxa"/>
            <w:vAlign w:val="center"/>
          </w:tcPr>
          <w:p w14:paraId="25ED300F">
            <w:pPr>
              <w:spacing w:before="60" w:after="60"/>
              <w:jc w:val="center"/>
              <w:rPr>
                <w:rFonts w:hint="eastAsia" w:ascii="Times New Roman" w:hAnsi="Times New Roman" w:eastAsia="宋体" w:cs="仿宋"/>
                <w:sz w:val="22"/>
              </w:rPr>
            </w:pPr>
          </w:p>
        </w:tc>
        <w:tc>
          <w:tcPr>
            <w:tcW w:w="608" w:type="dxa"/>
            <w:vAlign w:val="center"/>
          </w:tcPr>
          <w:p w14:paraId="17596DF1">
            <w:pPr>
              <w:spacing w:before="60" w:after="60"/>
              <w:jc w:val="center"/>
              <w:rPr>
                <w:rFonts w:hint="eastAsia" w:ascii="Times New Roman" w:hAnsi="Times New Roman" w:eastAsia="宋体" w:cs="仿宋"/>
                <w:sz w:val="22"/>
              </w:rPr>
            </w:pPr>
          </w:p>
        </w:tc>
        <w:tc>
          <w:tcPr>
            <w:tcW w:w="609" w:type="dxa"/>
            <w:vAlign w:val="center"/>
          </w:tcPr>
          <w:p w14:paraId="5CDB7CC2">
            <w:pPr>
              <w:spacing w:before="60" w:after="60"/>
              <w:jc w:val="center"/>
              <w:rPr>
                <w:rFonts w:hint="eastAsia" w:ascii="Times New Roman" w:hAnsi="Times New Roman" w:eastAsia="宋体" w:cs="仿宋"/>
                <w:sz w:val="22"/>
              </w:rPr>
            </w:pPr>
          </w:p>
        </w:tc>
        <w:tc>
          <w:tcPr>
            <w:tcW w:w="608" w:type="dxa"/>
            <w:vAlign w:val="center"/>
          </w:tcPr>
          <w:p w14:paraId="6B4DFFE2">
            <w:pPr>
              <w:spacing w:before="60" w:after="60"/>
              <w:jc w:val="center"/>
              <w:rPr>
                <w:rFonts w:hint="eastAsia" w:ascii="Times New Roman" w:hAnsi="Times New Roman" w:eastAsia="宋体" w:cs="仿宋"/>
                <w:sz w:val="22"/>
              </w:rPr>
            </w:pPr>
          </w:p>
        </w:tc>
        <w:tc>
          <w:tcPr>
            <w:tcW w:w="609" w:type="dxa"/>
          </w:tcPr>
          <w:p w14:paraId="2A5E600A">
            <w:pPr>
              <w:spacing w:before="60" w:after="60"/>
              <w:jc w:val="center"/>
              <w:rPr>
                <w:rFonts w:hint="eastAsia" w:ascii="Times New Roman" w:hAnsi="Times New Roman" w:eastAsia="宋体" w:cs="仿宋"/>
                <w:sz w:val="22"/>
              </w:rPr>
            </w:pPr>
          </w:p>
        </w:tc>
        <w:tc>
          <w:tcPr>
            <w:tcW w:w="608" w:type="dxa"/>
          </w:tcPr>
          <w:p w14:paraId="01971882">
            <w:pPr>
              <w:spacing w:before="60" w:after="60"/>
              <w:jc w:val="center"/>
              <w:rPr>
                <w:rFonts w:hint="eastAsia" w:ascii="Times New Roman" w:hAnsi="Times New Roman" w:eastAsia="宋体" w:cs="仿宋"/>
                <w:sz w:val="22"/>
              </w:rPr>
            </w:pPr>
          </w:p>
        </w:tc>
        <w:tc>
          <w:tcPr>
            <w:tcW w:w="608" w:type="dxa"/>
          </w:tcPr>
          <w:p w14:paraId="1C93E189">
            <w:pPr>
              <w:spacing w:before="60" w:after="60"/>
              <w:jc w:val="center"/>
              <w:rPr>
                <w:rFonts w:hint="eastAsia" w:ascii="Times New Roman" w:hAnsi="Times New Roman" w:eastAsia="宋体" w:cs="仿宋"/>
                <w:sz w:val="22"/>
              </w:rPr>
            </w:pPr>
          </w:p>
        </w:tc>
        <w:tc>
          <w:tcPr>
            <w:tcW w:w="609" w:type="dxa"/>
          </w:tcPr>
          <w:p w14:paraId="704001FC">
            <w:pPr>
              <w:spacing w:before="60" w:after="60"/>
              <w:jc w:val="center"/>
              <w:rPr>
                <w:rFonts w:hint="eastAsia" w:ascii="Times New Roman" w:hAnsi="Times New Roman" w:eastAsia="宋体" w:cs="仿宋"/>
                <w:sz w:val="22"/>
              </w:rPr>
            </w:pPr>
          </w:p>
        </w:tc>
        <w:tc>
          <w:tcPr>
            <w:tcW w:w="608" w:type="dxa"/>
          </w:tcPr>
          <w:p w14:paraId="6299153F">
            <w:pPr>
              <w:spacing w:before="60" w:after="60"/>
              <w:jc w:val="center"/>
              <w:rPr>
                <w:rFonts w:hint="eastAsia" w:ascii="Times New Roman" w:hAnsi="Times New Roman" w:eastAsia="宋体" w:cs="仿宋"/>
                <w:sz w:val="22"/>
              </w:rPr>
            </w:pPr>
          </w:p>
        </w:tc>
        <w:tc>
          <w:tcPr>
            <w:tcW w:w="609" w:type="dxa"/>
            <w:vAlign w:val="center"/>
          </w:tcPr>
          <w:p w14:paraId="25D0FB50">
            <w:pPr>
              <w:spacing w:before="60" w:after="60"/>
              <w:jc w:val="center"/>
              <w:rPr>
                <w:rFonts w:hint="eastAsia" w:ascii="Times New Roman" w:hAnsi="Times New Roman" w:eastAsia="宋体" w:cs="仿宋"/>
                <w:sz w:val="22"/>
              </w:rPr>
            </w:pPr>
          </w:p>
        </w:tc>
        <w:tc>
          <w:tcPr>
            <w:tcW w:w="609" w:type="dxa"/>
            <w:vAlign w:val="center"/>
          </w:tcPr>
          <w:p w14:paraId="5D45F557">
            <w:pPr>
              <w:spacing w:before="60" w:after="60"/>
              <w:jc w:val="center"/>
              <w:rPr>
                <w:rFonts w:hint="eastAsia" w:ascii="Times New Roman" w:hAnsi="Times New Roman" w:eastAsia="宋体" w:cs="仿宋"/>
                <w:sz w:val="22"/>
              </w:rPr>
            </w:pPr>
          </w:p>
        </w:tc>
        <w:tc>
          <w:tcPr>
            <w:tcW w:w="609" w:type="dxa"/>
            <w:vAlign w:val="center"/>
          </w:tcPr>
          <w:p w14:paraId="5FE1FD2B">
            <w:pPr>
              <w:spacing w:before="60" w:after="60"/>
              <w:jc w:val="center"/>
              <w:rPr>
                <w:rFonts w:hint="eastAsia" w:ascii="Times New Roman" w:hAnsi="Times New Roman" w:eastAsia="宋体" w:cs="仿宋"/>
                <w:sz w:val="22"/>
              </w:rPr>
            </w:pPr>
          </w:p>
        </w:tc>
        <w:tc>
          <w:tcPr>
            <w:tcW w:w="609" w:type="dxa"/>
            <w:vAlign w:val="center"/>
          </w:tcPr>
          <w:p w14:paraId="7BBA5068">
            <w:pPr>
              <w:spacing w:before="60" w:after="60"/>
              <w:jc w:val="center"/>
              <w:rPr>
                <w:rFonts w:hint="eastAsia" w:ascii="Times New Roman" w:hAnsi="Times New Roman" w:eastAsia="宋体" w:cs="仿宋"/>
                <w:sz w:val="22"/>
              </w:rPr>
            </w:pPr>
          </w:p>
        </w:tc>
        <w:tc>
          <w:tcPr>
            <w:tcW w:w="609" w:type="dxa"/>
            <w:vAlign w:val="center"/>
          </w:tcPr>
          <w:p w14:paraId="35AB944D">
            <w:pPr>
              <w:spacing w:before="60" w:after="60"/>
              <w:jc w:val="center"/>
              <w:rPr>
                <w:rFonts w:hint="eastAsia" w:ascii="Times New Roman" w:hAnsi="Times New Roman" w:eastAsia="宋体" w:cs="仿宋"/>
                <w:sz w:val="22"/>
              </w:rPr>
            </w:pPr>
          </w:p>
        </w:tc>
        <w:tc>
          <w:tcPr>
            <w:tcW w:w="609" w:type="dxa"/>
            <w:vAlign w:val="center"/>
          </w:tcPr>
          <w:p w14:paraId="126524D1">
            <w:pPr>
              <w:spacing w:before="60" w:after="60"/>
              <w:jc w:val="center"/>
              <w:rPr>
                <w:rFonts w:hint="eastAsia" w:ascii="Times New Roman" w:hAnsi="Times New Roman" w:eastAsia="宋体" w:cs="仿宋"/>
                <w:sz w:val="22"/>
              </w:rPr>
            </w:pPr>
          </w:p>
        </w:tc>
        <w:tc>
          <w:tcPr>
            <w:tcW w:w="609" w:type="dxa"/>
            <w:vAlign w:val="center"/>
          </w:tcPr>
          <w:p w14:paraId="4D422D68">
            <w:pPr>
              <w:spacing w:before="60" w:after="60"/>
              <w:jc w:val="center"/>
              <w:rPr>
                <w:rFonts w:hint="eastAsia" w:ascii="Times New Roman" w:hAnsi="Times New Roman" w:eastAsia="宋体" w:cs="仿宋"/>
                <w:sz w:val="22"/>
              </w:rPr>
            </w:pPr>
          </w:p>
        </w:tc>
      </w:tr>
      <w:tr w14:paraId="4E971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59" w:type="dxa"/>
            <w:vAlign w:val="center"/>
          </w:tcPr>
          <w:p w14:paraId="45C4FA8D">
            <w:pPr>
              <w:spacing w:before="60" w:after="60"/>
              <w:jc w:val="center"/>
              <w:rPr>
                <w:rFonts w:hint="eastAsia" w:ascii="Times New Roman" w:hAnsi="Times New Roman" w:eastAsia="宋体" w:cs="仿宋"/>
                <w:sz w:val="22"/>
              </w:rPr>
            </w:pPr>
            <w:r>
              <w:rPr>
                <w:rFonts w:hint="eastAsia" w:ascii="Times New Roman" w:hAnsi="Times New Roman" w:eastAsia="宋体" w:cs="仿宋"/>
                <w:sz w:val="22"/>
              </w:rPr>
              <w:t>3</w:t>
            </w:r>
          </w:p>
        </w:tc>
        <w:tc>
          <w:tcPr>
            <w:tcW w:w="854" w:type="dxa"/>
            <w:vAlign w:val="center"/>
          </w:tcPr>
          <w:p w14:paraId="30CCD8C0">
            <w:pPr>
              <w:spacing w:before="60" w:after="60"/>
              <w:jc w:val="left"/>
              <w:rPr>
                <w:rFonts w:hint="eastAsia" w:ascii="Times New Roman" w:hAnsi="Times New Roman" w:eastAsia="宋体" w:cs="仿宋"/>
                <w:sz w:val="22"/>
              </w:rPr>
            </w:pPr>
          </w:p>
        </w:tc>
        <w:tc>
          <w:tcPr>
            <w:tcW w:w="608" w:type="dxa"/>
            <w:vAlign w:val="center"/>
          </w:tcPr>
          <w:p w14:paraId="3DA41C4F">
            <w:pPr>
              <w:spacing w:before="60" w:after="60"/>
              <w:jc w:val="center"/>
              <w:rPr>
                <w:rFonts w:hint="eastAsia" w:ascii="Times New Roman" w:hAnsi="Times New Roman" w:eastAsia="宋体" w:cs="仿宋"/>
                <w:sz w:val="22"/>
              </w:rPr>
            </w:pPr>
          </w:p>
        </w:tc>
        <w:tc>
          <w:tcPr>
            <w:tcW w:w="608" w:type="dxa"/>
            <w:vAlign w:val="center"/>
          </w:tcPr>
          <w:p w14:paraId="5BDEE561">
            <w:pPr>
              <w:spacing w:before="60" w:after="60"/>
              <w:jc w:val="center"/>
              <w:rPr>
                <w:rFonts w:hint="eastAsia" w:ascii="Times New Roman" w:hAnsi="Times New Roman" w:eastAsia="宋体" w:cs="仿宋"/>
                <w:sz w:val="22"/>
              </w:rPr>
            </w:pPr>
          </w:p>
        </w:tc>
        <w:tc>
          <w:tcPr>
            <w:tcW w:w="609" w:type="dxa"/>
            <w:vAlign w:val="center"/>
          </w:tcPr>
          <w:p w14:paraId="11129C8C">
            <w:pPr>
              <w:spacing w:before="60" w:after="60"/>
              <w:jc w:val="center"/>
              <w:rPr>
                <w:rFonts w:hint="eastAsia" w:ascii="Times New Roman" w:hAnsi="Times New Roman" w:eastAsia="宋体" w:cs="仿宋"/>
                <w:sz w:val="22"/>
              </w:rPr>
            </w:pPr>
          </w:p>
        </w:tc>
        <w:tc>
          <w:tcPr>
            <w:tcW w:w="608" w:type="dxa"/>
            <w:vAlign w:val="center"/>
          </w:tcPr>
          <w:p w14:paraId="120C6654">
            <w:pPr>
              <w:spacing w:before="60" w:after="60"/>
              <w:jc w:val="center"/>
              <w:rPr>
                <w:rFonts w:hint="eastAsia" w:ascii="Times New Roman" w:hAnsi="Times New Roman" w:eastAsia="宋体" w:cs="仿宋"/>
                <w:sz w:val="22"/>
              </w:rPr>
            </w:pPr>
          </w:p>
        </w:tc>
        <w:tc>
          <w:tcPr>
            <w:tcW w:w="609" w:type="dxa"/>
            <w:vAlign w:val="center"/>
          </w:tcPr>
          <w:p w14:paraId="00BE523A">
            <w:pPr>
              <w:spacing w:before="60" w:after="60"/>
              <w:jc w:val="center"/>
              <w:rPr>
                <w:rFonts w:hint="eastAsia" w:ascii="Times New Roman" w:hAnsi="Times New Roman" w:eastAsia="宋体" w:cs="仿宋"/>
                <w:sz w:val="22"/>
              </w:rPr>
            </w:pPr>
          </w:p>
        </w:tc>
        <w:tc>
          <w:tcPr>
            <w:tcW w:w="608" w:type="dxa"/>
            <w:vAlign w:val="center"/>
          </w:tcPr>
          <w:p w14:paraId="206526E8">
            <w:pPr>
              <w:spacing w:before="60" w:after="60"/>
              <w:jc w:val="center"/>
              <w:rPr>
                <w:rFonts w:hint="eastAsia" w:ascii="Times New Roman" w:hAnsi="Times New Roman" w:eastAsia="宋体" w:cs="仿宋"/>
                <w:sz w:val="22"/>
              </w:rPr>
            </w:pPr>
          </w:p>
        </w:tc>
        <w:tc>
          <w:tcPr>
            <w:tcW w:w="608" w:type="dxa"/>
            <w:vAlign w:val="center"/>
          </w:tcPr>
          <w:p w14:paraId="63924FB9">
            <w:pPr>
              <w:spacing w:before="60" w:after="60"/>
              <w:jc w:val="center"/>
              <w:rPr>
                <w:rFonts w:hint="eastAsia" w:ascii="Times New Roman" w:hAnsi="Times New Roman" w:eastAsia="宋体" w:cs="仿宋"/>
                <w:sz w:val="22"/>
              </w:rPr>
            </w:pPr>
          </w:p>
        </w:tc>
        <w:tc>
          <w:tcPr>
            <w:tcW w:w="609" w:type="dxa"/>
            <w:vAlign w:val="center"/>
          </w:tcPr>
          <w:p w14:paraId="7F094F72">
            <w:pPr>
              <w:spacing w:before="60" w:after="60"/>
              <w:jc w:val="center"/>
              <w:rPr>
                <w:rFonts w:hint="eastAsia" w:ascii="Times New Roman" w:hAnsi="Times New Roman" w:eastAsia="宋体" w:cs="仿宋"/>
                <w:sz w:val="22"/>
              </w:rPr>
            </w:pPr>
          </w:p>
        </w:tc>
        <w:tc>
          <w:tcPr>
            <w:tcW w:w="608" w:type="dxa"/>
            <w:vAlign w:val="center"/>
          </w:tcPr>
          <w:p w14:paraId="2339CBD7">
            <w:pPr>
              <w:spacing w:before="60" w:after="60"/>
              <w:jc w:val="center"/>
              <w:rPr>
                <w:rFonts w:hint="eastAsia" w:ascii="Times New Roman" w:hAnsi="Times New Roman" w:eastAsia="宋体" w:cs="仿宋"/>
                <w:sz w:val="22"/>
              </w:rPr>
            </w:pPr>
          </w:p>
        </w:tc>
        <w:tc>
          <w:tcPr>
            <w:tcW w:w="609" w:type="dxa"/>
          </w:tcPr>
          <w:p w14:paraId="7B4DC1A8">
            <w:pPr>
              <w:spacing w:before="60" w:after="60"/>
              <w:jc w:val="center"/>
              <w:rPr>
                <w:rFonts w:hint="eastAsia" w:ascii="Times New Roman" w:hAnsi="Times New Roman" w:eastAsia="宋体" w:cs="仿宋"/>
                <w:b/>
                <w:szCs w:val="21"/>
              </w:rPr>
            </w:pPr>
          </w:p>
        </w:tc>
        <w:tc>
          <w:tcPr>
            <w:tcW w:w="608" w:type="dxa"/>
          </w:tcPr>
          <w:p w14:paraId="710B3FF7">
            <w:pPr>
              <w:spacing w:before="60" w:after="60"/>
              <w:jc w:val="center"/>
              <w:rPr>
                <w:rFonts w:hint="eastAsia" w:ascii="Times New Roman" w:hAnsi="Times New Roman" w:eastAsia="宋体" w:cs="仿宋"/>
                <w:b/>
                <w:szCs w:val="21"/>
              </w:rPr>
            </w:pPr>
          </w:p>
        </w:tc>
        <w:tc>
          <w:tcPr>
            <w:tcW w:w="608" w:type="dxa"/>
          </w:tcPr>
          <w:p w14:paraId="57A1E356">
            <w:pPr>
              <w:spacing w:before="60" w:after="60"/>
              <w:jc w:val="center"/>
              <w:rPr>
                <w:rFonts w:hint="eastAsia" w:ascii="Times New Roman" w:hAnsi="Times New Roman" w:eastAsia="宋体" w:cs="仿宋"/>
                <w:b/>
                <w:szCs w:val="21"/>
              </w:rPr>
            </w:pPr>
          </w:p>
        </w:tc>
        <w:tc>
          <w:tcPr>
            <w:tcW w:w="609" w:type="dxa"/>
          </w:tcPr>
          <w:p w14:paraId="789B36C7">
            <w:pPr>
              <w:spacing w:before="60" w:after="60"/>
              <w:jc w:val="center"/>
              <w:rPr>
                <w:rFonts w:hint="eastAsia" w:ascii="Times New Roman" w:hAnsi="Times New Roman" w:eastAsia="宋体" w:cs="仿宋"/>
                <w:b/>
                <w:szCs w:val="21"/>
              </w:rPr>
            </w:pPr>
          </w:p>
        </w:tc>
        <w:tc>
          <w:tcPr>
            <w:tcW w:w="608" w:type="dxa"/>
          </w:tcPr>
          <w:p w14:paraId="759156A4">
            <w:pPr>
              <w:spacing w:before="60" w:after="60"/>
              <w:jc w:val="center"/>
              <w:rPr>
                <w:rFonts w:hint="eastAsia" w:ascii="Times New Roman" w:hAnsi="Times New Roman" w:eastAsia="宋体" w:cs="仿宋"/>
                <w:b/>
                <w:szCs w:val="21"/>
              </w:rPr>
            </w:pPr>
          </w:p>
        </w:tc>
        <w:tc>
          <w:tcPr>
            <w:tcW w:w="609" w:type="dxa"/>
            <w:vAlign w:val="center"/>
          </w:tcPr>
          <w:p w14:paraId="63B5D693">
            <w:pPr>
              <w:spacing w:before="60" w:after="60"/>
              <w:jc w:val="center"/>
              <w:rPr>
                <w:rFonts w:hint="eastAsia" w:ascii="Times New Roman" w:hAnsi="Times New Roman" w:eastAsia="宋体" w:cs="仿宋"/>
                <w:sz w:val="22"/>
              </w:rPr>
            </w:pPr>
          </w:p>
        </w:tc>
        <w:tc>
          <w:tcPr>
            <w:tcW w:w="609" w:type="dxa"/>
            <w:vAlign w:val="center"/>
          </w:tcPr>
          <w:p w14:paraId="51F5AF20">
            <w:pPr>
              <w:spacing w:before="60" w:after="60"/>
              <w:jc w:val="center"/>
              <w:rPr>
                <w:rFonts w:hint="eastAsia" w:ascii="Times New Roman" w:hAnsi="Times New Roman" w:eastAsia="宋体" w:cs="仿宋"/>
                <w:sz w:val="22"/>
              </w:rPr>
            </w:pPr>
          </w:p>
        </w:tc>
        <w:tc>
          <w:tcPr>
            <w:tcW w:w="609" w:type="dxa"/>
            <w:vAlign w:val="center"/>
          </w:tcPr>
          <w:p w14:paraId="594C43C7">
            <w:pPr>
              <w:spacing w:before="60" w:after="60"/>
              <w:jc w:val="center"/>
              <w:rPr>
                <w:rFonts w:hint="eastAsia" w:ascii="Times New Roman" w:hAnsi="Times New Roman" w:eastAsia="宋体" w:cs="仿宋"/>
                <w:sz w:val="22"/>
              </w:rPr>
            </w:pPr>
          </w:p>
        </w:tc>
        <w:tc>
          <w:tcPr>
            <w:tcW w:w="609" w:type="dxa"/>
            <w:vAlign w:val="center"/>
          </w:tcPr>
          <w:p w14:paraId="5DD10B5F">
            <w:pPr>
              <w:spacing w:before="60" w:after="60"/>
              <w:jc w:val="center"/>
              <w:rPr>
                <w:rFonts w:hint="eastAsia" w:ascii="Times New Roman" w:hAnsi="Times New Roman" w:eastAsia="宋体" w:cs="仿宋"/>
                <w:sz w:val="22"/>
              </w:rPr>
            </w:pPr>
          </w:p>
        </w:tc>
        <w:tc>
          <w:tcPr>
            <w:tcW w:w="609" w:type="dxa"/>
            <w:vAlign w:val="center"/>
          </w:tcPr>
          <w:p w14:paraId="37AE32CC">
            <w:pPr>
              <w:spacing w:before="60" w:after="60"/>
              <w:jc w:val="center"/>
              <w:rPr>
                <w:rFonts w:hint="eastAsia" w:ascii="Times New Roman" w:hAnsi="Times New Roman" w:eastAsia="宋体" w:cs="仿宋"/>
                <w:sz w:val="22"/>
              </w:rPr>
            </w:pPr>
          </w:p>
        </w:tc>
        <w:tc>
          <w:tcPr>
            <w:tcW w:w="609" w:type="dxa"/>
            <w:vAlign w:val="center"/>
          </w:tcPr>
          <w:p w14:paraId="30DF9C8B">
            <w:pPr>
              <w:spacing w:before="60" w:after="60"/>
              <w:jc w:val="center"/>
              <w:rPr>
                <w:rFonts w:hint="eastAsia" w:ascii="Times New Roman" w:hAnsi="Times New Roman" w:eastAsia="宋体" w:cs="仿宋"/>
                <w:sz w:val="22"/>
              </w:rPr>
            </w:pPr>
          </w:p>
        </w:tc>
        <w:tc>
          <w:tcPr>
            <w:tcW w:w="609" w:type="dxa"/>
            <w:vAlign w:val="center"/>
          </w:tcPr>
          <w:p w14:paraId="0D855192">
            <w:pPr>
              <w:spacing w:before="60" w:after="60"/>
              <w:jc w:val="center"/>
              <w:rPr>
                <w:rFonts w:hint="eastAsia" w:ascii="Times New Roman" w:hAnsi="Times New Roman" w:eastAsia="宋体" w:cs="仿宋"/>
                <w:sz w:val="22"/>
              </w:rPr>
            </w:pPr>
          </w:p>
        </w:tc>
      </w:tr>
    </w:tbl>
    <w:p w14:paraId="15359331">
      <w:pPr>
        <w:spacing w:before="120" w:after="120"/>
        <w:rPr>
          <w:rFonts w:hint="eastAsia" w:ascii="Times New Roman" w:hAnsi="Times New Roman" w:eastAsia="宋体" w:cs="仿宋"/>
          <w:sz w:val="24"/>
        </w:rPr>
      </w:pPr>
    </w:p>
    <w:p w14:paraId="435C878E">
      <w:pPr>
        <w:numPr>
          <w:ilvl w:val="0"/>
          <w:numId w:val="1"/>
        </w:numPr>
        <w:spacing w:before="120" w:after="120"/>
        <w:rPr>
          <w:rFonts w:hint="eastAsia" w:ascii="Times New Roman" w:hAnsi="Times New Roman" w:eastAsia="宋体" w:cs="仿宋"/>
          <w:sz w:val="24"/>
        </w:rPr>
      </w:pPr>
      <w:r>
        <w:rPr>
          <w:rFonts w:hint="eastAsia" w:ascii="Times New Roman" w:hAnsi="Times New Roman" w:eastAsia="宋体" w:cs="仿宋"/>
          <w:sz w:val="24"/>
        </w:rPr>
        <w:t>生产试验品种评述及建议</w:t>
      </w:r>
    </w:p>
    <w:tbl>
      <w:tblPr>
        <w:tblStyle w:val="15"/>
        <w:tblW w:w="14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2059"/>
      </w:tblGrid>
      <w:tr w14:paraId="3F97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690" w:type="dxa"/>
            <w:vAlign w:val="center"/>
          </w:tcPr>
          <w:p w14:paraId="4FC93ABC">
            <w:pPr>
              <w:jc w:val="center"/>
              <w:rPr>
                <w:rFonts w:hint="eastAsia" w:ascii="Times New Roman" w:hAnsi="Times New Roman" w:eastAsia="宋体" w:cs="仿宋"/>
                <w:b/>
                <w:bCs/>
                <w:sz w:val="20"/>
              </w:rPr>
            </w:pPr>
            <w:r>
              <w:rPr>
                <w:rFonts w:hint="eastAsia" w:ascii="Times New Roman" w:hAnsi="Times New Roman" w:eastAsia="宋体" w:cs="仿宋"/>
                <w:b/>
                <w:bCs/>
                <w:sz w:val="20"/>
              </w:rPr>
              <w:t>序号</w:t>
            </w:r>
          </w:p>
        </w:tc>
        <w:tc>
          <w:tcPr>
            <w:tcW w:w="1280" w:type="dxa"/>
            <w:vAlign w:val="center"/>
          </w:tcPr>
          <w:p w14:paraId="75DF2A91">
            <w:pPr>
              <w:jc w:val="center"/>
              <w:rPr>
                <w:rFonts w:hint="eastAsia" w:ascii="Times New Roman" w:hAnsi="Times New Roman" w:eastAsia="宋体" w:cs="仿宋"/>
                <w:b/>
                <w:bCs/>
                <w:sz w:val="20"/>
              </w:rPr>
            </w:pPr>
            <w:r>
              <w:rPr>
                <w:rFonts w:hint="eastAsia" w:ascii="Times New Roman" w:hAnsi="Times New Roman" w:eastAsia="宋体" w:cs="仿宋"/>
                <w:b/>
                <w:bCs/>
                <w:sz w:val="20"/>
              </w:rPr>
              <w:t>品种名称</w:t>
            </w:r>
          </w:p>
        </w:tc>
        <w:tc>
          <w:tcPr>
            <w:tcW w:w="12059" w:type="dxa"/>
            <w:vAlign w:val="center"/>
          </w:tcPr>
          <w:p w14:paraId="0D70E893">
            <w:pPr>
              <w:jc w:val="center"/>
              <w:rPr>
                <w:rFonts w:hint="eastAsia" w:ascii="Times New Roman" w:hAnsi="Times New Roman" w:eastAsia="宋体" w:cs="仿宋"/>
                <w:b/>
                <w:bCs/>
                <w:sz w:val="20"/>
              </w:rPr>
            </w:pPr>
            <w:r>
              <w:rPr>
                <w:rFonts w:hint="eastAsia" w:ascii="Times New Roman" w:hAnsi="Times New Roman" w:eastAsia="宋体" w:cs="仿宋"/>
                <w:b/>
                <w:bCs/>
                <w:sz w:val="20"/>
              </w:rPr>
              <w:t>品种综述及建议</w:t>
            </w:r>
          </w:p>
        </w:tc>
      </w:tr>
      <w:tr w14:paraId="2658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22921E2B">
            <w:pPr>
              <w:spacing w:before="60" w:after="60"/>
              <w:jc w:val="center"/>
              <w:rPr>
                <w:rFonts w:hint="eastAsia" w:ascii="Times New Roman" w:hAnsi="Times New Roman" w:eastAsia="宋体" w:cs="仿宋"/>
                <w:sz w:val="22"/>
              </w:rPr>
            </w:pPr>
            <w:r>
              <w:rPr>
                <w:rFonts w:hint="eastAsia" w:ascii="Times New Roman" w:hAnsi="Times New Roman" w:eastAsia="宋体" w:cs="仿宋"/>
                <w:sz w:val="22"/>
              </w:rPr>
              <w:t>1</w:t>
            </w:r>
          </w:p>
        </w:tc>
        <w:tc>
          <w:tcPr>
            <w:tcW w:w="1280" w:type="dxa"/>
            <w:vAlign w:val="center"/>
          </w:tcPr>
          <w:p w14:paraId="5A9C0D0B">
            <w:pPr>
              <w:spacing w:before="60" w:after="60"/>
              <w:jc w:val="left"/>
              <w:rPr>
                <w:rFonts w:hint="eastAsia" w:ascii="Times New Roman" w:hAnsi="Times New Roman" w:eastAsia="宋体" w:cs="仿宋"/>
                <w:sz w:val="22"/>
              </w:rPr>
            </w:pPr>
          </w:p>
        </w:tc>
        <w:tc>
          <w:tcPr>
            <w:tcW w:w="12059" w:type="dxa"/>
            <w:vAlign w:val="center"/>
          </w:tcPr>
          <w:p w14:paraId="2FAD4C65">
            <w:pPr>
              <w:spacing w:before="60" w:after="60"/>
              <w:jc w:val="center"/>
              <w:rPr>
                <w:rFonts w:hint="eastAsia" w:ascii="Times New Roman" w:hAnsi="Times New Roman" w:eastAsia="宋体" w:cs="仿宋"/>
                <w:sz w:val="22"/>
              </w:rPr>
            </w:pPr>
          </w:p>
        </w:tc>
      </w:tr>
      <w:tr w14:paraId="7E2C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2B40205D">
            <w:pPr>
              <w:spacing w:before="60" w:after="60"/>
              <w:jc w:val="center"/>
              <w:rPr>
                <w:rFonts w:hint="eastAsia" w:ascii="Times New Roman" w:hAnsi="Times New Roman" w:eastAsia="宋体" w:cs="仿宋"/>
                <w:sz w:val="22"/>
              </w:rPr>
            </w:pPr>
            <w:r>
              <w:rPr>
                <w:rFonts w:hint="eastAsia" w:ascii="Times New Roman" w:hAnsi="Times New Roman" w:eastAsia="宋体" w:cs="仿宋"/>
                <w:sz w:val="22"/>
              </w:rPr>
              <w:t>2</w:t>
            </w:r>
          </w:p>
        </w:tc>
        <w:tc>
          <w:tcPr>
            <w:tcW w:w="1280" w:type="dxa"/>
            <w:vAlign w:val="center"/>
          </w:tcPr>
          <w:p w14:paraId="56264CB3">
            <w:pPr>
              <w:spacing w:before="60" w:after="60"/>
              <w:jc w:val="left"/>
              <w:rPr>
                <w:rFonts w:hint="eastAsia" w:ascii="Times New Roman" w:hAnsi="Times New Roman" w:eastAsia="宋体" w:cs="仿宋"/>
                <w:sz w:val="22"/>
              </w:rPr>
            </w:pPr>
          </w:p>
        </w:tc>
        <w:tc>
          <w:tcPr>
            <w:tcW w:w="12059" w:type="dxa"/>
            <w:vAlign w:val="center"/>
          </w:tcPr>
          <w:p w14:paraId="165962B8">
            <w:pPr>
              <w:spacing w:before="60" w:after="60"/>
              <w:jc w:val="center"/>
              <w:rPr>
                <w:rFonts w:hint="eastAsia" w:ascii="Times New Roman" w:hAnsi="Times New Roman" w:eastAsia="宋体" w:cs="仿宋"/>
                <w:sz w:val="22"/>
              </w:rPr>
            </w:pPr>
          </w:p>
        </w:tc>
      </w:tr>
    </w:tbl>
    <w:p w14:paraId="1D415D76">
      <w:pPr>
        <w:pStyle w:val="44"/>
        <w:adjustRightInd w:val="0"/>
        <w:snapToGrid w:val="0"/>
        <w:spacing w:before="0" w:after="0"/>
        <w:rPr>
          <w:rFonts w:hint="eastAsia" w:ascii="Times New Roman" w:hAnsi="Times New Roman" w:eastAsia="宋体"/>
          <w:b/>
          <w:sz w:val="32"/>
          <w:szCs w:val="32"/>
        </w:rPr>
        <w:sectPr>
          <w:pgSz w:w="16838" w:h="11906" w:orient="landscape"/>
          <w:pgMar w:top="1247" w:right="1247" w:bottom="1247" w:left="1247" w:header="851" w:footer="992" w:gutter="0"/>
          <w:cols w:space="720" w:num="1"/>
          <w:docGrid w:type="linesAndChars" w:linePitch="326" w:charSpace="2886"/>
        </w:sectPr>
      </w:pPr>
    </w:p>
    <w:p w14:paraId="6FAB2E0A">
      <w:pPr>
        <w:widowControl/>
        <w:spacing w:line="560" w:lineRule="exact"/>
        <w:jc w:val="center"/>
        <w:rPr>
          <w:rFonts w:hint="eastAsia" w:ascii="Times New Roman" w:hAnsi="Times New Roman" w:eastAsia="宋体"/>
          <w:b/>
          <w:color w:val="000000"/>
          <w:sz w:val="32"/>
          <w:szCs w:val="24"/>
        </w:rPr>
      </w:pPr>
      <w:r>
        <w:rPr>
          <w:rFonts w:hint="eastAsia" w:ascii="Times New Roman" w:hAnsi="Times New Roman" w:eastAsia="宋体"/>
          <w:b/>
          <w:color w:val="000000"/>
          <w:sz w:val="32"/>
          <w:szCs w:val="24"/>
        </w:rPr>
        <w:t>云南省普通玉米品种试验调查项目和标准</w:t>
      </w:r>
    </w:p>
    <w:p w14:paraId="15121BFD">
      <w:pPr>
        <w:pStyle w:val="44"/>
        <w:adjustRightInd w:val="0"/>
        <w:snapToGrid w:val="0"/>
        <w:spacing w:before="0" w:after="0" w:line="560" w:lineRule="exact"/>
        <w:jc w:val="center"/>
        <w:rPr>
          <w:rFonts w:hint="eastAsia" w:ascii="Times New Roman" w:hAnsi="Times New Roman" w:eastAsia="宋体"/>
          <w:color w:val="000000"/>
          <w:szCs w:val="24"/>
        </w:rPr>
      </w:pPr>
    </w:p>
    <w:p w14:paraId="72C8712E">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1  物候期</w:t>
      </w:r>
    </w:p>
    <w:p w14:paraId="0EAADB5D">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1.1  播种期：</w:t>
      </w:r>
      <w:r>
        <w:rPr>
          <w:rFonts w:hint="eastAsia" w:ascii="Times New Roman" w:hAnsi="Times New Roman" w:eastAsia="宋体"/>
          <w:color w:val="000000"/>
          <w:sz w:val="24"/>
          <w:szCs w:val="24"/>
        </w:rPr>
        <w:t>播种当天的日期（以日/月表示，下同）。</w:t>
      </w:r>
    </w:p>
    <w:p w14:paraId="4BAE36C2">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1.2  出苗期：</w:t>
      </w:r>
      <w:r>
        <w:rPr>
          <w:rFonts w:hint="eastAsia" w:ascii="Times New Roman" w:hAnsi="Times New Roman" w:eastAsia="宋体"/>
          <w:color w:val="000000"/>
          <w:sz w:val="24"/>
          <w:szCs w:val="24"/>
        </w:rPr>
        <w:t>小区有</w:t>
      </w:r>
      <w:r>
        <w:rPr>
          <w:rFonts w:ascii="Times New Roman" w:hAnsi="Times New Roman" w:eastAsia="宋体"/>
          <w:color w:val="000000"/>
          <w:sz w:val="24"/>
          <w:szCs w:val="24"/>
        </w:rPr>
        <w:t>50</w:t>
      </w:r>
      <w:r>
        <w:rPr>
          <w:rFonts w:hint="eastAsia" w:ascii="Times New Roman" w:hAnsi="Times New Roman" w:eastAsia="宋体"/>
          <w:color w:val="000000"/>
          <w:sz w:val="24"/>
          <w:szCs w:val="24"/>
        </w:rPr>
        <w:t>％穴数的幼苗出土高度</w:t>
      </w:r>
      <w:r>
        <w:rPr>
          <w:rFonts w:ascii="Times New Roman" w:hAnsi="Times New Roman" w:eastAsia="宋体"/>
          <w:color w:val="000000"/>
          <w:sz w:val="24"/>
          <w:szCs w:val="24"/>
        </w:rPr>
        <w:t>2</w:t>
      </w:r>
      <w:r>
        <w:rPr>
          <w:rFonts w:hint="eastAsia" w:ascii="Times New Roman" w:hAnsi="Times New Roman" w:eastAsia="宋体"/>
          <w:color w:val="000000"/>
          <w:sz w:val="24"/>
          <w:szCs w:val="24"/>
        </w:rPr>
        <w:t>-3cm的日期。</w:t>
      </w:r>
    </w:p>
    <w:p w14:paraId="75777E40">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1.3  吐丝期：</w:t>
      </w:r>
      <w:r>
        <w:rPr>
          <w:rFonts w:hint="eastAsia" w:ascii="Times New Roman" w:hAnsi="Times New Roman" w:eastAsia="宋体"/>
          <w:color w:val="000000"/>
          <w:sz w:val="24"/>
          <w:szCs w:val="24"/>
        </w:rPr>
        <w:t>小区</w:t>
      </w:r>
      <w:r>
        <w:rPr>
          <w:rFonts w:ascii="Times New Roman" w:hAnsi="Times New Roman" w:eastAsia="宋体"/>
          <w:color w:val="000000"/>
          <w:sz w:val="24"/>
          <w:szCs w:val="24"/>
        </w:rPr>
        <w:t>50</w:t>
      </w:r>
      <w:r>
        <w:rPr>
          <w:rFonts w:hint="eastAsia" w:ascii="Times New Roman" w:hAnsi="Times New Roman" w:eastAsia="宋体"/>
          <w:color w:val="000000"/>
          <w:sz w:val="24"/>
          <w:szCs w:val="24"/>
        </w:rPr>
        <w:t>％以上的雌穗吐出花丝的日期。</w:t>
      </w:r>
    </w:p>
    <w:p w14:paraId="04334BEC">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1.4  抽雄期：</w:t>
      </w:r>
      <w:r>
        <w:rPr>
          <w:rFonts w:hint="eastAsia" w:ascii="Times New Roman" w:hAnsi="Times New Roman" w:eastAsia="宋体"/>
          <w:color w:val="000000"/>
          <w:sz w:val="24"/>
          <w:szCs w:val="24"/>
        </w:rPr>
        <w:t>小区</w:t>
      </w:r>
      <w:r>
        <w:rPr>
          <w:rFonts w:ascii="Times New Roman" w:hAnsi="Times New Roman" w:eastAsia="宋体"/>
          <w:color w:val="000000"/>
          <w:sz w:val="24"/>
          <w:szCs w:val="24"/>
        </w:rPr>
        <w:t>50</w:t>
      </w:r>
      <w:r>
        <w:rPr>
          <w:rFonts w:hint="eastAsia" w:ascii="Times New Roman" w:hAnsi="Times New Roman" w:eastAsia="宋体"/>
          <w:color w:val="000000"/>
          <w:sz w:val="24"/>
          <w:szCs w:val="24"/>
        </w:rPr>
        <w:t>％以上的植株雄穗顶端露出顶叶的日期。</w:t>
      </w:r>
    </w:p>
    <w:p w14:paraId="3EF45B26">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1.5  成熟期：</w:t>
      </w:r>
      <w:r>
        <w:rPr>
          <w:rFonts w:hint="eastAsia" w:ascii="Times New Roman" w:hAnsi="Times New Roman" w:eastAsia="宋体"/>
          <w:color w:val="000000"/>
          <w:sz w:val="24"/>
          <w:szCs w:val="24"/>
        </w:rPr>
        <w:t>小区</w:t>
      </w:r>
      <w:r>
        <w:rPr>
          <w:rFonts w:ascii="Times New Roman" w:hAnsi="Times New Roman" w:eastAsia="宋体"/>
          <w:color w:val="000000"/>
          <w:sz w:val="24"/>
          <w:szCs w:val="24"/>
        </w:rPr>
        <w:t>90</w:t>
      </w:r>
      <w:r>
        <w:rPr>
          <w:rFonts w:hint="eastAsia" w:ascii="Times New Roman" w:hAnsi="Times New Roman" w:eastAsia="宋体"/>
          <w:color w:val="000000"/>
          <w:sz w:val="24"/>
          <w:szCs w:val="24"/>
        </w:rPr>
        <w:t>％以上果穗的籽粒出现黑层的日期。</w:t>
      </w:r>
    </w:p>
    <w:p w14:paraId="3F59A668">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1.6  生育期：</w:t>
      </w:r>
      <w:r>
        <w:rPr>
          <w:rFonts w:hint="eastAsia" w:ascii="Times New Roman" w:hAnsi="Times New Roman" w:eastAsia="宋体"/>
          <w:color w:val="000000"/>
          <w:sz w:val="24"/>
          <w:szCs w:val="24"/>
        </w:rPr>
        <w:t>出苗至成熟的生育日数。</w:t>
      </w:r>
    </w:p>
    <w:p w14:paraId="6D51C94F">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2  农艺性状</w:t>
      </w:r>
    </w:p>
    <w:p w14:paraId="75A4BA41">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2.1  株型：</w:t>
      </w:r>
      <w:r>
        <w:rPr>
          <w:rFonts w:hint="eastAsia" w:ascii="Times New Roman" w:hAnsi="Times New Roman" w:eastAsia="宋体"/>
          <w:color w:val="000000"/>
          <w:sz w:val="24"/>
          <w:szCs w:val="24"/>
        </w:rPr>
        <w:t>吐丝后目测，分平展、半紧凑、紧凑型三种。</w:t>
      </w:r>
    </w:p>
    <w:p w14:paraId="4B8A58CE">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2.2  株高：</w:t>
      </w:r>
      <w:r>
        <w:rPr>
          <w:rFonts w:hint="eastAsia" w:ascii="Times New Roman" w:hAnsi="Times New Roman" w:eastAsia="宋体"/>
          <w:color w:val="000000"/>
          <w:sz w:val="24"/>
          <w:szCs w:val="24"/>
        </w:rPr>
        <w:t>乳熟期连续取小区内正常的植株</w:t>
      </w:r>
      <w:r>
        <w:rPr>
          <w:rFonts w:ascii="Times New Roman" w:hAnsi="Times New Roman" w:eastAsia="宋体"/>
          <w:color w:val="000000"/>
          <w:sz w:val="24"/>
          <w:szCs w:val="24"/>
        </w:rPr>
        <w:t>10</w:t>
      </w:r>
      <w:r>
        <w:rPr>
          <w:rFonts w:hint="eastAsia" w:ascii="Times New Roman" w:hAnsi="Times New Roman" w:eastAsia="宋体"/>
          <w:color w:val="000000"/>
          <w:sz w:val="24"/>
          <w:szCs w:val="24"/>
        </w:rPr>
        <w:t>株，测量地表到雄穗顶端的高度，求其平均值，用cm表示。</w:t>
      </w:r>
    </w:p>
    <w:p w14:paraId="157DC728">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2.3  穗位：</w:t>
      </w:r>
      <w:r>
        <w:rPr>
          <w:rFonts w:hint="eastAsia" w:ascii="Times New Roman" w:hAnsi="Times New Roman" w:eastAsia="宋体"/>
          <w:color w:val="000000"/>
          <w:sz w:val="24"/>
          <w:szCs w:val="24"/>
        </w:rPr>
        <w:t>同时测量地表到最上部果穗着生节的高度，求其平均值，用cm表示。</w:t>
      </w:r>
    </w:p>
    <w:p w14:paraId="154E07BA">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2.4  倒伏率：</w:t>
      </w:r>
      <w:r>
        <w:rPr>
          <w:rFonts w:hint="eastAsia" w:ascii="Times New Roman" w:hAnsi="Times New Roman" w:eastAsia="宋体"/>
          <w:color w:val="000000"/>
          <w:sz w:val="24"/>
          <w:szCs w:val="24"/>
        </w:rPr>
        <w:t>乳熟末期，植株倾斜度大于</w:t>
      </w:r>
      <w:r>
        <w:rPr>
          <w:rFonts w:ascii="Times New Roman" w:hAnsi="Times New Roman" w:eastAsia="宋体"/>
          <w:color w:val="000000"/>
          <w:sz w:val="24"/>
          <w:szCs w:val="24"/>
        </w:rPr>
        <w:t>45</w:t>
      </w:r>
      <w:r>
        <w:rPr>
          <w:rFonts w:hint="eastAsia" w:ascii="Times New Roman" w:hAnsi="Times New Roman" w:eastAsia="宋体"/>
          <w:color w:val="000000"/>
          <w:sz w:val="24"/>
          <w:szCs w:val="24"/>
        </w:rPr>
        <w:t>度但未折断的植株占该试验小区总株数的百分率，以%表示。</w:t>
      </w:r>
    </w:p>
    <w:p w14:paraId="6D8B14E7">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2.5  倒折率：</w:t>
      </w:r>
      <w:r>
        <w:rPr>
          <w:rFonts w:hint="eastAsia" w:ascii="Times New Roman" w:hAnsi="Times New Roman" w:eastAsia="宋体"/>
          <w:color w:val="000000"/>
          <w:sz w:val="24"/>
          <w:szCs w:val="24"/>
        </w:rPr>
        <w:t>乳熟末期，果穗以下部位折断的植株占该试验小区总株数的百分率，以%表示。</w:t>
      </w:r>
    </w:p>
    <w:p w14:paraId="0BADD3D0">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2.6  幼苗叶鞘色：</w:t>
      </w:r>
      <w:r>
        <w:rPr>
          <w:rFonts w:hint="eastAsia" w:ascii="Times New Roman" w:hAnsi="Times New Roman" w:eastAsia="宋体"/>
          <w:color w:val="000000"/>
          <w:sz w:val="24"/>
          <w:szCs w:val="24"/>
        </w:rPr>
        <w:t>绿色、紫色等。</w:t>
      </w:r>
    </w:p>
    <w:p w14:paraId="26A389A3">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3  果穗性状</w:t>
      </w:r>
      <w:r>
        <w:rPr>
          <w:rFonts w:hint="eastAsia" w:ascii="Times New Roman" w:hAnsi="Times New Roman" w:eastAsia="宋体"/>
          <w:color w:val="000000"/>
          <w:sz w:val="24"/>
          <w:szCs w:val="24"/>
        </w:rPr>
        <w:t>（计产样本穗由大至小排列，取代表性的10穗测量1-6项）</w:t>
      </w:r>
    </w:p>
    <w:p w14:paraId="6AE3F918">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3.1  穗长：</w:t>
      </w:r>
      <w:r>
        <w:rPr>
          <w:rFonts w:hint="eastAsia" w:ascii="Times New Roman" w:hAnsi="Times New Roman" w:eastAsia="宋体"/>
          <w:color w:val="000000"/>
          <w:sz w:val="24"/>
          <w:szCs w:val="24"/>
        </w:rPr>
        <w:t>穗基部到顶端的长度，求其平均值，以cm表示。</w:t>
      </w:r>
    </w:p>
    <w:p w14:paraId="46D8077A">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3.2  穗粗：</w:t>
      </w:r>
      <w:r>
        <w:rPr>
          <w:rFonts w:hint="eastAsia" w:ascii="Times New Roman" w:hAnsi="Times New Roman" w:eastAsia="宋体"/>
          <w:color w:val="000000"/>
          <w:sz w:val="24"/>
          <w:szCs w:val="24"/>
        </w:rPr>
        <w:t>果穗头尾相间排成一行，测量果穗中部长度，求其平均值，以cm表示。</w:t>
      </w:r>
    </w:p>
    <w:p w14:paraId="68A3B39A">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3.3  秃尖：</w:t>
      </w:r>
      <w:r>
        <w:rPr>
          <w:rFonts w:hint="eastAsia" w:ascii="Times New Roman" w:hAnsi="Times New Roman" w:eastAsia="宋体"/>
          <w:color w:val="000000"/>
          <w:sz w:val="24"/>
          <w:szCs w:val="24"/>
        </w:rPr>
        <w:t>果穗顶端不结实部分的长度，求其平均值，以cm表示。</w:t>
      </w:r>
    </w:p>
    <w:p w14:paraId="6B2E0471">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3.4  穗型：</w:t>
      </w:r>
      <w:r>
        <w:rPr>
          <w:rFonts w:hint="eastAsia" w:ascii="Times New Roman" w:hAnsi="Times New Roman" w:eastAsia="宋体"/>
          <w:bCs/>
          <w:color w:val="000000"/>
          <w:sz w:val="24"/>
          <w:szCs w:val="24"/>
        </w:rPr>
        <w:t>长</w:t>
      </w:r>
      <w:r>
        <w:rPr>
          <w:rFonts w:hint="eastAsia" w:ascii="Times New Roman" w:hAnsi="Times New Roman" w:eastAsia="宋体"/>
          <w:color w:val="000000"/>
          <w:sz w:val="24"/>
          <w:szCs w:val="24"/>
        </w:rPr>
        <w:t>筒型、短筒型、长锥型、短锥型。</w:t>
      </w:r>
    </w:p>
    <w:p w14:paraId="5F6D59A9">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3.5  穗行数：</w:t>
      </w:r>
      <w:r>
        <w:rPr>
          <w:rFonts w:hint="eastAsia" w:ascii="Times New Roman" w:hAnsi="Times New Roman" w:eastAsia="宋体"/>
          <w:color w:val="000000"/>
          <w:sz w:val="24"/>
          <w:szCs w:val="24"/>
        </w:rPr>
        <w:t>果穗中部的籽粒行数，求其平均值并标明行数变幅。</w:t>
      </w:r>
    </w:p>
    <w:p w14:paraId="011596EB">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3.6  行粒数：</w:t>
      </w:r>
      <w:r>
        <w:rPr>
          <w:rFonts w:hint="eastAsia" w:ascii="Times New Roman" w:hAnsi="Times New Roman" w:eastAsia="宋体"/>
          <w:color w:val="000000"/>
          <w:sz w:val="24"/>
          <w:szCs w:val="24"/>
        </w:rPr>
        <w:t>每穗数一中等长度行的粒数，求其平均值。</w:t>
      </w:r>
    </w:p>
    <w:p w14:paraId="344B65C7">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3.7  粒色：</w:t>
      </w:r>
      <w:r>
        <w:rPr>
          <w:rFonts w:hint="eastAsia" w:ascii="Times New Roman" w:hAnsi="Times New Roman" w:eastAsia="宋体"/>
          <w:color w:val="000000"/>
          <w:sz w:val="24"/>
          <w:szCs w:val="24"/>
        </w:rPr>
        <w:t>黄、白、橙红、黄白等。</w:t>
      </w:r>
    </w:p>
    <w:p w14:paraId="4B8C43CF">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3.8  粒型：</w:t>
      </w:r>
      <w:r>
        <w:rPr>
          <w:rFonts w:hint="eastAsia" w:ascii="Times New Roman" w:hAnsi="Times New Roman" w:eastAsia="宋体"/>
          <w:color w:val="000000"/>
          <w:sz w:val="24"/>
          <w:szCs w:val="24"/>
        </w:rPr>
        <w:t>硬粒型、半马齿型、马齿型，以果穗中部籽粒为准。</w:t>
      </w:r>
    </w:p>
    <w:p w14:paraId="5F122A3C">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3.9  轴色：</w:t>
      </w:r>
      <w:r>
        <w:rPr>
          <w:rFonts w:hint="eastAsia" w:ascii="Times New Roman" w:hAnsi="Times New Roman" w:eastAsia="宋体"/>
          <w:color w:val="000000"/>
          <w:sz w:val="24"/>
          <w:szCs w:val="24"/>
        </w:rPr>
        <w:t>红、紫、粉、白。</w:t>
      </w:r>
    </w:p>
    <w:p w14:paraId="56EB33A3">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3.10  单株有效穗：</w:t>
      </w:r>
      <w:r>
        <w:rPr>
          <w:rFonts w:hint="eastAsia" w:ascii="Times New Roman" w:hAnsi="Times New Roman" w:eastAsia="宋体"/>
          <w:color w:val="000000"/>
          <w:sz w:val="24"/>
          <w:szCs w:val="24"/>
        </w:rPr>
        <w:t>小区总穗数／小区株数，保留两位小数。</w:t>
      </w:r>
    </w:p>
    <w:p w14:paraId="1828C703">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3.11  百粒重：</w:t>
      </w:r>
      <w:r>
        <w:rPr>
          <w:rFonts w:hint="eastAsia" w:ascii="Times New Roman" w:hAnsi="Times New Roman" w:eastAsia="宋体"/>
          <w:color w:val="000000"/>
          <w:sz w:val="24"/>
          <w:szCs w:val="24"/>
        </w:rPr>
        <w:t>随机取</w:t>
      </w:r>
      <w:r>
        <w:rPr>
          <w:rFonts w:ascii="Times New Roman" w:hAnsi="Times New Roman" w:eastAsia="宋体"/>
          <w:color w:val="000000"/>
          <w:sz w:val="24"/>
          <w:szCs w:val="24"/>
        </w:rPr>
        <w:t>100</w:t>
      </w:r>
      <w:r>
        <w:rPr>
          <w:rFonts w:hint="eastAsia" w:ascii="Times New Roman" w:hAnsi="Times New Roman" w:eastAsia="宋体"/>
          <w:color w:val="000000"/>
          <w:sz w:val="24"/>
          <w:szCs w:val="24"/>
        </w:rPr>
        <w:t>粒称重，重复</w:t>
      </w:r>
      <w:r>
        <w:rPr>
          <w:rFonts w:ascii="Times New Roman" w:hAnsi="Times New Roman" w:eastAsia="宋体"/>
          <w:color w:val="000000"/>
          <w:sz w:val="24"/>
          <w:szCs w:val="24"/>
        </w:rPr>
        <w:t>3</w:t>
      </w:r>
      <w:r>
        <w:rPr>
          <w:rFonts w:hint="eastAsia" w:ascii="Times New Roman" w:hAnsi="Times New Roman" w:eastAsia="宋体"/>
          <w:color w:val="000000"/>
          <w:sz w:val="24"/>
          <w:szCs w:val="24"/>
        </w:rPr>
        <w:t>次，取相近两个数值的平均数，按标准水分（14%）折算百粒重，用g表示。</w:t>
      </w:r>
    </w:p>
    <w:p w14:paraId="6F678CE9">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3.12  出籽率：</w:t>
      </w:r>
      <w:r>
        <w:rPr>
          <w:rFonts w:hint="eastAsia" w:ascii="Times New Roman" w:hAnsi="Times New Roman" w:eastAsia="宋体"/>
          <w:color w:val="000000"/>
          <w:sz w:val="24"/>
          <w:szCs w:val="24"/>
        </w:rPr>
        <w:t>籽粒干重占果穗干重的百分率，以%表示。</w:t>
      </w:r>
      <w:r>
        <w:rPr>
          <w:rFonts w:ascii="Times New Roman" w:hAnsi="Times New Roman" w:eastAsia="宋体"/>
          <w:color w:val="000000"/>
          <w:sz w:val="24"/>
          <w:szCs w:val="24"/>
        </w:rPr>
        <w:t xml:space="preserve"> </w:t>
      </w:r>
    </w:p>
    <w:p w14:paraId="7295CA24">
      <w:pPr>
        <w:tabs>
          <w:tab w:val="left" w:pos="420"/>
        </w:tabs>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3.13  籽粒产量：</w:t>
      </w:r>
      <w:r>
        <w:rPr>
          <w:rFonts w:hint="eastAsia" w:ascii="Times New Roman" w:hAnsi="Times New Roman" w:eastAsia="宋体"/>
          <w:color w:val="000000"/>
          <w:sz w:val="24"/>
          <w:szCs w:val="24"/>
        </w:rPr>
        <w:t>将小区计产样本的果穗风干后脱粒，称其籽粒干重，按标准水分（14%）折算出小区产量，保留两位小数，用kg表示。</w:t>
      </w:r>
    </w:p>
    <w:p w14:paraId="7778BEE3">
      <w:pPr>
        <w:tabs>
          <w:tab w:val="left" w:pos="420"/>
        </w:tabs>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4   品种主要特征性状</w:t>
      </w:r>
    </w:p>
    <w:p w14:paraId="6E3FF563">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4.1  雄穗分枝：</w:t>
      </w:r>
      <w:r>
        <w:rPr>
          <w:rFonts w:ascii="Times New Roman" w:hAnsi="Times New Roman" w:eastAsia="宋体"/>
          <w:color w:val="000000"/>
          <w:sz w:val="24"/>
          <w:szCs w:val="24"/>
        </w:rPr>
        <w:t>散粉盛期</w:t>
      </w:r>
      <w:r>
        <w:rPr>
          <w:rFonts w:hint="eastAsia" w:ascii="Times New Roman" w:hAnsi="Times New Roman" w:eastAsia="宋体"/>
          <w:color w:val="000000"/>
          <w:sz w:val="24"/>
          <w:szCs w:val="24"/>
        </w:rPr>
        <w:t>目测10株</w:t>
      </w:r>
      <w:r>
        <w:rPr>
          <w:rFonts w:ascii="Times New Roman" w:hAnsi="Times New Roman" w:eastAsia="宋体"/>
          <w:color w:val="000000"/>
          <w:sz w:val="24"/>
          <w:szCs w:val="24"/>
        </w:rPr>
        <w:t>雄穗一级侧枝数目</w:t>
      </w:r>
      <w:r>
        <w:rPr>
          <w:rFonts w:hint="eastAsia" w:ascii="Times New Roman" w:hAnsi="Times New Roman" w:eastAsia="宋体"/>
          <w:color w:val="000000"/>
          <w:sz w:val="24"/>
          <w:szCs w:val="24"/>
        </w:rPr>
        <w:t>，求其平均值。</w:t>
      </w:r>
    </w:p>
    <w:p w14:paraId="26B5B899">
      <w:pPr>
        <w:snapToGrid w:val="0"/>
        <w:spacing w:line="276" w:lineRule="auto"/>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4.2  花药颜色：</w:t>
      </w:r>
      <w:r>
        <w:rPr>
          <w:rFonts w:ascii="Times New Roman" w:hAnsi="Times New Roman" w:eastAsia="宋体"/>
          <w:color w:val="000000"/>
          <w:sz w:val="24"/>
          <w:szCs w:val="24"/>
        </w:rPr>
        <w:t>散粉盛期观测雄穗主轴上部1/3处新鲜花药</w:t>
      </w:r>
      <w:r>
        <w:rPr>
          <w:rFonts w:hint="eastAsia" w:ascii="Times New Roman" w:hAnsi="Times New Roman" w:eastAsia="宋体"/>
          <w:color w:val="000000"/>
          <w:sz w:val="24"/>
          <w:szCs w:val="24"/>
        </w:rPr>
        <w:t>颜</w:t>
      </w:r>
      <w:r>
        <w:rPr>
          <w:rFonts w:ascii="Times New Roman" w:hAnsi="Times New Roman" w:eastAsia="宋体"/>
          <w:color w:val="000000"/>
          <w:sz w:val="24"/>
          <w:szCs w:val="24"/>
        </w:rPr>
        <w:t>色</w:t>
      </w:r>
      <w:r>
        <w:rPr>
          <w:rFonts w:hint="eastAsia" w:ascii="Times New Roman" w:hAnsi="Times New Roman" w:eastAsia="宋体"/>
          <w:color w:val="000000"/>
          <w:sz w:val="24"/>
          <w:szCs w:val="24"/>
        </w:rPr>
        <w:t>，分绿、浅紫、紫、深紫、黑紫等。</w:t>
      </w:r>
    </w:p>
    <w:p w14:paraId="24779323">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4.3  苞叶：</w:t>
      </w:r>
      <w:r>
        <w:rPr>
          <w:rFonts w:hint="eastAsia" w:ascii="Times New Roman" w:hAnsi="Times New Roman" w:eastAsia="宋体"/>
          <w:color w:val="000000"/>
          <w:sz w:val="24"/>
          <w:szCs w:val="24"/>
        </w:rPr>
        <w:t>收获前</w:t>
      </w:r>
      <w:r>
        <w:rPr>
          <w:rFonts w:ascii="Times New Roman" w:hAnsi="Times New Roman" w:eastAsia="宋体"/>
          <w:color w:val="000000"/>
          <w:sz w:val="24"/>
          <w:szCs w:val="24"/>
        </w:rPr>
        <w:t>观测果穗和苞叶。果穗明显露出苞叶定为短</w:t>
      </w:r>
      <w:r>
        <w:rPr>
          <w:rFonts w:hint="eastAsia" w:ascii="Times New Roman" w:hAnsi="Times New Roman" w:eastAsia="宋体"/>
          <w:color w:val="000000"/>
          <w:sz w:val="24"/>
          <w:szCs w:val="24"/>
        </w:rPr>
        <w:t>，</w:t>
      </w:r>
      <w:r>
        <w:rPr>
          <w:rFonts w:ascii="Times New Roman" w:hAnsi="Times New Roman" w:eastAsia="宋体"/>
          <w:color w:val="000000"/>
          <w:sz w:val="24"/>
          <w:szCs w:val="24"/>
        </w:rPr>
        <w:t>当苞叶刚好覆盖果穗或</w:t>
      </w:r>
      <w:r>
        <w:rPr>
          <w:rFonts w:hint="eastAsia" w:ascii="Times New Roman" w:hAnsi="Times New Roman" w:eastAsia="宋体"/>
          <w:color w:val="000000"/>
          <w:sz w:val="24"/>
          <w:szCs w:val="24"/>
        </w:rPr>
        <w:t>略</w:t>
      </w:r>
      <w:r>
        <w:rPr>
          <w:rFonts w:ascii="Times New Roman" w:hAnsi="Times New Roman" w:eastAsia="宋体"/>
          <w:color w:val="000000"/>
          <w:sz w:val="24"/>
          <w:szCs w:val="24"/>
        </w:rPr>
        <w:t>超出果穗</w:t>
      </w:r>
      <w:r>
        <w:rPr>
          <w:rFonts w:hint="eastAsia" w:ascii="Times New Roman" w:hAnsi="Times New Roman" w:eastAsia="宋体"/>
          <w:color w:val="000000"/>
          <w:sz w:val="24"/>
          <w:szCs w:val="24"/>
        </w:rPr>
        <w:t>定为中</w:t>
      </w:r>
      <w:r>
        <w:rPr>
          <w:rFonts w:ascii="Times New Roman" w:hAnsi="Times New Roman" w:eastAsia="宋体"/>
          <w:color w:val="000000"/>
          <w:sz w:val="24"/>
          <w:szCs w:val="24"/>
        </w:rPr>
        <w:t>，</w:t>
      </w:r>
      <w:r>
        <w:rPr>
          <w:rFonts w:hint="eastAsia" w:ascii="Times New Roman" w:hAnsi="Times New Roman" w:eastAsia="宋体"/>
          <w:color w:val="000000"/>
          <w:sz w:val="24"/>
          <w:szCs w:val="24"/>
        </w:rPr>
        <w:t>苞叶明显超出果穗定为长。</w:t>
      </w:r>
    </w:p>
    <w:p w14:paraId="1A54591E">
      <w:pPr>
        <w:snapToGrid w:val="0"/>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4.4  花丝颜色：</w:t>
      </w:r>
      <w:r>
        <w:rPr>
          <w:rFonts w:hint="eastAsia" w:ascii="Times New Roman" w:hAnsi="Times New Roman" w:eastAsia="宋体"/>
          <w:color w:val="000000"/>
          <w:sz w:val="24"/>
          <w:szCs w:val="24"/>
        </w:rPr>
        <w:t>吐</w:t>
      </w:r>
      <w:r>
        <w:rPr>
          <w:rFonts w:ascii="Times New Roman" w:hAnsi="Times New Roman" w:eastAsia="宋体"/>
          <w:color w:val="000000"/>
          <w:sz w:val="24"/>
          <w:szCs w:val="24"/>
        </w:rPr>
        <w:t>丝期，新鲜花丝长出约5cm</w:t>
      </w:r>
      <w:r>
        <w:rPr>
          <w:rFonts w:hint="eastAsia" w:ascii="Times New Roman" w:hAnsi="Times New Roman" w:eastAsia="宋体"/>
          <w:color w:val="000000"/>
          <w:sz w:val="24"/>
          <w:szCs w:val="24"/>
        </w:rPr>
        <w:t>时</w:t>
      </w:r>
      <w:r>
        <w:rPr>
          <w:rFonts w:ascii="Times New Roman" w:hAnsi="Times New Roman" w:eastAsia="宋体"/>
          <w:color w:val="000000"/>
          <w:sz w:val="24"/>
          <w:szCs w:val="24"/>
        </w:rPr>
        <w:t>观测雌穗新鲜花丝颜色</w:t>
      </w:r>
      <w:r>
        <w:rPr>
          <w:rFonts w:hint="eastAsia" w:ascii="Times New Roman" w:hAnsi="Times New Roman" w:eastAsia="宋体"/>
          <w:color w:val="000000"/>
          <w:sz w:val="24"/>
          <w:szCs w:val="24"/>
        </w:rPr>
        <w:t>，分绿、浅紫、紫、深紫、黑紫等。</w:t>
      </w:r>
    </w:p>
    <w:p w14:paraId="30EB9E9A">
      <w:pPr>
        <w:snapToGrid w:val="0"/>
        <w:spacing w:line="320" w:lineRule="exact"/>
        <w:rPr>
          <w:rFonts w:hint="eastAsia" w:ascii="Times New Roman" w:hAnsi="Times New Roman" w:eastAsia="宋体"/>
          <w:b/>
          <w:sz w:val="24"/>
        </w:rPr>
      </w:pPr>
      <w:r>
        <w:rPr>
          <w:rFonts w:hint="eastAsia" w:ascii="Times New Roman" w:hAnsi="Times New Roman" w:eastAsia="宋体"/>
          <w:b/>
          <w:sz w:val="24"/>
        </w:rPr>
        <w:t>5   玉米对主要病虫害抗性水平的调查</w:t>
      </w:r>
    </w:p>
    <w:p w14:paraId="5A305774">
      <w:pPr>
        <w:snapToGrid w:val="0"/>
        <w:spacing w:line="320" w:lineRule="exact"/>
        <w:rPr>
          <w:rFonts w:hint="eastAsia" w:ascii="Times New Roman" w:hAnsi="Times New Roman" w:eastAsia="宋体"/>
          <w:b/>
          <w:szCs w:val="21"/>
        </w:rPr>
      </w:pPr>
      <w:r>
        <w:rPr>
          <w:rFonts w:hint="eastAsia" w:ascii="Times New Roman" w:hAnsi="Times New Roman" w:eastAsia="宋体"/>
          <w:b/>
          <w:szCs w:val="21"/>
        </w:rPr>
        <w:t>5．1 叶部病害四种：大斑病、小斑病、灰斑病、白斑病</w:t>
      </w:r>
    </w:p>
    <w:p w14:paraId="0B97F15C">
      <w:pPr>
        <w:snapToGrid w:val="0"/>
        <w:spacing w:line="320" w:lineRule="exact"/>
        <w:rPr>
          <w:rFonts w:hint="eastAsia" w:ascii="Times New Roman" w:hAnsi="Times New Roman" w:eastAsia="宋体"/>
          <w:szCs w:val="21"/>
        </w:rPr>
      </w:pPr>
      <w:r>
        <w:rPr>
          <w:rFonts w:hint="eastAsia" w:ascii="Times New Roman" w:hAnsi="Times New Roman" w:eastAsia="宋体"/>
          <w:b/>
          <w:szCs w:val="21"/>
        </w:rPr>
        <w:t>调查时间：</w:t>
      </w:r>
      <w:r>
        <w:rPr>
          <w:rFonts w:hint="eastAsia" w:ascii="Times New Roman" w:hAnsi="Times New Roman" w:eastAsia="宋体"/>
          <w:szCs w:val="21"/>
        </w:rPr>
        <w:t>在玉米进入乳熟后期进行调查。</w:t>
      </w:r>
    </w:p>
    <w:p w14:paraId="5F12FF55">
      <w:pPr>
        <w:snapToGrid w:val="0"/>
        <w:spacing w:line="320" w:lineRule="exact"/>
        <w:rPr>
          <w:rFonts w:hint="eastAsia" w:ascii="Times New Roman" w:hAnsi="Times New Roman" w:eastAsia="宋体"/>
          <w:szCs w:val="21"/>
        </w:rPr>
      </w:pPr>
      <w:r>
        <w:rPr>
          <w:rFonts w:hint="eastAsia" w:ascii="Times New Roman" w:hAnsi="Times New Roman" w:eastAsia="宋体"/>
          <w:b/>
          <w:szCs w:val="21"/>
        </w:rPr>
        <w:t>调查方法：</w:t>
      </w:r>
      <w:r>
        <w:rPr>
          <w:rFonts w:hint="eastAsia" w:ascii="Times New Roman" w:hAnsi="Times New Roman" w:eastAsia="宋体"/>
          <w:szCs w:val="21"/>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6DA4075">
      <w:pPr>
        <w:snapToGrid w:val="0"/>
        <w:spacing w:line="340" w:lineRule="exact"/>
        <w:rPr>
          <w:rFonts w:hint="eastAsia" w:ascii="Times New Roman" w:hAnsi="Times New Roman" w:eastAsia="宋体"/>
          <w:szCs w:val="21"/>
        </w:rPr>
      </w:pPr>
      <w:r>
        <w:rPr>
          <w:rFonts w:hint="eastAsia" w:ascii="Times New Roman" w:hAnsi="Times New Roman" w:eastAsia="宋体"/>
          <w:b/>
          <w:szCs w:val="21"/>
        </w:rPr>
        <w:t>定级标准：</w:t>
      </w:r>
      <w:r>
        <w:rPr>
          <w:rFonts w:hint="eastAsia" w:ascii="Times New Roman" w:hAnsi="Times New Roman" w:eastAsia="宋体"/>
          <w:szCs w:val="21"/>
        </w:rPr>
        <w:t>当该品种某种病害发病最高病级株数超过该群体总株数10%以上时，则定为该病发生级别</w:t>
      </w:r>
      <w:r>
        <w:rPr>
          <w:rFonts w:hint="eastAsia" w:ascii="Times New Roman" w:hAnsi="Times New Roman" w:eastAsia="宋体"/>
          <w:b/>
          <w:szCs w:val="21"/>
        </w:rPr>
        <w:t>。病情分级：</w:t>
      </w:r>
      <w:r>
        <w:rPr>
          <w:rFonts w:hint="eastAsia" w:ascii="Times New Roman" w:hAnsi="Times New Roman" w:eastAsia="宋体"/>
          <w:szCs w:val="21"/>
        </w:rPr>
        <w:t>田间病情分级、相对应的症状描述见表1。</w:t>
      </w:r>
    </w:p>
    <w:p w14:paraId="2DE7CDE1">
      <w:pPr>
        <w:spacing w:line="440" w:lineRule="exact"/>
        <w:jc w:val="center"/>
        <w:rPr>
          <w:rFonts w:hint="eastAsia" w:ascii="Times New Roman" w:hAnsi="Times New Roman" w:eastAsia="宋体"/>
          <w:b/>
          <w:szCs w:val="21"/>
        </w:rPr>
      </w:pPr>
      <w:r>
        <w:rPr>
          <w:rFonts w:hint="eastAsia" w:ascii="Times New Roman" w:hAnsi="Times New Roman" w:eastAsia="宋体"/>
          <w:b/>
          <w:szCs w:val="21"/>
        </w:rPr>
        <w:t>表1  玉米叶部病害单株鉴定分级划分标准</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1123"/>
        <w:gridCol w:w="7589"/>
      </w:tblGrid>
      <w:tr w14:paraId="0ECA09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tcPr>
          <w:p w14:paraId="30D1F081">
            <w:pPr>
              <w:spacing w:line="320" w:lineRule="atLeast"/>
              <w:ind w:left="-105" w:right="-105"/>
              <w:jc w:val="center"/>
              <w:rPr>
                <w:rFonts w:hint="eastAsia" w:ascii="Times New Roman" w:hAnsi="Times New Roman" w:eastAsia="宋体"/>
                <w:b/>
                <w:szCs w:val="21"/>
              </w:rPr>
            </w:pPr>
            <w:r>
              <w:rPr>
                <w:rFonts w:hint="eastAsia" w:ascii="Times New Roman" w:hAnsi="Times New Roman" w:eastAsia="宋体"/>
                <w:b/>
                <w:szCs w:val="21"/>
              </w:rPr>
              <w:t>病级</w:t>
            </w:r>
          </w:p>
        </w:tc>
        <w:tc>
          <w:tcPr>
            <w:tcW w:w="1123" w:type="dxa"/>
            <w:vAlign w:val="center"/>
          </w:tcPr>
          <w:p w14:paraId="01044E72">
            <w:pPr>
              <w:spacing w:line="320" w:lineRule="atLeast"/>
              <w:ind w:left="-112" w:leftChars="-50" w:right="-112" w:rightChars="-50"/>
              <w:jc w:val="center"/>
              <w:rPr>
                <w:rFonts w:hint="eastAsia" w:ascii="Times New Roman" w:hAnsi="Times New Roman" w:eastAsia="宋体"/>
                <w:b/>
                <w:szCs w:val="21"/>
              </w:rPr>
            </w:pPr>
            <w:r>
              <w:rPr>
                <w:rFonts w:hint="eastAsia" w:ascii="Times New Roman" w:hAnsi="Times New Roman" w:eastAsia="宋体"/>
                <w:b/>
                <w:szCs w:val="21"/>
              </w:rPr>
              <w:t>抗性</w:t>
            </w:r>
          </w:p>
        </w:tc>
        <w:tc>
          <w:tcPr>
            <w:tcW w:w="7589" w:type="dxa"/>
          </w:tcPr>
          <w:p w14:paraId="1D422D21">
            <w:pPr>
              <w:spacing w:line="320" w:lineRule="atLeast"/>
              <w:jc w:val="center"/>
              <w:rPr>
                <w:rFonts w:hint="eastAsia" w:ascii="Times New Roman" w:hAnsi="Times New Roman" w:eastAsia="宋体"/>
                <w:b/>
                <w:szCs w:val="21"/>
              </w:rPr>
            </w:pPr>
            <w:r>
              <w:rPr>
                <w:rFonts w:hint="eastAsia" w:ascii="Times New Roman" w:hAnsi="Times New Roman" w:eastAsia="宋体"/>
                <w:b/>
                <w:szCs w:val="21"/>
              </w:rPr>
              <w:t>症  状  描  述</w:t>
            </w:r>
          </w:p>
        </w:tc>
      </w:tr>
      <w:tr w14:paraId="5B632D5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77EBC49D">
            <w:pPr>
              <w:spacing w:line="320" w:lineRule="atLeast"/>
              <w:ind w:left="-105" w:right="-105"/>
              <w:jc w:val="center"/>
              <w:rPr>
                <w:rFonts w:hint="eastAsia" w:ascii="Times New Roman" w:hAnsi="Times New Roman" w:eastAsia="宋体"/>
                <w:szCs w:val="21"/>
              </w:rPr>
            </w:pPr>
            <w:r>
              <w:rPr>
                <w:rFonts w:hint="eastAsia" w:ascii="Times New Roman" w:hAnsi="Times New Roman" w:eastAsia="宋体"/>
                <w:szCs w:val="21"/>
              </w:rPr>
              <w:t>1</w:t>
            </w:r>
          </w:p>
        </w:tc>
        <w:tc>
          <w:tcPr>
            <w:tcW w:w="1123" w:type="dxa"/>
            <w:vAlign w:val="center"/>
          </w:tcPr>
          <w:p w14:paraId="2AE2B8BB">
            <w:pPr>
              <w:ind w:firstLine="224" w:firstLineChars="100"/>
              <w:rPr>
                <w:rFonts w:hint="eastAsia" w:ascii="Times New Roman" w:hAnsi="Times New Roman" w:eastAsia="宋体"/>
                <w:szCs w:val="21"/>
              </w:rPr>
            </w:pPr>
            <w:r>
              <w:rPr>
                <w:rFonts w:hint="eastAsia" w:ascii="Times New Roman" w:hAnsi="Times New Roman" w:eastAsia="宋体"/>
                <w:szCs w:val="21"/>
              </w:rPr>
              <w:t>高抗</w:t>
            </w:r>
          </w:p>
        </w:tc>
        <w:tc>
          <w:tcPr>
            <w:tcW w:w="7589" w:type="dxa"/>
            <w:vAlign w:val="center"/>
          </w:tcPr>
          <w:p w14:paraId="56D59933">
            <w:pPr>
              <w:spacing w:line="320" w:lineRule="atLeast"/>
              <w:rPr>
                <w:rFonts w:hint="eastAsia" w:ascii="Times New Roman" w:hAnsi="Times New Roman" w:eastAsia="宋体"/>
                <w:szCs w:val="21"/>
              </w:rPr>
            </w:pPr>
            <w:r>
              <w:rPr>
                <w:rFonts w:hint="eastAsia" w:ascii="Times New Roman" w:hAnsi="Times New Roman" w:eastAsia="宋体"/>
                <w:szCs w:val="21"/>
              </w:rPr>
              <w:t>叶片上无病斑或仅在穗位下部叶片上有零星病斑，病斑占叶面积少于或等于5%</w:t>
            </w:r>
          </w:p>
        </w:tc>
      </w:tr>
      <w:tr w14:paraId="7FC5DD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06D041F3">
            <w:pPr>
              <w:spacing w:line="320" w:lineRule="atLeast"/>
              <w:ind w:left="-105" w:right="-105"/>
              <w:jc w:val="center"/>
              <w:rPr>
                <w:rFonts w:hint="eastAsia" w:ascii="Times New Roman" w:hAnsi="Times New Roman" w:eastAsia="宋体"/>
                <w:szCs w:val="21"/>
              </w:rPr>
            </w:pPr>
            <w:r>
              <w:rPr>
                <w:rFonts w:hint="eastAsia" w:ascii="Times New Roman" w:hAnsi="Times New Roman" w:eastAsia="宋体"/>
                <w:szCs w:val="21"/>
              </w:rPr>
              <w:t>3</w:t>
            </w:r>
          </w:p>
        </w:tc>
        <w:tc>
          <w:tcPr>
            <w:tcW w:w="1123" w:type="dxa"/>
            <w:vAlign w:val="center"/>
          </w:tcPr>
          <w:p w14:paraId="7E7EAFBC">
            <w:pPr>
              <w:ind w:firstLine="336" w:firstLineChars="150"/>
              <w:rPr>
                <w:rFonts w:hint="eastAsia" w:ascii="Times New Roman" w:hAnsi="Times New Roman" w:eastAsia="宋体"/>
                <w:szCs w:val="21"/>
              </w:rPr>
            </w:pPr>
            <w:r>
              <w:rPr>
                <w:rFonts w:hint="eastAsia" w:ascii="Times New Roman" w:hAnsi="Times New Roman" w:eastAsia="宋体"/>
                <w:szCs w:val="21"/>
              </w:rPr>
              <w:t>抗</w:t>
            </w:r>
          </w:p>
        </w:tc>
        <w:tc>
          <w:tcPr>
            <w:tcW w:w="7589" w:type="dxa"/>
            <w:vAlign w:val="center"/>
          </w:tcPr>
          <w:p w14:paraId="5D28C2CB">
            <w:pPr>
              <w:spacing w:line="320" w:lineRule="atLeast"/>
              <w:rPr>
                <w:rFonts w:hint="eastAsia" w:ascii="Times New Roman" w:hAnsi="Times New Roman" w:eastAsia="宋体"/>
                <w:szCs w:val="21"/>
              </w:rPr>
            </w:pPr>
            <w:r>
              <w:rPr>
                <w:rFonts w:hint="eastAsia" w:ascii="Times New Roman" w:hAnsi="Times New Roman" w:eastAsia="宋体"/>
                <w:szCs w:val="21"/>
              </w:rPr>
              <w:t>穗位下部叶片上有少量病斑，占叶面积6%～10%，穗位上部叶片有零星病斑</w:t>
            </w:r>
          </w:p>
        </w:tc>
      </w:tr>
      <w:tr w14:paraId="067869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64D17B6F">
            <w:pPr>
              <w:spacing w:line="320" w:lineRule="atLeast"/>
              <w:ind w:left="-105" w:right="-105"/>
              <w:jc w:val="center"/>
              <w:rPr>
                <w:rFonts w:hint="eastAsia" w:ascii="Times New Roman" w:hAnsi="Times New Roman" w:eastAsia="宋体"/>
                <w:szCs w:val="21"/>
              </w:rPr>
            </w:pPr>
            <w:r>
              <w:rPr>
                <w:rFonts w:hint="eastAsia" w:ascii="Times New Roman" w:hAnsi="Times New Roman" w:eastAsia="宋体"/>
                <w:szCs w:val="21"/>
              </w:rPr>
              <w:t>5</w:t>
            </w:r>
          </w:p>
        </w:tc>
        <w:tc>
          <w:tcPr>
            <w:tcW w:w="1123" w:type="dxa"/>
            <w:vAlign w:val="center"/>
          </w:tcPr>
          <w:p w14:paraId="53792C10">
            <w:pPr>
              <w:ind w:firstLine="224" w:firstLineChars="100"/>
              <w:rPr>
                <w:rFonts w:hint="eastAsia" w:ascii="Times New Roman" w:hAnsi="Times New Roman" w:eastAsia="宋体"/>
                <w:szCs w:val="21"/>
              </w:rPr>
            </w:pPr>
            <w:r>
              <w:rPr>
                <w:rFonts w:hint="eastAsia" w:ascii="Times New Roman" w:hAnsi="Times New Roman" w:eastAsia="宋体"/>
                <w:szCs w:val="21"/>
              </w:rPr>
              <w:t>中抗</w:t>
            </w:r>
          </w:p>
        </w:tc>
        <w:tc>
          <w:tcPr>
            <w:tcW w:w="7589" w:type="dxa"/>
            <w:vAlign w:val="center"/>
          </w:tcPr>
          <w:p w14:paraId="6A9C3A60">
            <w:pPr>
              <w:spacing w:line="320" w:lineRule="atLeast"/>
              <w:rPr>
                <w:rFonts w:hint="eastAsia" w:ascii="Times New Roman" w:hAnsi="Times New Roman" w:eastAsia="宋体"/>
                <w:szCs w:val="21"/>
              </w:rPr>
            </w:pPr>
            <w:r>
              <w:rPr>
                <w:rFonts w:hint="eastAsia" w:ascii="Times New Roman" w:hAnsi="Times New Roman" w:eastAsia="宋体"/>
                <w:szCs w:val="21"/>
              </w:rPr>
              <w:t>穗位下部叶片上病斑较多，占叶面积11%～30%，穗位上部叶片有少量病斑</w:t>
            </w:r>
          </w:p>
        </w:tc>
      </w:tr>
      <w:tr w14:paraId="6F8561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5475A5DA">
            <w:pPr>
              <w:spacing w:line="320" w:lineRule="atLeast"/>
              <w:ind w:left="-105" w:right="-105"/>
              <w:jc w:val="center"/>
              <w:rPr>
                <w:rFonts w:hint="eastAsia" w:ascii="Times New Roman" w:hAnsi="Times New Roman" w:eastAsia="宋体"/>
                <w:szCs w:val="21"/>
              </w:rPr>
            </w:pPr>
            <w:r>
              <w:rPr>
                <w:rFonts w:hint="eastAsia" w:ascii="Times New Roman" w:hAnsi="Times New Roman" w:eastAsia="宋体"/>
                <w:szCs w:val="21"/>
              </w:rPr>
              <w:t>7</w:t>
            </w:r>
          </w:p>
        </w:tc>
        <w:tc>
          <w:tcPr>
            <w:tcW w:w="1123" w:type="dxa"/>
            <w:vAlign w:val="center"/>
          </w:tcPr>
          <w:p w14:paraId="40688A6A">
            <w:pPr>
              <w:ind w:firstLine="336" w:firstLineChars="150"/>
              <w:rPr>
                <w:rFonts w:hint="eastAsia" w:ascii="Times New Roman" w:hAnsi="Times New Roman" w:eastAsia="宋体"/>
                <w:szCs w:val="21"/>
              </w:rPr>
            </w:pPr>
            <w:r>
              <w:rPr>
                <w:rFonts w:hint="eastAsia" w:ascii="Times New Roman" w:hAnsi="Times New Roman" w:eastAsia="宋体"/>
                <w:szCs w:val="21"/>
              </w:rPr>
              <w:t>感</w:t>
            </w:r>
          </w:p>
        </w:tc>
        <w:tc>
          <w:tcPr>
            <w:tcW w:w="7589" w:type="dxa"/>
            <w:vAlign w:val="center"/>
          </w:tcPr>
          <w:p w14:paraId="0592E5C5">
            <w:pPr>
              <w:spacing w:line="320" w:lineRule="atLeast"/>
              <w:rPr>
                <w:rFonts w:hint="eastAsia" w:ascii="Times New Roman" w:hAnsi="Times New Roman" w:eastAsia="宋体"/>
                <w:szCs w:val="21"/>
              </w:rPr>
            </w:pPr>
            <w:r>
              <w:rPr>
                <w:rFonts w:hint="eastAsia" w:ascii="Times New Roman" w:hAnsi="Times New Roman" w:eastAsia="宋体"/>
                <w:szCs w:val="21"/>
              </w:rPr>
              <w:t>穗位下部叶片或穗位上部叶片有大量病斑，病斑相连，占叶面积31%～70%</w:t>
            </w:r>
          </w:p>
        </w:tc>
      </w:tr>
      <w:tr w14:paraId="1AA9E90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6AEEC8ED">
            <w:pPr>
              <w:spacing w:line="320" w:lineRule="atLeast"/>
              <w:ind w:left="-105" w:right="-105"/>
              <w:jc w:val="center"/>
              <w:rPr>
                <w:rFonts w:hint="eastAsia" w:ascii="Times New Roman" w:hAnsi="Times New Roman" w:eastAsia="宋体"/>
                <w:szCs w:val="21"/>
              </w:rPr>
            </w:pPr>
            <w:r>
              <w:rPr>
                <w:rFonts w:hint="eastAsia" w:ascii="Times New Roman" w:hAnsi="Times New Roman" w:eastAsia="宋体"/>
                <w:szCs w:val="21"/>
              </w:rPr>
              <w:t>9</w:t>
            </w:r>
          </w:p>
        </w:tc>
        <w:tc>
          <w:tcPr>
            <w:tcW w:w="1123" w:type="dxa"/>
            <w:vAlign w:val="center"/>
          </w:tcPr>
          <w:p w14:paraId="659F1F69">
            <w:pPr>
              <w:ind w:firstLine="224" w:firstLineChars="100"/>
              <w:rPr>
                <w:rFonts w:hint="eastAsia" w:ascii="Times New Roman" w:hAnsi="Times New Roman" w:eastAsia="宋体"/>
                <w:szCs w:val="21"/>
              </w:rPr>
            </w:pPr>
            <w:r>
              <w:rPr>
                <w:rFonts w:hint="eastAsia" w:ascii="Times New Roman" w:hAnsi="Times New Roman" w:eastAsia="宋体"/>
                <w:szCs w:val="21"/>
              </w:rPr>
              <w:t>高感</w:t>
            </w:r>
          </w:p>
        </w:tc>
        <w:tc>
          <w:tcPr>
            <w:tcW w:w="7589" w:type="dxa"/>
            <w:vAlign w:val="center"/>
          </w:tcPr>
          <w:p w14:paraId="2484EDF7">
            <w:pPr>
              <w:spacing w:line="320" w:lineRule="atLeast"/>
              <w:rPr>
                <w:rFonts w:hint="eastAsia" w:ascii="Times New Roman" w:hAnsi="Times New Roman" w:eastAsia="宋体"/>
                <w:szCs w:val="21"/>
              </w:rPr>
            </w:pPr>
            <w:r>
              <w:rPr>
                <w:rFonts w:hint="eastAsia" w:ascii="Times New Roman" w:hAnsi="Times New Roman" w:eastAsia="宋体"/>
                <w:szCs w:val="21"/>
              </w:rPr>
              <w:t>全株叶片基本为病斑覆盖，叶片枯死</w:t>
            </w:r>
          </w:p>
        </w:tc>
      </w:tr>
    </w:tbl>
    <w:p w14:paraId="035CC81F">
      <w:pPr>
        <w:snapToGrid w:val="0"/>
        <w:spacing w:line="340" w:lineRule="exact"/>
        <w:rPr>
          <w:rFonts w:hint="eastAsia" w:ascii="Times New Roman" w:hAnsi="Times New Roman" w:eastAsia="宋体"/>
          <w:b/>
          <w:szCs w:val="21"/>
        </w:rPr>
      </w:pPr>
      <w:r>
        <w:rPr>
          <w:rFonts w:hint="eastAsia" w:ascii="Times New Roman" w:hAnsi="Times New Roman" w:eastAsia="宋体"/>
          <w:b/>
          <w:szCs w:val="21"/>
        </w:rPr>
        <w:t>5．2玉米穗腐病</w:t>
      </w:r>
    </w:p>
    <w:p w14:paraId="1976114D">
      <w:pPr>
        <w:snapToGrid w:val="0"/>
        <w:spacing w:line="340" w:lineRule="exact"/>
        <w:rPr>
          <w:rFonts w:hint="eastAsia" w:ascii="Times New Roman" w:hAnsi="Times New Roman" w:eastAsia="宋体"/>
          <w:szCs w:val="21"/>
        </w:rPr>
      </w:pPr>
      <w:r>
        <w:rPr>
          <w:rFonts w:hint="eastAsia" w:ascii="Times New Roman" w:hAnsi="Times New Roman" w:eastAsia="宋体"/>
          <w:b/>
          <w:szCs w:val="21"/>
        </w:rPr>
        <w:t>调查时间：</w:t>
      </w:r>
      <w:r>
        <w:rPr>
          <w:rFonts w:hint="eastAsia" w:ascii="Times New Roman" w:hAnsi="Times New Roman" w:eastAsia="宋体"/>
          <w:szCs w:val="21"/>
        </w:rPr>
        <w:t>在玉米成熟后进行调查。</w:t>
      </w:r>
    </w:p>
    <w:p w14:paraId="618267C0">
      <w:pPr>
        <w:snapToGrid w:val="0"/>
        <w:spacing w:line="340" w:lineRule="exact"/>
        <w:rPr>
          <w:rFonts w:hint="eastAsia" w:ascii="Times New Roman" w:hAnsi="Times New Roman" w:eastAsia="宋体"/>
          <w:szCs w:val="21"/>
        </w:rPr>
      </w:pPr>
      <w:r>
        <w:rPr>
          <w:rFonts w:hint="eastAsia" w:ascii="Times New Roman" w:hAnsi="Times New Roman" w:eastAsia="宋体"/>
          <w:b/>
          <w:szCs w:val="21"/>
        </w:rPr>
        <w:t>调查方法：</w:t>
      </w:r>
      <w:r>
        <w:rPr>
          <w:rFonts w:hint="eastAsia" w:ascii="Times New Roman" w:hAnsi="Times New Roman" w:eastAsia="宋体"/>
          <w:szCs w:val="21"/>
        </w:rPr>
        <w:t>每份鉴定材料选取30个果穗，剥去苞叶，逐个调查记载果穗发病级别，计算平均病情级别后进行评价。</w:t>
      </w:r>
    </w:p>
    <w:p w14:paraId="62D3141A">
      <w:pPr>
        <w:snapToGrid w:val="0"/>
        <w:spacing w:line="340" w:lineRule="exact"/>
        <w:rPr>
          <w:rFonts w:hint="eastAsia" w:ascii="Times New Roman" w:hAnsi="Times New Roman" w:eastAsia="宋体"/>
          <w:szCs w:val="21"/>
        </w:rPr>
      </w:pPr>
      <w:r>
        <w:rPr>
          <w:rFonts w:hint="eastAsia" w:ascii="Times New Roman" w:hAnsi="Times New Roman" w:eastAsia="宋体"/>
          <w:b/>
          <w:szCs w:val="21"/>
        </w:rPr>
        <w:t>病情分级：</w:t>
      </w:r>
      <w:r>
        <w:rPr>
          <w:rFonts w:hint="eastAsia" w:ascii="Times New Roman" w:hAnsi="Times New Roman" w:eastAsia="宋体"/>
          <w:szCs w:val="21"/>
        </w:rPr>
        <w:t>田间病情分级、相对应的症状描述见表2。</w:t>
      </w:r>
    </w:p>
    <w:p w14:paraId="56B7241A">
      <w:pPr>
        <w:spacing w:line="440" w:lineRule="exact"/>
        <w:jc w:val="center"/>
        <w:rPr>
          <w:rFonts w:hint="eastAsia" w:ascii="Times New Roman" w:hAnsi="Times New Roman" w:eastAsia="宋体"/>
          <w:b/>
          <w:bCs/>
          <w:szCs w:val="21"/>
        </w:rPr>
      </w:pPr>
      <w:r>
        <w:rPr>
          <w:rFonts w:hint="eastAsia" w:ascii="Times New Roman" w:hAnsi="Times New Roman" w:eastAsia="宋体"/>
          <w:b/>
          <w:bCs/>
          <w:szCs w:val="21"/>
        </w:rPr>
        <w:t>表</w:t>
      </w:r>
      <w:r>
        <w:rPr>
          <w:rFonts w:hint="eastAsia" w:ascii="Times New Roman" w:hAnsi="Times New Roman" w:eastAsia="宋体"/>
          <w:b/>
          <w:szCs w:val="21"/>
        </w:rPr>
        <w:t>2</w:t>
      </w:r>
      <w:r>
        <w:rPr>
          <w:rFonts w:hint="eastAsia" w:ascii="Times New Roman" w:hAnsi="Times New Roman" w:eastAsia="宋体"/>
          <w:bCs/>
          <w:szCs w:val="21"/>
        </w:rPr>
        <w:t xml:space="preserve">  </w:t>
      </w:r>
      <w:r>
        <w:rPr>
          <w:rFonts w:hint="eastAsia" w:ascii="Times New Roman" w:hAnsi="Times New Roman" w:eastAsia="宋体"/>
          <w:b/>
          <w:bCs/>
          <w:szCs w:val="21"/>
        </w:rPr>
        <w:t xml:space="preserve"> 玉米对穗腐病不同症状分级</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680"/>
      </w:tblGrid>
      <w:tr w14:paraId="4AE0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14:paraId="4AF0E08C">
            <w:pPr>
              <w:spacing w:line="320" w:lineRule="atLeast"/>
              <w:ind w:left="-112" w:leftChars="-50" w:right="-112" w:rightChars="-50"/>
              <w:jc w:val="center"/>
              <w:rPr>
                <w:rFonts w:hint="eastAsia" w:ascii="Times New Roman" w:hAnsi="Times New Roman" w:eastAsia="宋体"/>
                <w:b/>
                <w:szCs w:val="21"/>
              </w:rPr>
            </w:pPr>
            <w:r>
              <w:rPr>
                <w:rFonts w:hint="eastAsia" w:ascii="Times New Roman" w:hAnsi="Times New Roman" w:eastAsia="宋体"/>
                <w:b/>
                <w:szCs w:val="21"/>
              </w:rPr>
              <w:t>病级</w:t>
            </w:r>
          </w:p>
        </w:tc>
        <w:tc>
          <w:tcPr>
            <w:tcW w:w="1003" w:type="dxa"/>
            <w:vAlign w:val="center"/>
          </w:tcPr>
          <w:p w14:paraId="15E3324E">
            <w:pPr>
              <w:spacing w:line="320" w:lineRule="atLeast"/>
              <w:ind w:left="-112" w:leftChars="-50" w:right="-112" w:rightChars="-50"/>
              <w:jc w:val="center"/>
              <w:rPr>
                <w:rFonts w:hint="eastAsia" w:ascii="Times New Roman" w:hAnsi="Times New Roman" w:eastAsia="宋体"/>
                <w:b/>
                <w:szCs w:val="21"/>
              </w:rPr>
            </w:pPr>
            <w:r>
              <w:rPr>
                <w:rFonts w:hint="eastAsia" w:ascii="Times New Roman" w:hAnsi="Times New Roman" w:eastAsia="宋体"/>
                <w:b/>
                <w:szCs w:val="21"/>
              </w:rPr>
              <w:t>抗性</w:t>
            </w:r>
          </w:p>
        </w:tc>
        <w:tc>
          <w:tcPr>
            <w:tcW w:w="4680" w:type="dxa"/>
            <w:vAlign w:val="center"/>
          </w:tcPr>
          <w:p w14:paraId="480D8CD6">
            <w:pPr>
              <w:spacing w:line="320" w:lineRule="atLeast"/>
              <w:jc w:val="center"/>
              <w:rPr>
                <w:rFonts w:hint="eastAsia" w:ascii="Times New Roman" w:hAnsi="Times New Roman" w:eastAsia="宋体"/>
                <w:b/>
                <w:szCs w:val="21"/>
              </w:rPr>
            </w:pPr>
            <w:r>
              <w:rPr>
                <w:rFonts w:hint="eastAsia" w:ascii="Times New Roman" w:hAnsi="Times New Roman" w:eastAsia="宋体"/>
                <w:b/>
                <w:szCs w:val="21"/>
              </w:rPr>
              <w:t>描     述</w:t>
            </w:r>
          </w:p>
        </w:tc>
      </w:tr>
      <w:tr w14:paraId="0C3B9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2EC8149C">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1</w:t>
            </w:r>
          </w:p>
        </w:tc>
        <w:tc>
          <w:tcPr>
            <w:tcW w:w="1003" w:type="dxa"/>
            <w:vAlign w:val="center"/>
          </w:tcPr>
          <w:p w14:paraId="4CCB6E07">
            <w:pPr>
              <w:ind w:firstLine="224" w:firstLineChars="100"/>
              <w:rPr>
                <w:rFonts w:hint="eastAsia" w:ascii="Times New Roman" w:hAnsi="Times New Roman" w:eastAsia="宋体"/>
                <w:szCs w:val="21"/>
              </w:rPr>
            </w:pPr>
            <w:r>
              <w:rPr>
                <w:rFonts w:hint="eastAsia" w:ascii="Times New Roman" w:hAnsi="Times New Roman" w:eastAsia="宋体"/>
                <w:szCs w:val="21"/>
              </w:rPr>
              <w:t>高抗</w:t>
            </w:r>
          </w:p>
        </w:tc>
        <w:tc>
          <w:tcPr>
            <w:tcW w:w="4680" w:type="dxa"/>
          </w:tcPr>
          <w:p w14:paraId="3348D5B7">
            <w:pPr>
              <w:spacing w:line="320" w:lineRule="atLeast"/>
              <w:ind w:left="-53" w:leftChars="-24" w:right="-50" w:firstLine="672" w:firstLineChars="300"/>
              <w:rPr>
                <w:rFonts w:hint="eastAsia" w:ascii="Times New Roman" w:hAnsi="Times New Roman" w:eastAsia="宋体"/>
                <w:szCs w:val="21"/>
              </w:rPr>
            </w:pPr>
            <w:r>
              <w:rPr>
                <w:rFonts w:hint="eastAsia" w:ascii="Times New Roman" w:hAnsi="Times New Roman" w:eastAsia="宋体"/>
                <w:szCs w:val="21"/>
              </w:rPr>
              <w:t>发病面积占果穗总面积0%～1%</w:t>
            </w:r>
          </w:p>
        </w:tc>
      </w:tr>
      <w:tr w14:paraId="5AB6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65611F8C">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3</w:t>
            </w:r>
          </w:p>
        </w:tc>
        <w:tc>
          <w:tcPr>
            <w:tcW w:w="1003" w:type="dxa"/>
            <w:vAlign w:val="center"/>
          </w:tcPr>
          <w:p w14:paraId="5A043777">
            <w:pPr>
              <w:ind w:firstLine="336" w:firstLineChars="150"/>
              <w:rPr>
                <w:rFonts w:hint="eastAsia" w:ascii="Times New Roman" w:hAnsi="Times New Roman" w:eastAsia="宋体"/>
                <w:szCs w:val="21"/>
              </w:rPr>
            </w:pPr>
            <w:r>
              <w:rPr>
                <w:rFonts w:hint="eastAsia" w:ascii="Times New Roman" w:hAnsi="Times New Roman" w:eastAsia="宋体"/>
                <w:szCs w:val="21"/>
              </w:rPr>
              <w:t>抗</w:t>
            </w:r>
          </w:p>
        </w:tc>
        <w:tc>
          <w:tcPr>
            <w:tcW w:w="4680" w:type="dxa"/>
          </w:tcPr>
          <w:p w14:paraId="6ED0C8DD">
            <w:pPr>
              <w:spacing w:line="320" w:lineRule="atLeast"/>
              <w:ind w:left="-53" w:leftChars="-24" w:right="-50" w:firstLine="672" w:firstLineChars="300"/>
              <w:rPr>
                <w:rFonts w:hint="eastAsia" w:ascii="Times New Roman" w:hAnsi="Times New Roman" w:eastAsia="宋体"/>
                <w:szCs w:val="21"/>
              </w:rPr>
            </w:pPr>
            <w:r>
              <w:rPr>
                <w:rFonts w:hint="eastAsia" w:ascii="Times New Roman" w:hAnsi="Times New Roman" w:eastAsia="宋体"/>
                <w:szCs w:val="21"/>
              </w:rPr>
              <w:t>发病面积占果穗总面积2%～10%</w:t>
            </w:r>
          </w:p>
        </w:tc>
      </w:tr>
      <w:tr w14:paraId="1B24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2DB36025">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5</w:t>
            </w:r>
          </w:p>
        </w:tc>
        <w:tc>
          <w:tcPr>
            <w:tcW w:w="1003" w:type="dxa"/>
            <w:vAlign w:val="center"/>
          </w:tcPr>
          <w:p w14:paraId="557C4129">
            <w:pPr>
              <w:ind w:firstLine="224" w:firstLineChars="100"/>
              <w:rPr>
                <w:rFonts w:hint="eastAsia" w:ascii="Times New Roman" w:hAnsi="Times New Roman" w:eastAsia="宋体"/>
                <w:szCs w:val="21"/>
              </w:rPr>
            </w:pPr>
            <w:r>
              <w:rPr>
                <w:rFonts w:hint="eastAsia" w:ascii="Times New Roman" w:hAnsi="Times New Roman" w:eastAsia="宋体"/>
                <w:szCs w:val="21"/>
              </w:rPr>
              <w:t>中抗</w:t>
            </w:r>
          </w:p>
        </w:tc>
        <w:tc>
          <w:tcPr>
            <w:tcW w:w="4680" w:type="dxa"/>
          </w:tcPr>
          <w:p w14:paraId="1ADC93F2">
            <w:pPr>
              <w:spacing w:line="320" w:lineRule="atLeast"/>
              <w:ind w:left="-53" w:leftChars="-24" w:right="-50" w:firstLine="672" w:firstLineChars="300"/>
              <w:rPr>
                <w:rFonts w:hint="eastAsia" w:ascii="Times New Roman" w:hAnsi="Times New Roman" w:eastAsia="宋体"/>
                <w:szCs w:val="21"/>
              </w:rPr>
            </w:pPr>
            <w:r>
              <w:rPr>
                <w:rFonts w:hint="eastAsia" w:ascii="Times New Roman" w:hAnsi="Times New Roman" w:eastAsia="宋体"/>
                <w:szCs w:val="21"/>
              </w:rPr>
              <w:t>发病面积占果穗总面积11%～25%</w:t>
            </w:r>
          </w:p>
        </w:tc>
      </w:tr>
      <w:tr w14:paraId="6A33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5CAD9ADA">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7</w:t>
            </w:r>
          </w:p>
        </w:tc>
        <w:tc>
          <w:tcPr>
            <w:tcW w:w="1003" w:type="dxa"/>
            <w:vAlign w:val="center"/>
          </w:tcPr>
          <w:p w14:paraId="0B1A9130">
            <w:pPr>
              <w:ind w:firstLine="336" w:firstLineChars="150"/>
              <w:rPr>
                <w:rFonts w:hint="eastAsia" w:ascii="Times New Roman" w:hAnsi="Times New Roman" w:eastAsia="宋体"/>
                <w:szCs w:val="21"/>
              </w:rPr>
            </w:pPr>
            <w:r>
              <w:rPr>
                <w:rFonts w:hint="eastAsia" w:ascii="Times New Roman" w:hAnsi="Times New Roman" w:eastAsia="宋体"/>
                <w:szCs w:val="21"/>
              </w:rPr>
              <w:t>感</w:t>
            </w:r>
          </w:p>
        </w:tc>
        <w:tc>
          <w:tcPr>
            <w:tcW w:w="4680" w:type="dxa"/>
          </w:tcPr>
          <w:p w14:paraId="154098CF">
            <w:pPr>
              <w:spacing w:line="320" w:lineRule="atLeast"/>
              <w:ind w:left="-53" w:leftChars="-24" w:right="-50" w:firstLine="672" w:firstLineChars="300"/>
              <w:rPr>
                <w:rFonts w:hint="eastAsia" w:ascii="Times New Roman" w:hAnsi="Times New Roman" w:eastAsia="宋体"/>
                <w:szCs w:val="21"/>
              </w:rPr>
            </w:pPr>
            <w:r>
              <w:rPr>
                <w:rFonts w:hint="eastAsia" w:ascii="Times New Roman" w:hAnsi="Times New Roman" w:eastAsia="宋体"/>
                <w:szCs w:val="21"/>
              </w:rPr>
              <w:t>发病面积占果穗总面积26%～50%</w:t>
            </w:r>
          </w:p>
        </w:tc>
      </w:tr>
      <w:tr w14:paraId="1116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4224ED8B">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9</w:t>
            </w:r>
          </w:p>
        </w:tc>
        <w:tc>
          <w:tcPr>
            <w:tcW w:w="1003" w:type="dxa"/>
            <w:vAlign w:val="center"/>
          </w:tcPr>
          <w:p w14:paraId="1DB9B7D4">
            <w:pPr>
              <w:ind w:firstLine="224" w:firstLineChars="100"/>
              <w:rPr>
                <w:rFonts w:hint="eastAsia" w:ascii="Times New Roman" w:hAnsi="Times New Roman" w:eastAsia="宋体"/>
                <w:szCs w:val="21"/>
              </w:rPr>
            </w:pPr>
            <w:r>
              <w:rPr>
                <w:rFonts w:hint="eastAsia" w:ascii="Times New Roman" w:hAnsi="Times New Roman" w:eastAsia="宋体"/>
                <w:szCs w:val="21"/>
              </w:rPr>
              <w:t>高感</w:t>
            </w:r>
          </w:p>
        </w:tc>
        <w:tc>
          <w:tcPr>
            <w:tcW w:w="4680" w:type="dxa"/>
          </w:tcPr>
          <w:p w14:paraId="78CDFAAE">
            <w:pPr>
              <w:spacing w:line="320" w:lineRule="atLeast"/>
              <w:ind w:left="-53" w:leftChars="-24" w:right="-50" w:firstLine="672" w:firstLineChars="300"/>
              <w:rPr>
                <w:rFonts w:hint="eastAsia" w:ascii="Times New Roman" w:hAnsi="Times New Roman" w:eastAsia="宋体"/>
                <w:szCs w:val="21"/>
              </w:rPr>
            </w:pPr>
            <w:r>
              <w:rPr>
                <w:rFonts w:hint="eastAsia" w:ascii="Times New Roman" w:hAnsi="Times New Roman" w:eastAsia="宋体"/>
                <w:szCs w:val="21"/>
              </w:rPr>
              <w:t>发病面积占果穗总面积51%～100%</w:t>
            </w:r>
          </w:p>
        </w:tc>
      </w:tr>
    </w:tbl>
    <w:p w14:paraId="37B67675">
      <w:pPr>
        <w:spacing w:line="440" w:lineRule="exact"/>
        <w:jc w:val="center"/>
        <w:rPr>
          <w:rFonts w:hint="eastAsia" w:ascii="Times New Roman" w:hAnsi="Times New Roman" w:eastAsia="宋体"/>
          <w:b/>
          <w:bCs/>
          <w:szCs w:val="21"/>
        </w:rPr>
      </w:pPr>
      <w:r>
        <w:rPr>
          <w:rFonts w:hint="eastAsia" w:ascii="Times New Roman" w:hAnsi="Times New Roman" w:eastAsia="宋体"/>
          <w:b/>
          <w:bCs/>
          <w:szCs w:val="21"/>
        </w:rPr>
        <w:t>表</w:t>
      </w:r>
      <w:r>
        <w:rPr>
          <w:rFonts w:hint="eastAsia" w:ascii="Times New Roman" w:hAnsi="Times New Roman" w:eastAsia="宋体"/>
          <w:b/>
          <w:szCs w:val="21"/>
        </w:rPr>
        <w:t>3</w:t>
      </w:r>
      <w:r>
        <w:rPr>
          <w:rFonts w:hint="eastAsia" w:ascii="Times New Roman" w:hAnsi="Times New Roman" w:eastAsia="宋体"/>
          <w:bCs/>
          <w:szCs w:val="21"/>
        </w:rPr>
        <w:t xml:space="preserve"> </w:t>
      </w:r>
      <w:r>
        <w:rPr>
          <w:rFonts w:hint="eastAsia" w:ascii="Times New Roman" w:hAnsi="Times New Roman" w:eastAsia="宋体"/>
          <w:b/>
          <w:bCs/>
          <w:szCs w:val="21"/>
        </w:rPr>
        <w:t xml:space="preserve"> 玉米对穗腐病抗性评价标准</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680"/>
      </w:tblGrid>
      <w:tr w14:paraId="6B48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14:paraId="6DEB4044">
            <w:pPr>
              <w:spacing w:line="320" w:lineRule="atLeast"/>
              <w:ind w:left="-112" w:leftChars="-50" w:right="-112" w:rightChars="-50"/>
              <w:jc w:val="center"/>
              <w:rPr>
                <w:rFonts w:hint="eastAsia" w:ascii="Times New Roman" w:hAnsi="Times New Roman" w:eastAsia="宋体"/>
                <w:b/>
                <w:szCs w:val="21"/>
              </w:rPr>
            </w:pPr>
            <w:r>
              <w:rPr>
                <w:rFonts w:hint="eastAsia" w:ascii="Times New Roman" w:hAnsi="Times New Roman" w:eastAsia="宋体"/>
                <w:b/>
                <w:szCs w:val="21"/>
              </w:rPr>
              <w:t>病级</w:t>
            </w:r>
          </w:p>
        </w:tc>
        <w:tc>
          <w:tcPr>
            <w:tcW w:w="1003" w:type="dxa"/>
            <w:vAlign w:val="center"/>
          </w:tcPr>
          <w:p w14:paraId="750D61C4">
            <w:pPr>
              <w:spacing w:line="320" w:lineRule="atLeast"/>
              <w:ind w:left="-112" w:leftChars="-50" w:right="-112" w:rightChars="-50"/>
              <w:jc w:val="center"/>
              <w:rPr>
                <w:rFonts w:hint="eastAsia" w:ascii="Times New Roman" w:hAnsi="Times New Roman" w:eastAsia="宋体"/>
                <w:b/>
                <w:szCs w:val="21"/>
              </w:rPr>
            </w:pPr>
            <w:r>
              <w:rPr>
                <w:rFonts w:hint="eastAsia" w:ascii="Times New Roman" w:hAnsi="Times New Roman" w:eastAsia="宋体"/>
                <w:b/>
                <w:szCs w:val="21"/>
              </w:rPr>
              <w:t>抗性</w:t>
            </w:r>
          </w:p>
        </w:tc>
        <w:tc>
          <w:tcPr>
            <w:tcW w:w="4680" w:type="dxa"/>
            <w:vAlign w:val="center"/>
          </w:tcPr>
          <w:p w14:paraId="1D6CA027">
            <w:pPr>
              <w:spacing w:line="320" w:lineRule="atLeast"/>
              <w:jc w:val="center"/>
              <w:rPr>
                <w:rFonts w:hint="eastAsia" w:ascii="Times New Roman" w:hAnsi="Times New Roman" w:eastAsia="宋体"/>
                <w:b/>
                <w:szCs w:val="21"/>
              </w:rPr>
            </w:pPr>
            <w:r>
              <w:rPr>
                <w:rFonts w:hint="eastAsia" w:ascii="Times New Roman" w:hAnsi="Times New Roman" w:eastAsia="宋体"/>
                <w:szCs w:val="21"/>
              </w:rPr>
              <w:t>平均病情级别</w:t>
            </w:r>
          </w:p>
        </w:tc>
      </w:tr>
      <w:tr w14:paraId="3F0F0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62EFB0EF">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1</w:t>
            </w:r>
          </w:p>
        </w:tc>
        <w:tc>
          <w:tcPr>
            <w:tcW w:w="1003" w:type="dxa"/>
            <w:vAlign w:val="center"/>
          </w:tcPr>
          <w:p w14:paraId="20639DAA">
            <w:pPr>
              <w:ind w:firstLine="224" w:firstLineChars="100"/>
              <w:rPr>
                <w:rFonts w:hint="eastAsia" w:ascii="Times New Roman" w:hAnsi="Times New Roman" w:eastAsia="宋体"/>
                <w:szCs w:val="21"/>
              </w:rPr>
            </w:pPr>
            <w:r>
              <w:rPr>
                <w:rFonts w:hint="eastAsia" w:ascii="Times New Roman" w:hAnsi="Times New Roman" w:eastAsia="宋体"/>
                <w:szCs w:val="21"/>
              </w:rPr>
              <w:t>高抗</w:t>
            </w:r>
          </w:p>
        </w:tc>
        <w:tc>
          <w:tcPr>
            <w:tcW w:w="4680" w:type="dxa"/>
            <w:vAlign w:val="center"/>
          </w:tcPr>
          <w:p w14:paraId="28A43842">
            <w:pPr>
              <w:spacing w:line="320" w:lineRule="atLeast"/>
              <w:ind w:left="-53" w:leftChars="-24" w:right="-50" w:firstLine="672" w:firstLineChars="300"/>
              <w:jc w:val="center"/>
              <w:rPr>
                <w:rFonts w:hint="eastAsia" w:ascii="Times New Roman" w:hAnsi="Times New Roman" w:eastAsia="宋体"/>
                <w:szCs w:val="21"/>
              </w:rPr>
            </w:pPr>
            <w:r>
              <w:rPr>
                <w:rFonts w:hint="eastAsia" w:ascii="Times New Roman" w:hAnsi="Times New Roman" w:eastAsia="宋体"/>
                <w:szCs w:val="21"/>
              </w:rPr>
              <w:t>≦1.5</w:t>
            </w:r>
          </w:p>
        </w:tc>
      </w:tr>
      <w:tr w14:paraId="50C7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3EFE9908">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3</w:t>
            </w:r>
          </w:p>
        </w:tc>
        <w:tc>
          <w:tcPr>
            <w:tcW w:w="1003" w:type="dxa"/>
            <w:vAlign w:val="center"/>
          </w:tcPr>
          <w:p w14:paraId="4841A03F">
            <w:pPr>
              <w:ind w:firstLine="336" w:firstLineChars="150"/>
              <w:rPr>
                <w:rFonts w:hint="eastAsia" w:ascii="Times New Roman" w:hAnsi="Times New Roman" w:eastAsia="宋体"/>
                <w:szCs w:val="21"/>
              </w:rPr>
            </w:pPr>
            <w:r>
              <w:rPr>
                <w:rFonts w:hint="eastAsia" w:ascii="Times New Roman" w:hAnsi="Times New Roman" w:eastAsia="宋体"/>
                <w:szCs w:val="21"/>
              </w:rPr>
              <w:t>抗</w:t>
            </w:r>
          </w:p>
        </w:tc>
        <w:tc>
          <w:tcPr>
            <w:tcW w:w="4680" w:type="dxa"/>
            <w:vAlign w:val="center"/>
          </w:tcPr>
          <w:p w14:paraId="18AD70A6">
            <w:pPr>
              <w:spacing w:line="320" w:lineRule="atLeast"/>
              <w:ind w:left="-53" w:leftChars="-24" w:right="-50" w:firstLine="672" w:firstLineChars="300"/>
              <w:jc w:val="center"/>
              <w:rPr>
                <w:rFonts w:hint="eastAsia" w:ascii="Times New Roman" w:hAnsi="Times New Roman" w:eastAsia="宋体"/>
                <w:szCs w:val="21"/>
              </w:rPr>
            </w:pPr>
            <w:r>
              <w:rPr>
                <w:rFonts w:hint="eastAsia" w:ascii="Times New Roman" w:hAnsi="Times New Roman" w:eastAsia="宋体"/>
                <w:szCs w:val="21"/>
              </w:rPr>
              <w:t>1.6-3.5</w:t>
            </w:r>
          </w:p>
        </w:tc>
      </w:tr>
      <w:tr w14:paraId="2C43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08495847">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5</w:t>
            </w:r>
          </w:p>
        </w:tc>
        <w:tc>
          <w:tcPr>
            <w:tcW w:w="1003" w:type="dxa"/>
            <w:vAlign w:val="center"/>
          </w:tcPr>
          <w:p w14:paraId="00CC6141">
            <w:pPr>
              <w:ind w:firstLine="224" w:firstLineChars="100"/>
              <w:rPr>
                <w:rFonts w:hint="eastAsia" w:ascii="Times New Roman" w:hAnsi="Times New Roman" w:eastAsia="宋体"/>
                <w:szCs w:val="21"/>
              </w:rPr>
            </w:pPr>
            <w:r>
              <w:rPr>
                <w:rFonts w:hint="eastAsia" w:ascii="Times New Roman" w:hAnsi="Times New Roman" w:eastAsia="宋体"/>
                <w:szCs w:val="21"/>
              </w:rPr>
              <w:t>中抗</w:t>
            </w:r>
          </w:p>
        </w:tc>
        <w:tc>
          <w:tcPr>
            <w:tcW w:w="4680" w:type="dxa"/>
            <w:vAlign w:val="center"/>
          </w:tcPr>
          <w:p w14:paraId="3BBBBCB3">
            <w:pPr>
              <w:spacing w:line="320" w:lineRule="atLeast"/>
              <w:ind w:left="-53" w:leftChars="-24" w:right="-50" w:firstLine="672" w:firstLineChars="300"/>
              <w:jc w:val="center"/>
              <w:rPr>
                <w:rFonts w:hint="eastAsia" w:ascii="Times New Roman" w:hAnsi="Times New Roman" w:eastAsia="宋体"/>
                <w:szCs w:val="21"/>
              </w:rPr>
            </w:pPr>
            <w:r>
              <w:rPr>
                <w:rFonts w:hint="eastAsia" w:ascii="Times New Roman" w:hAnsi="Times New Roman" w:eastAsia="宋体"/>
                <w:szCs w:val="21"/>
              </w:rPr>
              <w:t>3.6-5.5</w:t>
            </w:r>
          </w:p>
        </w:tc>
      </w:tr>
      <w:tr w14:paraId="4717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2182EC14">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7</w:t>
            </w:r>
          </w:p>
        </w:tc>
        <w:tc>
          <w:tcPr>
            <w:tcW w:w="1003" w:type="dxa"/>
            <w:vAlign w:val="center"/>
          </w:tcPr>
          <w:p w14:paraId="36A77DCE">
            <w:pPr>
              <w:ind w:firstLine="336" w:firstLineChars="150"/>
              <w:rPr>
                <w:rFonts w:hint="eastAsia" w:ascii="Times New Roman" w:hAnsi="Times New Roman" w:eastAsia="宋体"/>
                <w:szCs w:val="21"/>
              </w:rPr>
            </w:pPr>
            <w:r>
              <w:rPr>
                <w:rFonts w:hint="eastAsia" w:ascii="Times New Roman" w:hAnsi="Times New Roman" w:eastAsia="宋体"/>
                <w:szCs w:val="21"/>
              </w:rPr>
              <w:t>感</w:t>
            </w:r>
          </w:p>
        </w:tc>
        <w:tc>
          <w:tcPr>
            <w:tcW w:w="4680" w:type="dxa"/>
            <w:vAlign w:val="center"/>
          </w:tcPr>
          <w:p w14:paraId="529206B3">
            <w:pPr>
              <w:spacing w:line="320" w:lineRule="atLeast"/>
              <w:ind w:left="-53" w:leftChars="-24" w:right="-50" w:firstLine="672" w:firstLineChars="300"/>
              <w:jc w:val="center"/>
              <w:rPr>
                <w:rFonts w:hint="eastAsia" w:ascii="Times New Roman" w:hAnsi="Times New Roman" w:eastAsia="宋体"/>
                <w:szCs w:val="21"/>
              </w:rPr>
            </w:pPr>
            <w:r>
              <w:rPr>
                <w:rFonts w:hint="eastAsia" w:ascii="Times New Roman" w:hAnsi="Times New Roman" w:eastAsia="宋体"/>
                <w:szCs w:val="21"/>
              </w:rPr>
              <w:t>5.6-7.5</w:t>
            </w:r>
          </w:p>
        </w:tc>
      </w:tr>
      <w:tr w14:paraId="2028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7B7BCE10">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9</w:t>
            </w:r>
          </w:p>
        </w:tc>
        <w:tc>
          <w:tcPr>
            <w:tcW w:w="1003" w:type="dxa"/>
            <w:vAlign w:val="center"/>
          </w:tcPr>
          <w:p w14:paraId="579D42FB">
            <w:pPr>
              <w:ind w:firstLine="224" w:firstLineChars="100"/>
              <w:rPr>
                <w:rFonts w:hint="eastAsia" w:ascii="Times New Roman" w:hAnsi="Times New Roman" w:eastAsia="宋体"/>
                <w:szCs w:val="21"/>
              </w:rPr>
            </w:pPr>
            <w:r>
              <w:rPr>
                <w:rFonts w:hint="eastAsia" w:ascii="Times New Roman" w:hAnsi="Times New Roman" w:eastAsia="宋体"/>
                <w:szCs w:val="21"/>
              </w:rPr>
              <w:t>高感</w:t>
            </w:r>
          </w:p>
        </w:tc>
        <w:tc>
          <w:tcPr>
            <w:tcW w:w="4680" w:type="dxa"/>
            <w:vAlign w:val="center"/>
          </w:tcPr>
          <w:p w14:paraId="471F8B19">
            <w:pPr>
              <w:spacing w:line="320" w:lineRule="atLeast"/>
              <w:ind w:left="-53" w:leftChars="-24" w:right="-50" w:firstLine="672" w:firstLineChars="300"/>
              <w:jc w:val="center"/>
              <w:rPr>
                <w:rFonts w:hint="eastAsia" w:ascii="Times New Roman" w:hAnsi="Times New Roman" w:eastAsia="宋体"/>
                <w:szCs w:val="21"/>
              </w:rPr>
            </w:pPr>
            <w:r>
              <w:rPr>
                <w:rFonts w:hint="eastAsia" w:ascii="Times New Roman" w:hAnsi="Times New Roman" w:eastAsia="宋体"/>
                <w:szCs w:val="21"/>
              </w:rPr>
              <w:t>7.6-9.0</w:t>
            </w:r>
          </w:p>
        </w:tc>
      </w:tr>
    </w:tbl>
    <w:p w14:paraId="3D27AA89">
      <w:pPr>
        <w:tabs>
          <w:tab w:val="left" w:pos="420"/>
        </w:tabs>
        <w:spacing w:line="340" w:lineRule="exact"/>
        <w:rPr>
          <w:rFonts w:hint="eastAsia" w:ascii="Times New Roman" w:hAnsi="Times New Roman" w:eastAsia="宋体"/>
          <w:b/>
          <w:szCs w:val="21"/>
        </w:rPr>
      </w:pPr>
      <w:r>
        <w:rPr>
          <w:rFonts w:hint="eastAsia" w:ascii="Times New Roman" w:hAnsi="Times New Roman" w:eastAsia="宋体"/>
          <w:b/>
          <w:szCs w:val="21"/>
        </w:rPr>
        <w:t>5．3 玉米锈病</w:t>
      </w:r>
    </w:p>
    <w:p w14:paraId="35C62748">
      <w:pPr>
        <w:tabs>
          <w:tab w:val="left" w:pos="420"/>
        </w:tabs>
        <w:spacing w:line="340" w:lineRule="exact"/>
        <w:ind w:left="337" w:hanging="336" w:hangingChars="150"/>
        <w:rPr>
          <w:rFonts w:hint="eastAsia" w:ascii="Times New Roman" w:hAnsi="Times New Roman" w:eastAsia="宋体"/>
          <w:szCs w:val="21"/>
        </w:rPr>
      </w:pPr>
      <w:r>
        <w:rPr>
          <w:rFonts w:hint="eastAsia" w:ascii="Times New Roman" w:hAnsi="Times New Roman" w:eastAsia="宋体"/>
          <w:b/>
          <w:szCs w:val="21"/>
        </w:rPr>
        <w:t>调查时间：</w:t>
      </w:r>
      <w:r>
        <w:rPr>
          <w:rFonts w:hint="eastAsia" w:ascii="Times New Roman" w:hAnsi="Times New Roman" w:eastAsia="宋体"/>
          <w:szCs w:val="21"/>
        </w:rPr>
        <w:t>在玉米进入乳熟期进行调查。</w:t>
      </w:r>
    </w:p>
    <w:p w14:paraId="0DDDC303">
      <w:pPr>
        <w:snapToGrid w:val="0"/>
        <w:spacing w:line="320" w:lineRule="exact"/>
        <w:rPr>
          <w:rFonts w:hint="eastAsia" w:ascii="Times New Roman" w:hAnsi="Times New Roman" w:eastAsia="宋体"/>
          <w:szCs w:val="21"/>
        </w:rPr>
      </w:pPr>
      <w:r>
        <w:rPr>
          <w:rFonts w:hint="eastAsia" w:ascii="Times New Roman" w:hAnsi="Times New Roman" w:eastAsia="宋体"/>
          <w:b/>
          <w:szCs w:val="21"/>
        </w:rPr>
        <w:t>调查方法：</w:t>
      </w:r>
      <w:r>
        <w:rPr>
          <w:rFonts w:hint="eastAsia" w:ascii="Times New Roman" w:hAnsi="Times New Roman" w:eastAsia="宋体"/>
          <w:szCs w:val="21"/>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0F8EF301">
      <w:pPr>
        <w:tabs>
          <w:tab w:val="left" w:pos="0"/>
        </w:tabs>
        <w:spacing w:line="340" w:lineRule="exact"/>
        <w:ind w:left="2"/>
        <w:rPr>
          <w:rFonts w:hint="eastAsia" w:ascii="Times New Roman" w:hAnsi="Times New Roman" w:eastAsia="宋体"/>
          <w:szCs w:val="21"/>
        </w:rPr>
      </w:pPr>
      <w:r>
        <w:rPr>
          <w:rFonts w:hint="eastAsia" w:ascii="Times New Roman" w:hAnsi="Times New Roman" w:eastAsia="宋体"/>
          <w:b/>
          <w:szCs w:val="21"/>
        </w:rPr>
        <w:t>定级标准：</w:t>
      </w:r>
      <w:r>
        <w:rPr>
          <w:rFonts w:hint="eastAsia" w:ascii="Times New Roman" w:hAnsi="Times New Roman" w:eastAsia="宋体"/>
          <w:szCs w:val="21"/>
        </w:rPr>
        <w:t>当该品种病害发病最高病级株数超过该群体总株数10%以上时，则定为该病发生级别</w:t>
      </w:r>
      <w:r>
        <w:rPr>
          <w:rFonts w:hint="eastAsia" w:ascii="Times New Roman" w:hAnsi="Times New Roman" w:eastAsia="宋体"/>
          <w:b/>
          <w:szCs w:val="21"/>
        </w:rPr>
        <w:t>。</w:t>
      </w:r>
    </w:p>
    <w:p w14:paraId="538C4AD7">
      <w:pPr>
        <w:snapToGrid w:val="0"/>
        <w:spacing w:line="340" w:lineRule="exact"/>
        <w:rPr>
          <w:rFonts w:hint="eastAsia" w:ascii="Times New Roman" w:hAnsi="Times New Roman" w:eastAsia="宋体"/>
          <w:szCs w:val="21"/>
        </w:rPr>
      </w:pPr>
      <w:r>
        <w:rPr>
          <w:rFonts w:hint="eastAsia" w:ascii="Times New Roman" w:hAnsi="Times New Roman" w:eastAsia="宋体"/>
          <w:b/>
          <w:szCs w:val="21"/>
        </w:rPr>
        <w:t>病情分级：</w:t>
      </w:r>
      <w:r>
        <w:rPr>
          <w:rFonts w:hint="eastAsia" w:ascii="Times New Roman" w:hAnsi="Times New Roman" w:eastAsia="宋体"/>
          <w:szCs w:val="21"/>
        </w:rPr>
        <w:t>田间病情分级、相对应的症状描述见表4。</w:t>
      </w:r>
    </w:p>
    <w:p w14:paraId="48200A0C">
      <w:pPr>
        <w:spacing w:line="440" w:lineRule="exact"/>
        <w:jc w:val="center"/>
        <w:rPr>
          <w:rFonts w:hint="eastAsia" w:ascii="Times New Roman" w:hAnsi="Times New Roman" w:eastAsia="宋体"/>
          <w:b/>
          <w:bCs/>
          <w:szCs w:val="21"/>
        </w:rPr>
      </w:pPr>
      <w:r>
        <w:rPr>
          <w:rFonts w:hint="eastAsia" w:ascii="Times New Roman" w:hAnsi="Times New Roman" w:eastAsia="宋体"/>
          <w:b/>
          <w:bCs/>
          <w:szCs w:val="21"/>
        </w:rPr>
        <w:t>表</w:t>
      </w:r>
      <w:r>
        <w:rPr>
          <w:rFonts w:hint="eastAsia" w:ascii="Times New Roman" w:hAnsi="Times New Roman" w:eastAsia="宋体"/>
          <w:b/>
          <w:szCs w:val="21"/>
        </w:rPr>
        <w:t>4</w:t>
      </w:r>
      <w:r>
        <w:rPr>
          <w:rFonts w:hint="eastAsia" w:ascii="Times New Roman" w:hAnsi="Times New Roman" w:eastAsia="宋体"/>
          <w:bCs/>
          <w:szCs w:val="21"/>
        </w:rPr>
        <w:t xml:space="preserve">   </w:t>
      </w:r>
      <w:r>
        <w:rPr>
          <w:rFonts w:hint="eastAsia" w:ascii="Times New Roman" w:hAnsi="Times New Roman" w:eastAsia="宋体"/>
          <w:b/>
          <w:bCs/>
          <w:szCs w:val="21"/>
        </w:rPr>
        <w:t xml:space="preserve"> 玉米对锈病不同症状分级</w:t>
      </w:r>
    </w:p>
    <w:tbl>
      <w:tblPr>
        <w:tblStyle w:val="15"/>
        <w:tblW w:w="0" w:type="auto"/>
        <w:tblInd w:w="1368" w:type="dxa"/>
        <w:tblLayout w:type="fixed"/>
        <w:tblCellMar>
          <w:top w:w="0" w:type="dxa"/>
          <w:left w:w="108" w:type="dxa"/>
          <w:bottom w:w="0" w:type="dxa"/>
          <w:right w:w="108" w:type="dxa"/>
        </w:tblCellMar>
      </w:tblPr>
      <w:tblGrid>
        <w:gridCol w:w="577"/>
        <w:gridCol w:w="863"/>
        <w:gridCol w:w="5173"/>
      </w:tblGrid>
      <w:tr w14:paraId="28290320">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vAlign w:val="center"/>
          </w:tcPr>
          <w:p w14:paraId="102E5670">
            <w:pPr>
              <w:spacing w:line="320" w:lineRule="atLeast"/>
              <w:ind w:left="-112" w:leftChars="-50" w:right="-112" w:rightChars="-50"/>
              <w:jc w:val="center"/>
              <w:rPr>
                <w:rFonts w:hint="eastAsia" w:ascii="Times New Roman" w:hAnsi="Times New Roman" w:eastAsia="宋体"/>
                <w:b/>
                <w:szCs w:val="21"/>
              </w:rPr>
            </w:pPr>
            <w:r>
              <w:rPr>
                <w:rFonts w:hint="eastAsia" w:ascii="Times New Roman" w:hAnsi="Times New Roman" w:eastAsia="宋体"/>
                <w:b/>
                <w:szCs w:val="21"/>
              </w:rPr>
              <w:t>病级</w:t>
            </w:r>
          </w:p>
        </w:tc>
        <w:tc>
          <w:tcPr>
            <w:tcW w:w="863" w:type="dxa"/>
            <w:tcBorders>
              <w:top w:val="single" w:color="auto" w:sz="4" w:space="0"/>
              <w:left w:val="single" w:color="auto" w:sz="4" w:space="0"/>
              <w:bottom w:val="single" w:color="auto" w:sz="4" w:space="0"/>
              <w:right w:val="single" w:color="auto" w:sz="4" w:space="0"/>
            </w:tcBorders>
            <w:vAlign w:val="center"/>
          </w:tcPr>
          <w:p w14:paraId="5CB6C5A0">
            <w:pPr>
              <w:spacing w:line="320" w:lineRule="atLeast"/>
              <w:ind w:left="-112" w:leftChars="-50" w:right="-112" w:rightChars="-50"/>
              <w:jc w:val="center"/>
              <w:rPr>
                <w:rFonts w:hint="eastAsia" w:ascii="Times New Roman" w:hAnsi="Times New Roman" w:eastAsia="宋体"/>
                <w:b/>
                <w:szCs w:val="21"/>
              </w:rPr>
            </w:pPr>
            <w:r>
              <w:rPr>
                <w:rFonts w:hint="eastAsia" w:ascii="Times New Roman" w:hAnsi="Times New Roman" w:eastAsia="宋体"/>
                <w:b/>
                <w:szCs w:val="21"/>
              </w:rPr>
              <w:t>抗性</w:t>
            </w:r>
          </w:p>
        </w:tc>
        <w:tc>
          <w:tcPr>
            <w:tcW w:w="5173" w:type="dxa"/>
            <w:tcBorders>
              <w:top w:val="single" w:color="auto" w:sz="4" w:space="0"/>
              <w:left w:val="single" w:color="auto" w:sz="4" w:space="0"/>
              <w:bottom w:val="single" w:color="auto" w:sz="4" w:space="0"/>
              <w:right w:val="single" w:color="auto" w:sz="4" w:space="0"/>
            </w:tcBorders>
            <w:vAlign w:val="center"/>
          </w:tcPr>
          <w:p w14:paraId="6AC87B24">
            <w:pPr>
              <w:spacing w:line="320" w:lineRule="atLeast"/>
              <w:jc w:val="center"/>
              <w:rPr>
                <w:rFonts w:hint="eastAsia" w:ascii="Times New Roman" w:hAnsi="Times New Roman" w:eastAsia="宋体"/>
                <w:b/>
                <w:szCs w:val="21"/>
              </w:rPr>
            </w:pPr>
            <w:bookmarkStart w:id="1" w:name="OLE_LINK1"/>
            <w:r>
              <w:rPr>
                <w:rFonts w:hint="eastAsia" w:ascii="Times New Roman" w:hAnsi="Times New Roman" w:eastAsia="宋体"/>
                <w:b/>
                <w:szCs w:val="21"/>
              </w:rPr>
              <w:t>描     述</w:t>
            </w:r>
          </w:p>
        </w:tc>
      </w:tr>
      <w:tr w14:paraId="76BECE62">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vAlign w:val="center"/>
          </w:tcPr>
          <w:p w14:paraId="48699D98">
            <w:pPr>
              <w:jc w:val="center"/>
              <w:rPr>
                <w:rFonts w:hint="eastAsia" w:ascii="Times New Roman" w:hAnsi="Times New Roman" w:eastAsia="宋体"/>
                <w:szCs w:val="21"/>
              </w:rPr>
            </w:pPr>
            <w:r>
              <w:rPr>
                <w:rFonts w:ascii="Times New Roman" w:hAnsi="Times New Roman" w:eastAsia="宋体"/>
                <w:szCs w:val="21"/>
              </w:rPr>
              <w:t>1</w:t>
            </w:r>
          </w:p>
        </w:tc>
        <w:tc>
          <w:tcPr>
            <w:tcW w:w="863" w:type="dxa"/>
            <w:tcBorders>
              <w:top w:val="single" w:color="auto" w:sz="4" w:space="0"/>
              <w:left w:val="single" w:color="auto" w:sz="4" w:space="0"/>
              <w:bottom w:val="single" w:color="auto" w:sz="4" w:space="0"/>
              <w:right w:val="single" w:color="auto" w:sz="4" w:space="0"/>
            </w:tcBorders>
            <w:vAlign w:val="center"/>
          </w:tcPr>
          <w:p w14:paraId="16CFA830">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高抗</w:t>
            </w:r>
          </w:p>
        </w:tc>
        <w:tc>
          <w:tcPr>
            <w:tcW w:w="5173" w:type="dxa"/>
            <w:tcBorders>
              <w:top w:val="single" w:color="auto" w:sz="4" w:space="0"/>
              <w:left w:val="single" w:color="auto" w:sz="4" w:space="0"/>
              <w:bottom w:val="single" w:color="auto" w:sz="4" w:space="0"/>
              <w:right w:val="single" w:color="auto" w:sz="4" w:space="0"/>
            </w:tcBorders>
            <w:vAlign w:val="bottom"/>
          </w:tcPr>
          <w:p w14:paraId="3773F65B">
            <w:pPr>
              <w:rPr>
                <w:rFonts w:hint="eastAsia" w:ascii="Times New Roman" w:hAnsi="Times New Roman" w:eastAsia="宋体"/>
                <w:szCs w:val="21"/>
              </w:rPr>
            </w:pPr>
            <w:r>
              <w:rPr>
                <w:rFonts w:hint="eastAsia" w:ascii="Times New Roman" w:hAnsi="Times New Roman" w:eastAsia="宋体"/>
                <w:szCs w:val="21"/>
              </w:rPr>
              <w:t>叶片上无病斑或仅有无孢子堆的过敏性反应</w:t>
            </w:r>
          </w:p>
        </w:tc>
      </w:tr>
      <w:tr w14:paraId="575179BD">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110070D4">
            <w:pPr>
              <w:jc w:val="center"/>
              <w:rPr>
                <w:rFonts w:hint="eastAsia" w:ascii="Times New Roman" w:hAnsi="Times New Roman" w:eastAsia="宋体"/>
                <w:szCs w:val="21"/>
              </w:rPr>
            </w:pPr>
            <w:r>
              <w:rPr>
                <w:rFonts w:ascii="Times New Roman" w:hAnsi="Times New Roman" w:eastAsia="宋体"/>
                <w:szCs w:val="21"/>
              </w:rPr>
              <w:t>3</w:t>
            </w:r>
          </w:p>
        </w:tc>
        <w:tc>
          <w:tcPr>
            <w:tcW w:w="863" w:type="dxa"/>
            <w:tcBorders>
              <w:top w:val="single" w:color="auto" w:sz="4" w:space="0"/>
              <w:left w:val="single" w:color="auto" w:sz="4" w:space="0"/>
              <w:bottom w:val="single" w:color="auto" w:sz="4" w:space="0"/>
              <w:right w:val="single" w:color="auto" w:sz="4" w:space="0"/>
            </w:tcBorders>
            <w:vAlign w:val="center"/>
          </w:tcPr>
          <w:p w14:paraId="58F525CB">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抗</w:t>
            </w:r>
          </w:p>
        </w:tc>
        <w:tc>
          <w:tcPr>
            <w:tcW w:w="5173" w:type="dxa"/>
            <w:tcBorders>
              <w:top w:val="single" w:color="auto" w:sz="4" w:space="0"/>
              <w:left w:val="single" w:color="auto" w:sz="4" w:space="0"/>
              <w:bottom w:val="single" w:color="auto" w:sz="4" w:space="0"/>
              <w:right w:val="single" w:color="auto" w:sz="4" w:space="0"/>
            </w:tcBorders>
            <w:vAlign w:val="bottom"/>
          </w:tcPr>
          <w:p w14:paraId="4FB7C01A">
            <w:pPr>
              <w:rPr>
                <w:rFonts w:hint="eastAsia" w:ascii="Times New Roman" w:hAnsi="Times New Roman" w:eastAsia="宋体"/>
                <w:szCs w:val="21"/>
              </w:rPr>
            </w:pPr>
            <w:r>
              <w:rPr>
                <w:rFonts w:hint="eastAsia" w:ascii="Times New Roman" w:hAnsi="Times New Roman" w:eastAsia="宋体"/>
                <w:szCs w:val="21"/>
              </w:rPr>
              <w:t>叶片上有少量孢子堆，占叶面积少于</w:t>
            </w:r>
            <w:r>
              <w:rPr>
                <w:rFonts w:ascii="Times New Roman" w:hAnsi="Times New Roman" w:eastAsia="宋体"/>
                <w:szCs w:val="21"/>
              </w:rPr>
              <w:t>25%</w:t>
            </w:r>
          </w:p>
        </w:tc>
      </w:tr>
      <w:tr w14:paraId="2F3836DD">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6BB82EC2">
            <w:pPr>
              <w:jc w:val="center"/>
              <w:rPr>
                <w:rFonts w:hint="eastAsia" w:ascii="Times New Roman" w:hAnsi="Times New Roman" w:eastAsia="宋体"/>
                <w:szCs w:val="21"/>
              </w:rPr>
            </w:pPr>
            <w:r>
              <w:rPr>
                <w:rFonts w:ascii="Times New Roman" w:hAnsi="Times New Roman" w:eastAsia="宋体"/>
                <w:szCs w:val="21"/>
              </w:rPr>
              <w:t>5</w:t>
            </w:r>
          </w:p>
        </w:tc>
        <w:tc>
          <w:tcPr>
            <w:tcW w:w="863" w:type="dxa"/>
            <w:tcBorders>
              <w:top w:val="single" w:color="auto" w:sz="4" w:space="0"/>
              <w:left w:val="single" w:color="auto" w:sz="4" w:space="0"/>
              <w:bottom w:val="single" w:color="auto" w:sz="4" w:space="0"/>
              <w:right w:val="single" w:color="auto" w:sz="4" w:space="0"/>
            </w:tcBorders>
            <w:vAlign w:val="center"/>
          </w:tcPr>
          <w:p w14:paraId="13E6C649">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中抗</w:t>
            </w:r>
          </w:p>
        </w:tc>
        <w:tc>
          <w:tcPr>
            <w:tcW w:w="5173" w:type="dxa"/>
            <w:tcBorders>
              <w:top w:val="single" w:color="auto" w:sz="4" w:space="0"/>
              <w:left w:val="single" w:color="auto" w:sz="4" w:space="0"/>
              <w:bottom w:val="single" w:color="auto" w:sz="4" w:space="0"/>
              <w:right w:val="single" w:color="auto" w:sz="4" w:space="0"/>
            </w:tcBorders>
            <w:vAlign w:val="bottom"/>
          </w:tcPr>
          <w:p w14:paraId="17519119">
            <w:pPr>
              <w:rPr>
                <w:rFonts w:hint="eastAsia" w:ascii="Times New Roman" w:hAnsi="Times New Roman" w:eastAsia="宋体"/>
                <w:szCs w:val="21"/>
              </w:rPr>
            </w:pPr>
            <w:r>
              <w:rPr>
                <w:rFonts w:hint="eastAsia" w:ascii="Times New Roman" w:hAnsi="Times New Roman" w:eastAsia="宋体"/>
                <w:szCs w:val="21"/>
              </w:rPr>
              <w:t>叶片上有中量孢子堆，占叶面积</w:t>
            </w:r>
            <w:r>
              <w:rPr>
                <w:rFonts w:ascii="Times New Roman" w:hAnsi="Times New Roman" w:eastAsia="宋体"/>
                <w:szCs w:val="21"/>
              </w:rPr>
              <w:t>26</w:t>
            </w:r>
            <w:r>
              <w:rPr>
                <w:rFonts w:hint="eastAsia" w:ascii="Times New Roman" w:hAnsi="Times New Roman" w:eastAsia="宋体"/>
                <w:szCs w:val="21"/>
              </w:rPr>
              <w:t>～</w:t>
            </w:r>
            <w:r>
              <w:rPr>
                <w:rFonts w:ascii="Times New Roman" w:hAnsi="Times New Roman" w:eastAsia="宋体"/>
                <w:szCs w:val="21"/>
              </w:rPr>
              <w:t>50%</w:t>
            </w:r>
            <w:r>
              <w:rPr>
                <w:rFonts w:hint="eastAsia" w:ascii="Times New Roman" w:hAnsi="Times New Roman" w:eastAsia="宋体"/>
                <w:szCs w:val="21"/>
              </w:rPr>
              <w:t>。</w:t>
            </w:r>
          </w:p>
        </w:tc>
      </w:tr>
      <w:tr w14:paraId="709E3F3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1A9D7A67">
            <w:pPr>
              <w:jc w:val="center"/>
              <w:rPr>
                <w:rFonts w:hint="eastAsia" w:ascii="Times New Roman" w:hAnsi="Times New Roman" w:eastAsia="宋体"/>
                <w:szCs w:val="21"/>
              </w:rPr>
            </w:pPr>
            <w:r>
              <w:rPr>
                <w:rFonts w:ascii="Times New Roman" w:hAnsi="Times New Roman" w:eastAsia="宋体"/>
                <w:szCs w:val="21"/>
              </w:rPr>
              <w:t>7</w:t>
            </w:r>
          </w:p>
        </w:tc>
        <w:tc>
          <w:tcPr>
            <w:tcW w:w="863" w:type="dxa"/>
            <w:tcBorders>
              <w:top w:val="single" w:color="auto" w:sz="4" w:space="0"/>
              <w:left w:val="single" w:color="auto" w:sz="4" w:space="0"/>
              <w:bottom w:val="single" w:color="auto" w:sz="4" w:space="0"/>
              <w:right w:val="single" w:color="auto" w:sz="4" w:space="0"/>
            </w:tcBorders>
            <w:vAlign w:val="center"/>
          </w:tcPr>
          <w:p w14:paraId="266D8B26">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感</w:t>
            </w:r>
          </w:p>
        </w:tc>
        <w:tc>
          <w:tcPr>
            <w:tcW w:w="5173" w:type="dxa"/>
            <w:tcBorders>
              <w:top w:val="single" w:color="auto" w:sz="4" w:space="0"/>
              <w:left w:val="single" w:color="auto" w:sz="4" w:space="0"/>
              <w:bottom w:val="single" w:color="auto" w:sz="4" w:space="0"/>
              <w:right w:val="single" w:color="auto" w:sz="4" w:space="0"/>
            </w:tcBorders>
            <w:vAlign w:val="bottom"/>
          </w:tcPr>
          <w:p w14:paraId="53800074">
            <w:pPr>
              <w:rPr>
                <w:rFonts w:hint="eastAsia" w:ascii="Times New Roman" w:hAnsi="Times New Roman" w:eastAsia="宋体"/>
                <w:szCs w:val="21"/>
              </w:rPr>
            </w:pPr>
            <w:r>
              <w:rPr>
                <w:rFonts w:hint="eastAsia" w:ascii="Times New Roman" w:hAnsi="Times New Roman" w:eastAsia="宋体"/>
                <w:szCs w:val="21"/>
              </w:rPr>
              <w:t>叶片上有大量孢子堆，占叶面积</w:t>
            </w:r>
            <w:r>
              <w:rPr>
                <w:rFonts w:ascii="Times New Roman" w:hAnsi="Times New Roman" w:eastAsia="宋体"/>
                <w:szCs w:val="21"/>
              </w:rPr>
              <w:t>51</w:t>
            </w:r>
            <w:r>
              <w:rPr>
                <w:rFonts w:hint="eastAsia" w:ascii="Times New Roman" w:hAnsi="Times New Roman" w:eastAsia="宋体"/>
                <w:szCs w:val="21"/>
              </w:rPr>
              <w:t>～</w:t>
            </w:r>
            <w:r>
              <w:rPr>
                <w:rFonts w:ascii="Times New Roman" w:hAnsi="Times New Roman" w:eastAsia="宋体"/>
                <w:szCs w:val="21"/>
              </w:rPr>
              <w:t>75%</w:t>
            </w:r>
            <w:r>
              <w:rPr>
                <w:rFonts w:hint="eastAsia" w:ascii="Times New Roman" w:hAnsi="Times New Roman" w:eastAsia="宋体"/>
                <w:szCs w:val="21"/>
              </w:rPr>
              <w:t>。</w:t>
            </w:r>
          </w:p>
        </w:tc>
      </w:tr>
      <w:tr w14:paraId="4BCFF160">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vAlign w:val="center"/>
          </w:tcPr>
          <w:p w14:paraId="01EB784C">
            <w:pPr>
              <w:jc w:val="center"/>
              <w:rPr>
                <w:rFonts w:hint="eastAsia" w:ascii="Times New Roman" w:hAnsi="Times New Roman" w:eastAsia="宋体"/>
                <w:szCs w:val="21"/>
              </w:rPr>
            </w:pPr>
            <w:r>
              <w:rPr>
                <w:rFonts w:ascii="Times New Roman" w:hAnsi="Times New Roman" w:eastAsia="宋体"/>
                <w:szCs w:val="21"/>
              </w:rPr>
              <w:t>9</w:t>
            </w:r>
          </w:p>
        </w:tc>
        <w:tc>
          <w:tcPr>
            <w:tcW w:w="863" w:type="dxa"/>
            <w:tcBorders>
              <w:top w:val="single" w:color="auto" w:sz="4" w:space="0"/>
              <w:left w:val="single" w:color="auto" w:sz="4" w:space="0"/>
              <w:bottom w:val="single" w:color="auto" w:sz="8" w:space="0"/>
              <w:right w:val="single" w:color="auto" w:sz="4" w:space="0"/>
            </w:tcBorders>
            <w:vAlign w:val="center"/>
          </w:tcPr>
          <w:p w14:paraId="4172BD52">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高感</w:t>
            </w:r>
          </w:p>
        </w:tc>
        <w:tc>
          <w:tcPr>
            <w:tcW w:w="5173" w:type="dxa"/>
            <w:tcBorders>
              <w:top w:val="single" w:color="auto" w:sz="4" w:space="0"/>
              <w:left w:val="single" w:color="auto" w:sz="4" w:space="0"/>
              <w:bottom w:val="single" w:color="auto" w:sz="8" w:space="0"/>
              <w:right w:val="single" w:color="auto" w:sz="4" w:space="0"/>
            </w:tcBorders>
            <w:vAlign w:val="bottom"/>
          </w:tcPr>
          <w:p w14:paraId="69D5D818">
            <w:pPr>
              <w:rPr>
                <w:rFonts w:hint="eastAsia" w:ascii="Times New Roman" w:hAnsi="Times New Roman" w:eastAsia="宋体"/>
                <w:szCs w:val="21"/>
              </w:rPr>
            </w:pPr>
            <w:r>
              <w:rPr>
                <w:rFonts w:hint="eastAsia" w:ascii="Times New Roman" w:hAnsi="Times New Roman" w:eastAsia="宋体"/>
                <w:szCs w:val="21"/>
              </w:rPr>
              <w:t>叶片上有大量孢子堆，占叶面积</w:t>
            </w:r>
            <w:r>
              <w:rPr>
                <w:rFonts w:ascii="Times New Roman" w:hAnsi="Times New Roman" w:eastAsia="宋体"/>
                <w:szCs w:val="21"/>
              </w:rPr>
              <w:t>76</w:t>
            </w:r>
            <w:r>
              <w:rPr>
                <w:rFonts w:hint="eastAsia" w:ascii="Times New Roman" w:hAnsi="Times New Roman" w:eastAsia="宋体"/>
                <w:szCs w:val="21"/>
              </w:rPr>
              <w:t>～</w:t>
            </w:r>
            <w:r>
              <w:rPr>
                <w:rFonts w:ascii="Times New Roman" w:hAnsi="Times New Roman" w:eastAsia="宋体"/>
                <w:szCs w:val="21"/>
              </w:rPr>
              <w:t>100%</w:t>
            </w:r>
            <w:r>
              <w:rPr>
                <w:rFonts w:hint="eastAsia" w:ascii="Times New Roman" w:hAnsi="Times New Roman" w:eastAsia="宋体"/>
                <w:szCs w:val="21"/>
              </w:rPr>
              <w:t>，叶片枯死。</w:t>
            </w:r>
          </w:p>
        </w:tc>
      </w:tr>
      <w:bookmarkEnd w:id="1"/>
    </w:tbl>
    <w:p w14:paraId="036BD5DB">
      <w:pPr>
        <w:rPr>
          <w:rFonts w:hint="eastAsia" w:ascii="Times New Roman" w:hAnsi="Times New Roman" w:eastAsia="宋体"/>
          <w:b/>
          <w:szCs w:val="21"/>
        </w:rPr>
      </w:pPr>
    </w:p>
    <w:p w14:paraId="5AF7EE33">
      <w:pPr>
        <w:rPr>
          <w:rFonts w:hint="eastAsia" w:ascii="Times New Roman" w:hAnsi="Times New Roman" w:eastAsia="宋体"/>
          <w:szCs w:val="21"/>
        </w:rPr>
      </w:pPr>
      <w:r>
        <w:rPr>
          <w:rFonts w:hint="eastAsia" w:ascii="Times New Roman" w:hAnsi="Times New Roman" w:eastAsia="宋体"/>
          <w:b/>
          <w:szCs w:val="21"/>
        </w:rPr>
        <w:t>5．4 玉米丝黑穗病：</w:t>
      </w:r>
      <w:r>
        <w:rPr>
          <w:rFonts w:hint="eastAsia" w:ascii="Times New Roman" w:hAnsi="Times New Roman" w:eastAsia="宋体"/>
          <w:szCs w:val="21"/>
        </w:rPr>
        <w:t>雄穗或雌穗有黑色粉末孢子，乳熟期调查全小区内发病株占总株数的百分率，以%表示。</w:t>
      </w:r>
    </w:p>
    <w:p w14:paraId="747A0AD8">
      <w:pPr>
        <w:ind w:firstLine="1316" w:firstLineChars="588"/>
        <w:rPr>
          <w:rFonts w:hint="eastAsia" w:ascii="Times New Roman" w:hAnsi="Times New Roman" w:eastAsia="宋体"/>
          <w:b/>
          <w:szCs w:val="21"/>
        </w:rPr>
      </w:pPr>
      <w:r>
        <w:rPr>
          <w:rFonts w:hint="eastAsia" w:ascii="Times New Roman" w:hAnsi="Times New Roman" w:eastAsia="宋体"/>
          <w:b/>
          <w:szCs w:val="21"/>
        </w:rPr>
        <w:t>表5    玉米对丝黑穗病抗性的发病级别划分。</w:t>
      </w:r>
    </w:p>
    <w:tbl>
      <w:tblPr>
        <w:tblStyle w:val="15"/>
        <w:tblW w:w="0" w:type="auto"/>
        <w:tblInd w:w="1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0"/>
        <w:gridCol w:w="2340"/>
      </w:tblGrid>
      <w:tr w14:paraId="74FF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08FEE507">
            <w:pPr>
              <w:numPr>
                <w:ilvl w:val="1"/>
                <w:numId w:val="0"/>
              </w:numPr>
              <w:spacing w:before="163" w:beforeLines="50" w:after="163" w:afterLines="50" w:line="320" w:lineRule="atLeast"/>
              <w:ind w:left="-112" w:leftChars="-50" w:right="-112" w:rightChars="-50"/>
              <w:jc w:val="center"/>
              <w:outlineLvl w:val="1"/>
              <w:rPr>
                <w:rFonts w:hint="eastAsia" w:ascii="Times New Roman" w:hAnsi="Times New Roman" w:eastAsia="宋体"/>
                <w:b/>
                <w:szCs w:val="21"/>
              </w:rPr>
            </w:pPr>
            <w:r>
              <w:rPr>
                <w:rFonts w:hint="eastAsia" w:ascii="Times New Roman" w:hAnsi="Times New Roman" w:eastAsia="宋体"/>
                <w:b/>
                <w:szCs w:val="21"/>
              </w:rPr>
              <w:t>病级</w:t>
            </w:r>
          </w:p>
        </w:tc>
        <w:tc>
          <w:tcPr>
            <w:tcW w:w="1440" w:type="dxa"/>
            <w:vAlign w:val="center"/>
          </w:tcPr>
          <w:p w14:paraId="35A4E807">
            <w:pPr>
              <w:numPr>
                <w:ilvl w:val="1"/>
                <w:numId w:val="0"/>
              </w:numPr>
              <w:spacing w:before="163" w:beforeLines="50" w:after="163" w:afterLines="50" w:line="320" w:lineRule="atLeast"/>
              <w:ind w:left="-112" w:leftChars="-50" w:right="-112" w:rightChars="-50"/>
              <w:jc w:val="center"/>
              <w:outlineLvl w:val="1"/>
              <w:rPr>
                <w:rFonts w:hint="eastAsia" w:ascii="Times New Roman" w:hAnsi="Times New Roman" w:eastAsia="宋体"/>
                <w:b/>
                <w:szCs w:val="21"/>
              </w:rPr>
            </w:pPr>
            <w:r>
              <w:rPr>
                <w:rFonts w:hint="eastAsia" w:ascii="Times New Roman" w:hAnsi="Times New Roman" w:eastAsia="宋体"/>
                <w:b/>
                <w:szCs w:val="21"/>
              </w:rPr>
              <w:t>抗性</w:t>
            </w:r>
          </w:p>
        </w:tc>
        <w:tc>
          <w:tcPr>
            <w:tcW w:w="2340" w:type="dxa"/>
            <w:vAlign w:val="center"/>
          </w:tcPr>
          <w:p w14:paraId="12662E03">
            <w:pPr>
              <w:numPr>
                <w:ilvl w:val="1"/>
                <w:numId w:val="0"/>
              </w:numPr>
              <w:spacing w:before="163" w:beforeLines="50" w:after="163" w:afterLines="50" w:line="320" w:lineRule="atLeast"/>
              <w:jc w:val="center"/>
              <w:outlineLvl w:val="1"/>
              <w:rPr>
                <w:rFonts w:hint="eastAsia" w:ascii="Times New Roman" w:hAnsi="Times New Roman" w:eastAsia="宋体"/>
                <w:b/>
                <w:szCs w:val="21"/>
              </w:rPr>
            </w:pPr>
            <w:r>
              <w:rPr>
                <w:rFonts w:hint="eastAsia" w:ascii="Times New Roman" w:hAnsi="Times New Roman" w:eastAsia="宋体"/>
                <w:b/>
                <w:szCs w:val="21"/>
              </w:rPr>
              <w:t>描     述</w:t>
            </w:r>
          </w:p>
        </w:tc>
      </w:tr>
      <w:tr w14:paraId="6EA18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14:paraId="160B405E">
            <w:pPr>
              <w:numPr>
                <w:ilvl w:val="1"/>
                <w:numId w:val="0"/>
              </w:numPr>
              <w:spacing w:before="163" w:beforeLines="50" w:after="163" w:afterLines="50"/>
              <w:jc w:val="center"/>
              <w:outlineLvl w:val="1"/>
              <w:rPr>
                <w:rFonts w:hint="eastAsia" w:ascii="Times New Roman" w:hAnsi="Times New Roman" w:eastAsia="宋体"/>
                <w:szCs w:val="21"/>
              </w:rPr>
            </w:pPr>
            <w:r>
              <w:rPr>
                <w:rFonts w:hint="eastAsia" w:ascii="Times New Roman" w:hAnsi="Times New Roman" w:eastAsia="宋体"/>
                <w:szCs w:val="21"/>
              </w:rPr>
              <w:t>1</w:t>
            </w:r>
          </w:p>
        </w:tc>
        <w:tc>
          <w:tcPr>
            <w:tcW w:w="1440" w:type="dxa"/>
          </w:tcPr>
          <w:p w14:paraId="48B12280">
            <w:pPr>
              <w:spacing w:line="480" w:lineRule="auto"/>
              <w:jc w:val="center"/>
              <w:rPr>
                <w:rFonts w:hint="eastAsia" w:ascii="Times New Roman" w:hAnsi="Times New Roman" w:eastAsia="宋体"/>
                <w:szCs w:val="21"/>
              </w:rPr>
            </w:pPr>
            <w:r>
              <w:rPr>
                <w:rFonts w:hint="eastAsia" w:ascii="Times New Roman" w:hAnsi="Times New Roman" w:eastAsia="宋体"/>
                <w:szCs w:val="21"/>
              </w:rPr>
              <w:t>高抗</w:t>
            </w:r>
          </w:p>
        </w:tc>
        <w:tc>
          <w:tcPr>
            <w:tcW w:w="2340" w:type="dxa"/>
          </w:tcPr>
          <w:p w14:paraId="4E8565DC">
            <w:pPr>
              <w:spacing w:line="480" w:lineRule="auto"/>
              <w:jc w:val="center"/>
              <w:rPr>
                <w:rFonts w:hint="eastAsia" w:ascii="Times New Roman" w:hAnsi="Times New Roman" w:eastAsia="宋体"/>
                <w:szCs w:val="21"/>
              </w:rPr>
            </w:pPr>
            <w:r>
              <w:rPr>
                <w:rFonts w:hint="eastAsia" w:ascii="Times New Roman" w:hAnsi="Times New Roman" w:eastAsia="宋体"/>
                <w:szCs w:val="21"/>
              </w:rPr>
              <w:t>病株率0—1.0</w:t>
            </w:r>
          </w:p>
        </w:tc>
      </w:tr>
      <w:tr w14:paraId="3BF8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14:paraId="46FF6F0B">
            <w:pPr>
              <w:numPr>
                <w:ilvl w:val="1"/>
                <w:numId w:val="0"/>
              </w:numPr>
              <w:spacing w:before="163" w:beforeLines="50" w:after="163" w:afterLines="50"/>
              <w:jc w:val="center"/>
              <w:outlineLvl w:val="1"/>
              <w:rPr>
                <w:rFonts w:hint="eastAsia" w:ascii="Times New Roman" w:hAnsi="Times New Roman" w:eastAsia="宋体"/>
                <w:szCs w:val="21"/>
              </w:rPr>
            </w:pPr>
            <w:r>
              <w:rPr>
                <w:rFonts w:hint="eastAsia" w:ascii="Times New Roman" w:hAnsi="Times New Roman" w:eastAsia="宋体"/>
                <w:szCs w:val="21"/>
              </w:rPr>
              <w:t>3</w:t>
            </w:r>
          </w:p>
        </w:tc>
        <w:tc>
          <w:tcPr>
            <w:tcW w:w="1440" w:type="dxa"/>
          </w:tcPr>
          <w:p w14:paraId="5053D8D4">
            <w:pPr>
              <w:spacing w:line="480" w:lineRule="auto"/>
              <w:jc w:val="center"/>
              <w:rPr>
                <w:rFonts w:hint="eastAsia" w:ascii="Times New Roman" w:hAnsi="Times New Roman" w:eastAsia="宋体"/>
                <w:szCs w:val="21"/>
              </w:rPr>
            </w:pPr>
            <w:r>
              <w:rPr>
                <w:rFonts w:hint="eastAsia" w:ascii="Times New Roman" w:hAnsi="Times New Roman" w:eastAsia="宋体"/>
                <w:szCs w:val="21"/>
              </w:rPr>
              <w:t>抗</w:t>
            </w:r>
          </w:p>
        </w:tc>
        <w:tc>
          <w:tcPr>
            <w:tcW w:w="2340" w:type="dxa"/>
          </w:tcPr>
          <w:p w14:paraId="3BB22312">
            <w:pPr>
              <w:spacing w:line="480" w:lineRule="auto"/>
              <w:jc w:val="center"/>
              <w:rPr>
                <w:rFonts w:hint="eastAsia" w:ascii="Times New Roman" w:hAnsi="Times New Roman" w:eastAsia="宋体"/>
                <w:szCs w:val="21"/>
              </w:rPr>
            </w:pPr>
            <w:r>
              <w:rPr>
                <w:rFonts w:hint="eastAsia" w:ascii="Times New Roman" w:hAnsi="Times New Roman" w:eastAsia="宋体"/>
                <w:szCs w:val="21"/>
              </w:rPr>
              <w:t>病株率1.1—5.0</w:t>
            </w:r>
          </w:p>
        </w:tc>
      </w:tr>
      <w:tr w14:paraId="26FA8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14:paraId="3AC29A00">
            <w:pPr>
              <w:numPr>
                <w:ilvl w:val="1"/>
                <w:numId w:val="0"/>
              </w:numPr>
              <w:spacing w:before="163" w:beforeLines="50" w:after="163" w:afterLines="50"/>
              <w:jc w:val="center"/>
              <w:outlineLvl w:val="1"/>
              <w:rPr>
                <w:rFonts w:hint="eastAsia" w:ascii="Times New Roman" w:hAnsi="Times New Roman" w:eastAsia="宋体"/>
                <w:szCs w:val="21"/>
              </w:rPr>
            </w:pPr>
            <w:r>
              <w:rPr>
                <w:rFonts w:hint="eastAsia" w:ascii="Times New Roman" w:hAnsi="Times New Roman" w:eastAsia="宋体"/>
                <w:szCs w:val="21"/>
              </w:rPr>
              <w:t>5</w:t>
            </w:r>
          </w:p>
        </w:tc>
        <w:tc>
          <w:tcPr>
            <w:tcW w:w="1440" w:type="dxa"/>
          </w:tcPr>
          <w:p w14:paraId="569AD6ED">
            <w:pPr>
              <w:spacing w:line="480" w:lineRule="auto"/>
              <w:jc w:val="center"/>
              <w:rPr>
                <w:rFonts w:hint="eastAsia" w:ascii="Times New Roman" w:hAnsi="Times New Roman" w:eastAsia="宋体"/>
                <w:szCs w:val="21"/>
              </w:rPr>
            </w:pPr>
            <w:r>
              <w:rPr>
                <w:rFonts w:hint="eastAsia" w:ascii="Times New Roman" w:hAnsi="Times New Roman" w:eastAsia="宋体"/>
                <w:szCs w:val="21"/>
              </w:rPr>
              <w:t>中抗</w:t>
            </w:r>
          </w:p>
        </w:tc>
        <w:tc>
          <w:tcPr>
            <w:tcW w:w="2340" w:type="dxa"/>
          </w:tcPr>
          <w:p w14:paraId="0D3435A4">
            <w:pPr>
              <w:spacing w:line="480" w:lineRule="auto"/>
              <w:jc w:val="center"/>
              <w:rPr>
                <w:rFonts w:hint="eastAsia" w:ascii="Times New Roman" w:hAnsi="Times New Roman" w:eastAsia="宋体"/>
                <w:szCs w:val="21"/>
              </w:rPr>
            </w:pPr>
            <w:r>
              <w:rPr>
                <w:rFonts w:hint="eastAsia" w:ascii="Times New Roman" w:hAnsi="Times New Roman" w:eastAsia="宋体"/>
                <w:szCs w:val="21"/>
              </w:rPr>
              <w:t>病株率5.1—20.0</w:t>
            </w:r>
          </w:p>
        </w:tc>
      </w:tr>
      <w:tr w14:paraId="49449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14:paraId="74C68CCE">
            <w:pPr>
              <w:numPr>
                <w:ilvl w:val="1"/>
                <w:numId w:val="0"/>
              </w:numPr>
              <w:spacing w:before="163" w:beforeLines="50" w:after="163" w:afterLines="50"/>
              <w:jc w:val="center"/>
              <w:outlineLvl w:val="1"/>
              <w:rPr>
                <w:rFonts w:hint="eastAsia" w:ascii="Times New Roman" w:hAnsi="Times New Roman" w:eastAsia="宋体"/>
                <w:szCs w:val="21"/>
              </w:rPr>
            </w:pPr>
            <w:r>
              <w:rPr>
                <w:rFonts w:hint="eastAsia" w:ascii="Times New Roman" w:hAnsi="Times New Roman" w:eastAsia="宋体"/>
                <w:szCs w:val="21"/>
              </w:rPr>
              <w:t>7</w:t>
            </w:r>
          </w:p>
        </w:tc>
        <w:tc>
          <w:tcPr>
            <w:tcW w:w="1440" w:type="dxa"/>
          </w:tcPr>
          <w:p w14:paraId="0014BCD7">
            <w:pPr>
              <w:spacing w:line="480" w:lineRule="auto"/>
              <w:jc w:val="center"/>
              <w:rPr>
                <w:rFonts w:hint="eastAsia" w:ascii="Times New Roman" w:hAnsi="Times New Roman" w:eastAsia="宋体"/>
                <w:szCs w:val="21"/>
              </w:rPr>
            </w:pPr>
            <w:r>
              <w:rPr>
                <w:rFonts w:hint="eastAsia" w:ascii="Times New Roman" w:hAnsi="Times New Roman" w:eastAsia="宋体"/>
                <w:szCs w:val="21"/>
              </w:rPr>
              <w:t>感</w:t>
            </w:r>
          </w:p>
        </w:tc>
        <w:tc>
          <w:tcPr>
            <w:tcW w:w="2340" w:type="dxa"/>
          </w:tcPr>
          <w:p w14:paraId="369D3D47">
            <w:pPr>
              <w:spacing w:line="480" w:lineRule="auto"/>
              <w:jc w:val="center"/>
              <w:rPr>
                <w:rFonts w:hint="eastAsia" w:ascii="Times New Roman" w:hAnsi="Times New Roman" w:eastAsia="宋体"/>
                <w:szCs w:val="21"/>
              </w:rPr>
            </w:pPr>
            <w:r>
              <w:rPr>
                <w:rFonts w:hint="eastAsia" w:ascii="Times New Roman" w:hAnsi="Times New Roman" w:eastAsia="宋体"/>
                <w:szCs w:val="21"/>
              </w:rPr>
              <w:t>病株率20.1—40.0</w:t>
            </w:r>
          </w:p>
        </w:tc>
      </w:tr>
      <w:tr w14:paraId="549CB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14:paraId="6760AF30">
            <w:pPr>
              <w:numPr>
                <w:ilvl w:val="1"/>
                <w:numId w:val="0"/>
              </w:numPr>
              <w:spacing w:before="163" w:beforeLines="50" w:after="163" w:afterLines="50"/>
              <w:jc w:val="center"/>
              <w:outlineLvl w:val="1"/>
              <w:rPr>
                <w:rFonts w:hint="eastAsia" w:ascii="Times New Roman" w:hAnsi="Times New Roman" w:eastAsia="宋体"/>
                <w:szCs w:val="21"/>
              </w:rPr>
            </w:pPr>
            <w:r>
              <w:rPr>
                <w:rFonts w:hint="eastAsia" w:ascii="Times New Roman" w:hAnsi="Times New Roman" w:eastAsia="宋体"/>
                <w:szCs w:val="21"/>
              </w:rPr>
              <w:t>9</w:t>
            </w:r>
          </w:p>
        </w:tc>
        <w:tc>
          <w:tcPr>
            <w:tcW w:w="1440" w:type="dxa"/>
          </w:tcPr>
          <w:p w14:paraId="032DB163">
            <w:pPr>
              <w:spacing w:line="480" w:lineRule="auto"/>
              <w:jc w:val="center"/>
              <w:rPr>
                <w:rFonts w:hint="eastAsia" w:ascii="Times New Roman" w:hAnsi="Times New Roman" w:eastAsia="宋体"/>
                <w:szCs w:val="21"/>
              </w:rPr>
            </w:pPr>
            <w:r>
              <w:rPr>
                <w:rFonts w:hint="eastAsia" w:ascii="Times New Roman" w:hAnsi="Times New Roman" w:eastAsia="宋体"/>
                <w:szCs w:val="21"/>
              </w:rPr>
              <w:t>高感</w:t>
            </w:r>
          </w:p>
        </w:tc>
        <w:tc>
          <w:tcPr>
            <w:tcW w:w="2340" w:type="dxa"/>
          </w:tcPr>
          <w:p w14:paraId="0AFADA7E">
            <w:pPr>
              <w:spacing w:line="480" w:lineRule="auto"/>
              <w:jc w:val="center"/>
              <w:rPr>
                <w:rFonts w:hint="eastAsia" w:ascii="Times New Roman" w:hAnsi="Times New Roman" w:eastAsia="宋体"/>
                <w:szCs w:val="21"/>
              </w:rPr>
            </w:pPr>
            <w:r>
              <w:rPr>
                <w:rFonts w:hint="eastAsia" w:ascii="Times New Roman" w:hAnsi="Times New Roman" w:eastAsia="宋体"/>
                <w:szCs w:val="21"/>
              </w:rPr>
              <w:t>病株率40.1—100</w:t>
            </w:r>
          </w:p>
        </w:tc>
      </w:tr>
    </w:tbl>
    <w:p w14:paraId="1B41C5B0">
      <w:pPr>
        <w:rPr>
          <w:rFonts w:hint="eastAsia" w:ascii="Times New Roman" w:hAnsi="Times New Roman" w:eastAsia="宋体"/>
          <w:szCs w:val="21"/>
        </w:rPr>
      </w:pPr>
    </w:p>
    <w:p w14:paraId="4549BB0B">
      <w:pPr>
        <w:rPr>
          <w:rFonts w:hint="eastAsia" w:ascii="Times New Roman" w:hAnsi="Times New Roman" w:eastAsia="宋体"/>
          <w:szCs w:val="21"/>
        </w:rPr>
      </w:pPr>
      <w:r>
        <w:rPr>
          <w:rFonts w:hint="eastAsia" w:ascii="Times New Roman" w:hAnsi="Times New Roman" w:eastAsia="宋体"/>
          <w:b/>
          <w:szCs w:val="21"/>
        </w:rPr>
        <w:t>5．5玉米茎腐病：</w:t>
      </w:r>
      <w:r>
        <w:rPr>
          <w:rFonts w:hint="eastAsia" w:ascii="Times New Roman" w:hAnsi="Times New Roman" w:eastAsia="宋体"/>
          <w:szCs w:val="21"/>
        </w:rPr>
        <w:t>乳熟期调查全小区内发病株占总株数的百分率，以%表示。</w:t>
      </w:r>
    </w:p>
    <w:p w14:paraId="38996120">
      <w:pPr>
        <w:ind w:firstLine="1316" w:firstLineChars="588"/>
        <w:rPr>
          <w:rFonts w:hint="eastAsia" w:ascii="Times New Roman" w:hAnsi="Times New Roman" w:eastAsia="宋体"/>
          <w:b/>
          <w:szCs w:val="21"/>
        </w:rPr>
      </w:pPr>
      <w:r>
        <w:rPr>
          <w:rFonts w:hint="eastAsia" w:ascii="Times New Roman" w:hAnsi="Times New Roman" w:eastAsia="宋体"/>
          <w:b/>
          <w:szCs w:val="21"/>
        </w:rPr>
        <w:t>表6     玉米对茎腐病抗性的发病级别划分。</w:t>
      </w:r>
    </w:p>
    <w:tbl>
      <w:tblPr>
        <w:tblStyle w:val="15"/>
        <w:tblpPr w:leftFromText="180" w:rightFromText="180" w:vertAnchor="text" w:horzAnchor="page" w:tblpX="2694" w:tblpY="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0"/>
        <w:gridCol w:w="2556"/>
      </w:tblGrid>
      <w:tr w14:paraId="29FB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48" w:type="dxa"/>
            <w:vAlign w:val="center"/>
          </w:tcPr>
          <w:p w14:paraId="6F2FD114">
            <w:pPr>
              <w:spacing w:line="320" w:lineRule="atLeast"/>
              <w:ind w:left="-112" w:leftChars="-50" w:right="-112" w:rightChars="-50"/>
              <w:jc w:val="center"/>
              <w:rPr>
                <w:rFonts w:hint="eastAsia" w:ascii="Times New Roman" w:hAnsi="Times New Roman" w:eastAsia="宋体"/>
                <w:b/>
                <w:szCs w:val="21"/>
              </w:rPr>
            </w:pPr>
            <w:r>
              <w:rPr>
                <w:rFonts w:hint="eastAsia" w:ascii="Times New Roman" w:hAnsi="Times New Roman" w:eastAsia="宋体"/>
                <w:b/>
                <w:szCs w:val="21"/>
              </w:rPr>
              <w:t>病级</w:t>
            </w:r>
          </w:p>
        </w:tc>
        <w:tc>
          <w:tcPr>
            <w:tcW w:w="1440" w:type="dxa"/>
            <w:vAlign w:val="center"/>
          </w:tcPr>
          <w:p w14:paraId="1874DEE9">
            <w:pPr>
              <w:spacing w:line="320" w:lineRule="atLeast"/>
              <w:ind w:left="-112" w:leftChars="-50" w:right="-112" w:rightChars="-50"/>
              <w:jc w:val="center"/>
              <w:rPr>
                <w:rFonts w:hint="eastAsia" w:ascii="Times New Roman" w:hAnsi="Times New Roman" w:eastAsia="宋体"/>
                <w:b/>
                <w:szCs w:val="21"/>
              </w:rPr>
            </w:pPr>
            <w:r>
              <w:rPr>
                <w:rFonts w:hint="eastAsia" w:ascii="Times New Roman" w:hAnsi="Times New Roman" w:eastAsia="宋体"/>
                <w:b/>
                <w:szCs w:val="21"/>
              </w:rPr>
              <w:t>抗性</w:t>
            </w:r>
          </w:p>
        </w:tc>
        <w:tc>
          <w:tcPr>
            <w:tcW w:w="2556" w:type="dxa"/>
            <w:vAlign w:val="center"/>
          </w:tcPr>
          <w:p w14:paraId="569840D3">
            <w:pPr>
              <w:spacing w:line="320" w:lineRule="atLeast"/>
              <w:jc w:val="center"/>
              <w:rPr>
                <w:rFonts w:hint="eastAsia" w:ascii="Times New Roman" w:hAnsi="Times New Roman" w:eastAsia="宋体"/>
                <w:b/>
                <w:szCs w:val="21"/>
              </w:rPr>
            </w:pPr>
            <w:r>
              <w:rPr>
                <w:rFonts w:hint="eastAsia" w:ascii="Times New Roman" w:hAnsi="Times New Roman" w:eastAsia="宋体"/>
                <w:b/>
                <w:szCs w:val="21"/>
              </w:rPr>
              <w:t>描     述</w:t>
            </w:r>
          </w:p>
        </w:tc>
      </w:tr>
      <w:tr w14:paraId="14D84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648" w:type="dxa"/>
          </w:tcPr>
          <w:p w14:paraId="37B3B906">
            <w:pPr>
              <w:jc w:val="center"/>
              <w:rPr>
                <w:rFonts w:hint="eastAsia" w:ascii="Times New Roman" w:hAnsi="Times New Roman" w:eastAsia="宋体"/>
                <w:szCs w:val="21"/>
              </w:rPr>
            </w:pPr>
            <w:r>
              <w:rPr>
                <w:rFonts w:hint="eastAsia" w:ascii="Times New Roman" w:hAnsi="Times New Roman" w:eastAsia="宋体"/>
                <w:szCs w:val="21"/>
              </w:rPr>
              <w:t>1</w:t>
            </w:r>
          </w:p>
        </w:tc>
        <w:tc>
          <w:tcPr>
            <w:tcW w:w="1440" w:type="dxa"/>
          </w:tcPr>
          <w:p w14:paraId="04CDFF4A">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 xml:space="preserve">高抗  </w:t>
            </w:r>
          </w:p>
        </w:tc>
        <w:tc>
          <w:tcPr>
            <w:tcW w:w="2556" w:type="dxa"/>
          </w:tcPr>
          <w:p w14:paraId="6DC760C5">
            <w:pPr>
              <w:tabs>
                <w:tab w:val="left" w:pos="45"/>
              </w:tabs>
              <w:rPr>
                <w:rFonts w:hint="eastAsia" w:ascii="Times New Roman" w:hAnsi="Times New Roman" w:eastAsia="宋体"/>
                <w:szCs w:val="21"/>
              </w:rPr>
            </w:pPr>
            <w:r>
              <w:rPr>
                <w:rFonts w:ascii="Times New Roman" w:hAnsi="Times New Roman" w:eastAsia="宋体"/>
                <w:szCs w:val="21"/>
              </w:rPr>
              <w:tab/>
            </w:r>
            <w:r>
              <w:rPr>
                <w:rFonts w:hint="eastAsia" w:ascii="Times New Roman" w:hAnsi="Times New Roman" w:eastAsia="宋体"/>
                <w:szCs w:val="21"/>
              </w:rPr>
              <w:t>病株率0—1.0</w:t>
            </w:r>
          </w:p>
        </w:tc>
      </w:tr>
      <w:tr w14:paraId="2750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648" w:type="dxa"/>
          </w:tcPr>
          <w:p w14:paraId="4894D8A0">
            <w:pPr>
              <w:jc w:val="center"/>
              <w:rPr>
                <w:rFonts w:hint="eastAsia" w:ascii="Times New Roman" w:hAnsi="Times New Roman" w:eastAsia="宋体"/>
                <w:szCs w:val="21"/>
              </w:rPr>
            </w:pPr>
            <w:r>
              <w:rPr>
                <w:rFonts w:hint="eastAsia" w:ascii="Times New Roman" w:hAnsi="Times New Roman" w:eastAsia="宋体"/>
                <w:szCs w:val="21"/>
              </w:rPr>
              <w:t>3</w:t>
            </w:r>
          </w:p>
        </w:tc>
        <w:tc>
          <w:tcPr>
            <w:tcW w:w="1440" w:type="dxa"/>
          </w:tcPr>
          <w:p w14:paraId="11475C14">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 xml:space="preserve">抗   </w:t>
            </w:r>
          </w:p>
        </w:tc>
        <w:tc>
          <w:tcPr>
            <w:tcW w:w="2556" w:type="dxa"/>
          </w:tcPr>
          <w:p w14:paraId="79A41898">
            <w:pPr>
              <w:rPr>
                <w:rFonts w:hint="eastAsia" w:ascii="Times New Roman" w:hAnsi="Times New Roman" w:eastAsia="宋体"/>
                <w:szCs w:val="21"/>
              </w:rPr>
            </w:pPr>
            <w:r>
              <w:rPr>
                <w:rFonts w:hint="eastAsia" w:ascii="Times New Roman" w:hAnsi="Times New Roman" w:eastAsia="宋体"/>
                <w:szCs w:val="21"/>
              </w:rPr>
              <w:t>病株率1.1—5.0</w:t>
            </w:r>
          </w:p>
        </w:tc>
      </w:tr>
      <w:tr w14:paraId="73428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648" w:type="dxa"/>
          </w:tcPr>
          <w:p w14:paraId="55970B05">
            <w:pPr>
              <w:jc w:val="center"/>
              <w:rPr>
                <w:rFonts w:hint="eastAsia" w:ascii="Times New Roman" w:hAnsi="Times New Roman" w:eastAsia="宋体"/>
                <w:szCs w:val="21"/>
              </w:rPr>
            </w:pPr>
            <w:r>
              <w:rPr>
                <w:rFonts w:hint="eastAsia" w:ascii="Times New Roman" w:hAnsi="Times New Roman" w:eastAsia="宋体"/>
                <w:szCs w:val="21"/>
              </w:rPr>
              <w:t>5</w:t>
            </w:r>
          </w:p>
        </w:tc>
        <w:tc>
          <w:tcPr>
            <w:tcW w:w="1440" w:type="dxa"/>
          </w:tcPr>
          <w:p w14:paraId="1E8E94B0">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 xml:space="preserve">中抗  </w:t>
            </w:r>
          </w:p>
        </w:tc>
        <w:tc>
          <w:tcPr>
            <w:tcW w:w="2556" w:type="dxa"/>
          </w:tcPr>
          <w:p w14:paraId="5EEADD8E">
            <w:pPr>
              <w:rPr>
                <w:rFonts w:hint="eastAsia" w:ascii="Times New Roman" w:hAnsi="Times New Roman" w:eastAsia="宋体"/>
                <w:szCs w:val="21"/>
              </w:rPr>
            </w:pPr>
            <w:r>
              <w:rPr>
                <w:rFonts w:hint="eastAsia" w:ascii="Times New Roman" w:hAnsi="Times New Roman" w:eastAsia="宋体"/>
                <w:szCs w:val="21"/>
              </w:rPr>
              <w:t>病株率5.1—20.0</w:t>
            </w:r>
          </w:p>
        </w:tc>
      </w:tr>
      <w:tr w14:paraId="260B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648" w:type="dxa"/>
          </w:tcPr>
          <w:p w14:paraId="59E4DC22">
            <w:pPr>
              <w:jc w:val="center"/>
              <w:rPr>
                <w:rFonts w:hint="eastAsia" w:ascii="Times New Roman" w:hAnsi="Times New Roman" w:eastAsia="宋体"/>
                <w:szCs w:val="21"/>
              </w:rPr>
            </w:pPr>
            <w:r>
              <w:rPr>
                <w:rFonts w:hint="eastAsia" w:ascii="Times New Roman" w:hAnsi="Times New Roman" w:eastAsia="宋体"/>
                <w:szCs w:val="21"/>
              </w:rPr>
              <w:t>7</w:t>
            </w:r>
          </w:p>
        </w:tc>
        <w:tc>
          <w:tcPr>
            <w:tcW w:w="1440" w:type="dxa"/>
          </w:tcPr>
          <w:p w14:paraId="3BDDF15F">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 xml:space="preserve">感   </w:t>
            </w:r>
          </w:p>
        </w:tc>
        <w:tc>
          <w:tcPr>
            <w:tcW w:w="2556" w:type="dxa"/>
          </w:tcPr>
          <w:p w14:paraId="4C81AE5D">
            <w:pPr>
              <w:rPr>
                <w:rFonts w:hint="eastAsia" w:ascii="Times New Roman" w:hAnsi="Times New Roman" w:eastAsia="宋体"/>
                <w:szCs w:val="21"/>
              </w:rPr>
            </w:pPr>
            <w:r>
              <w:rPr>
                <w:rFonts w:hint="eastAsia" w:ascii="Times New Roman" w:hAnsi="Times New Roman" w:eastAsia="宋体"/>
                <w:szCs w:val="21"/>
              </w:rPr>
              <w:t>病株率20.1—40.0</w:t>
            </w:r>
          </w:p>
        </w:tc>
      </w:tr>
      <w:tr w14:paraId="593AB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648" w:type="dxa"/>
          </w:tcPr>
          <w:p w14:paraId="11CC0E78">
            <w:pPr>
              <w:jc w:val="center"/>
              <w:rPr>
                <w:rFonts w:hint="eastAsia" w:ascii="Times New Roman" w:hAnsi="Times New Roman" w:eastAsia="宋体"/>
                <w:szCs w:val="21"/>
              </w:rPr>
            </w:pPr>
            <w:r>
              <w:rPr>
                <w:rFonts w:hint="eastAsia" w:ascii="Times New Roman" w:hAnsi="Times New Roman" w:eastAsia="宋体"/>
                <w:szCs w:val="21"/>
              </w:rPr>
              <w:t>9</w:t>
            </w:r>
          </w:p>
        </w:tc>
        <w:tc>
          <w:tcPr>
            <w:tcW w:w="1440" w:type="dxa"/>
          </w:tcPr>
          <w:p w14:paraId="5C53CA2A">
            <w:pPr>
              <w:spacing w:line="320" w:lineRule="atLeast"/>
              <w:ind w:left="-112" w:leftChars="-50" w:right="-112" w:rightChars="-50"/>
              <w:jc w:val="center"/>
              <w:rPr>
                <w:rFonts w:hint="eastAsia" w:ascii="Times New Roman" w:hAnsi="Times New Roman" w:eastAsia="宋体"/>
                <w:szCs w:val="21"/>
              </w:rPr>
            </w:pPr>
            <w:r>
              <w:rPr>
                <w:rFonts w:hint="eastAsia" w:ascii="Times New Roman" w:hAnsi="Times New Roman" w:eastAsia="宋体"/>
                <w:szCs w:val="21"/>
              </w:rPr>
              <w:t xml:space="preserve">高感  </w:t>
            </w:r>
          </w:p>
        </w:tc>
        <w:tc>
          <w:tcPr>
            <w:tcW w:w="2556" w:type="dxa"/>
          </w:tcPr>
          <w:p w14:paraId="157F8C6B">
            <w:pPr>
              <w:rPr>
                <w:rFonts w:hint="eastAsia" w:ascii="Times New Roman" w:hAnsi="Times New Roman" w:eastAsia="宋体"/>
                <w:szCs w:val="21"/>
              </w:rPr>
            </w:pPr>
            <w:r>
              <w:rPr>
                <w:rFonts w:hint="eastAsia" w:ascii="Times New Roman" w:hAnsi="Times New Roman" w:eastAsia="宋体"/>
                <w:szCs w:val="21"/>
              </w:rPr>
              <w:t>病株率40.1—100</w:t>
            </w:r>
          </w:p>
        </w:tc>
      </w:tr>
    </w:tbl>
    <w:p w14:paraId="3BE172BE">
      <w:pPr>
        <w:pStyle w:val="42"/>
        <w:spacing w:before="163" w:beforeLines="50" w:after="163" w:afterLines="50" w:line="440" w:lineRule="exact"/>
        <w:rPr>
          <w:rFonts w:hint="eastAsia" w:ascii="Times New Roman" w:hAnsi="Times New Roman" w:eastAsia="宋体"/>
          <w:b/>
          <w:szCs w:val="21"/>
        </w:rPr>
      </w:pPr>
    </w:p>
    <w:p w14:paraId="52FBA57C">
      <w:pPr>
        <w:pStyle w:val="42"/>
        <w:spacing w:before="163" w:beforeLines="50" w:after="163" w:afterLines="50" w:line="440" w:lineRule="exact"/>
        <w:rPr>
          <w:rFonts w:hint="eastAsia" w:ascii="Times New Roman" w:hAnsi="Times New Roman" w:eastAsia="宋体"/>
          <w:b/>
          <w:szCs w:val="21"/>
        </w:rPr>
      </w:pPr>
    </w:p>
    <w:p w14:paraId="1B08644F">
      <w:pPr>
        <w:pStyle w:val="42"/>
        <w:spacing w:before="163" w:beforeLines="50" w:after="163" w:afterLines="50" w:line="440" w:lineRule="exact"/>
        <w:rPr>
          <w:rFonts w:hint="eastAsia" w:ascii="Times New Roman" w:hAnsi="Times New Roman" w:eastAsia="宋体"/>
          <w:b/>
          <w:szCs w:val="21"/>
        </w:rPr>
      </w:pPr>
    </w:p>
    <w:p w14:paraId="2BFCF182">
      <w:pPr>
        <w:pStyle w:val="42"/>
        <w:spacing w:before="163" w:beforeLines="50" w:after="163" w:afterLines="50" w:line="440" w:lineRule="exact"/>
        <w:rPr>
          <w:rFonts w:hint="eastAsia" w:ascii="Times New Roman" w:hAnsi="Times New Roman" w:eastAsia="宋体"/>
          <w:b/>
          <w:szCs w:val="21"/>
        </w:rPr>
      </w:pPr>
    </w:p>
    <w:p w14:paraId="75EFE5D0">
      <w:pPr>
        <w:pStyle w:val="42"/>
        <w:spacing w:before="163" w:beforeLines="50" w:after="163" w:afterLines="50" w:line="440" w:lineRule="exact"/>
        <w:rPr>
          <w:rFonts w:hint="eastAsia" w:ascii="Times New Roman" w:hAnsi="Times New Roman" w:eastAsia="宋体"/>
          <w:szCs w:val="21"/>
        </w:rPr>
      </w:pPr>
      <w:r>
        <w:rPr>
          <w:rFonts w:hint="eastAsia" w:ascii="Times New Roman" w:hAnsi="Times New Roman" w:eastAsia="宋体"/>
          <w:b/>
          <w:szCs w:val="21"/>
        </w:rPr>
        <w:t>5．6 玉米螟害率：</w:t>
      </w:r>
      <w:r>
        <w:rPr>
          <w:rFonts w:hint="eastAsia" w:ascii="Times New Roman" w:hAnsi="Times New Roman" w:eastAsia="宋体"/>
          <w:szCs w:val="21"/>
        </w:rPr>
        <w:t>玉米螟危害调查，以%表示。</w:t>
      </w:r>
    </w:p>
    <w:sectPr>
      <w:pgSz w:w="11906" w:h="16838"/>
      <w:pgMar w:top="1247" w:right="1247" w:bottom="1247" w:left="1247" w:header="851" w:footer="992" w:gutter="0"/>
      <w:cols w:space="720" w:num="1"/>
      <w:docGrid w:type="linesAndChars" w:linePitch="326" w:charSpace="28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国标黑体">
    <w:altName w:val="黑体"/>
    <w:panose1 w:val="02000500000000000000"/>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08ECB">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6DB"/>
    <w:rsid w:val="001D5BCD"/>
    <w:rsid w:val="00221209"/>
    <w:rsid w:val="002975A0"/>
    <w:rsid w:val="0039380A"/>
    <w:rsid w:val="003E0E13"/>
    <w:rsid w:val="00474308"/>
    <w:rsid w:val="0060278C"/>
    <w:rsid w:val="0067032F"/>
    <w:rsid w:val="00696E16"/>
    <w:rsid w:val="0071158E"/>
    <w:rsid w:val="007B6A5C"/>
    <w:rsid w:val="007E7140"/>
    <w:rsid w:val="00967B57"/>
    <w:rsid w:val="009859B6"/>
    <w:rsid w:val="00A30A6A"/>
    <w:rsid w:val="00AE755B"/>
    <w:rsid w:val="00B83C87"/>
    <w:rsid w:val="00B85DBB"/>
    <w:rsid w:val="00B87CC5"/>
    <w:rsid w:val="00BC6A9E"/>
    <w:rsid w:val="00DB5D92"/>
    <w:rsid w:val="00EC46DB"/>
    <w:rsid w:val="03D3779F"/>
    <w:rsid w:val="0457222B"/>
    <w:rsid w:val="07C35778"/>
    <w:rsid w:val="0FEE5BAD"/>
    <w:rsid w:val="16C60B2E"/>
    <w:rsid w:val="298A1657"/>
    <w:rsid w:val="2FEA5ACE"/>
    <w:rsid w:val="4E7D0C1F"/>
    <w:rsid w:val="53725147"/>
    <w:rsid w:val="5704F926"/>
    <w:rsid w:val="5D504448"/>
    <w:rsid w:val="5FFD3BD6"/>
    <w:rsid w:val="62802B91"/>
    <w:rsid w:val="65F14BAB"/>
    <w:rsid w:val="67E66C84"/>
    <w:rsid w:val="70561F5C"/>
    <w:rsid w:val="7BBF5984"/>
    <w:rsid w:val="7CF3D3F9"/>
    <w:rsid w:val="7CFF5380"/>
    <w:rsid w:val="7E7CB50D"/>
    <w:rsid w:val="91FDBAC6"/>
    <w:rsid w:val="ADFE4279"/>
    <w:rsid w:val="F5EE59E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0"/>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2">
    <w:name w:val="header"/>
    <w:basedOn w:val="1"/>
    <w:link w:val="4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3">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21">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semiHidden/>
    <w:qFormat/>
    <w:uiPriority w:val="9"/>
    <w:rPr>
      <w:rFonts w:cstheme="majorBidi"/>
      <w:color w:val="2F5597" w:themeColor="accent1" w:themeShade="BF"/>
      <w:sz w:val="28"/>
      <w:szCs w:val="28"/>
    </w:rPr>
  </w:style>
  <w:style w:type="character" w:customStyle="1" w:styleId="24">
    <w:name w:val="标题 5 字符"/>
    <w:basedOn w:val="17"/>
    <w:link w:val="6"/>
    <w:semiHidden/>
    <w:qFormat/>
    <w:uiPriority w:val="9"/>
    <w:rPr>
      <w:rFonts w:cstheme="majorBidi"/>
      <w:color w:val="2F5597" w:themeColor="accent1" w:themeShade="BF"/>
      <w:sz w:val="24"/>
      <w:szCs w:val="24"/>
    </w:rPr>
  </w:style>
  <w:style w:type="character" w:customStyle="1" w:styleId="25">
    <w:name w:val="标题 6 字符"/>
    <w:basedOn w:val="17"/>
    <w:link w:val="7"/>
    <w:semiHidden/>
    <w:qFormat/>
    <w:uiPriority w:val="9"/>
    <w:rPr>
      <w:rFonts w:cstheme="majorBidi"/>
      <w:b/>
      <w:bCs/>
      <w:color w:val="2F5597" w:themeColor="accent1" w:themeShade="BF"/>
    </w:rPr>
  </w:style>
  <w:style w:type="character" w:customStyle="1" w:styleId="26">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明显强调1"/>
    <w:basedOn w:val="17"/>
    <w:qFormat/>
    <w:uiPriority w:val="21"/>
    <w:rPr>
      <w:i/>
      <w:iCs/>
      <w:color w:val="2F5597" w:themeColor="accent1" w:themeShade="BF"/>
    </w:rPr>
  </w:style>
  <w:style w:type="paragraph" w:styleId="35">
    <w:name w:val="Intense Quote"/>
    <w:basedOn w:val="1"/>
    <w:next w:val="1"/>
    <w:link w:val="36"/>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qFormat/>
    <w:uiPriority w:val="30"/>
    <w:rPr>
      <w:i/>
      <w:iCs/>
      <w:color w:val="2F5597" w:themeColor="accent1" w:themeShade="BF"/>
    </w:rPr>
  </w:style>
  <w:style w:type="character" w:customStyle="1" w:styleId="37">
    <w:name w:val="明显参考1"/>
    <w:basedOn w:val="17"/>
    <w:qFormat/>
    <w:uiPriority w:val="32"/>
    <w:rPr>
      <w:b/>
      <w:bCs/>
      <w:smallCaps/>
      <w:color w:val="2F5597" w:themeColor="accent1" w:themeShade="BF"/>
      <w:spacing w:val="5"/>
    </w:rPr>
  </w:style>
  <w:style w:type="character" w:customStyle="1" w:styleId="38">
    <w:name w:val="未处理的提及1"/>
    <w:basedOn w:val="17"/>
    <w:semiHidden/>
    <w:unhideWhenUsed/>
    <w:qFormat/>
    <w:uiPriority w:val="99"/>
    <w:rPr>
      <w:color w:val="605E5C"/>
      <w:shd w:val="clear" w:color="auto" w:fill="E1DFDD"/>
    </w:rPr>
  </w:style>
  <w:style w:type="character" w:customStyle="1" w:styleId="39">
    <w:name w:val="NormalCharacter"/>
    <w:qFormat/>
    <w:uiPriority w:val="0"/>
  </w:style>
  <w:style w:type="character" w:customStyle="1" w:styleId="40">
    <w:name w:val="页脚 字符"/>
    <w:basedOn w:val="17"/>
    <w:link w:val="11"/>
    <w:qFormat/>
    <w:uiPriority w:val="0"/>
    <w:rPr>
      <w:rFonts w:ascii="Times New Roman" w:hAnsi="Times New Roman" w:eastAsia="宋体" w:cs="Times New Roman"/>
      <w:sz w:val="18"/>
      <w:szCs w:val="18"/>
    </w:rPr>
  </w:style>
  <w:style w:type="character" w:customStyle="1" w:styleId="41">
    <w:name w:val="页眉 字符"/>
    <w:basedOn w:val="17"/>
    <w:link w:val="12"/>
    <w:qFormat/>
    <w:uiPriority w:val="0"/>
    <w:rPr>
      <w:rFonts w:ascii="Times New Roman" w:hAnsi="Times New Roman" w:eastAsia="宋体" w:cs="Times New Roman"/>
      <w:sz w:val="18"/>
      <w:szCs w:val="18"/>
    </w:rPr>
  </w:style>
  <w:style w:type="paragraph" w:customStyle="1" w:styleId="42">
    <w:name w:val="一级条标题"/>
    <w:next w:val="43"/>
    <w:qFormat/>
    <w:uiPriority w:val="0"/>
    <w:pPr>
      <w:outlineLvl w:val="2"/>
    </w:pPr>
    <w:rPr>
      <w:rFonts w:ascii="Times New Roman" w:hAnsi="Times New Roman" w:eastAsia="黑体" w:cs="Times New Roman"/>
      <w:sz w:val="21"/>
      <w:szCs w:val="22"/>
      <w:lang w:val="en-US" w:eastAsia="zh-CN" w:bidi="ar-SA"/>
    </w:rPr>
  </w:style>
  <w:style w:type="paragraph" w:customStyle="1" w:styleId="43">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44">
    <w:name w:val="普通 (Web)"/>
    <w:basedOn w:val="1"/>
    <w:qFormat/>
    <w:uiPriority w:val="0"/>
    <w:pPr>
      <w:widowControl/>
      <w:spacing w:before="100" w:after="100"/>
      <w:jc w:val="left"/>
    </w:pPr>
    <w:rPr>
      <w:rFonts w:ascii="仿宋_GB2312" w:hAnsi="宋体" w:eastAsia="仿宋_GB2312" w:cs="Times New Roman"/>
      <w:kern w:val="0"/>
      <w:sz w:val="24"/>
      <w:szCs w:val="20"/>
    </w:rPr>
  </w:style>
  <w:style w:type="character" w:customStyle="1" w:styleId="45">
    <w:name w:val="15"/>
    <w:basedOn w:val="17"/>
    <w:qFormat/>
    <w:uiPriority w:val="0"/>
    <w:rPr>
      <w:rFonts w:hint="default" w:ascii="Times New Roman" w:hAnsi="Times New Roman" w:cs="Times New Roman"/>
    </w:rPr>
  </w:style>
  <w:style w:type="character" w:customStyle="1" w:styleId="46">
    <w:name w:val="10"/>
    <w:basedOn w:val="1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5431</Words>
  <Characters>5848</Characters>
  <Lines>67</Lines>
  <Paragraphs>19</Paragraphs>
  <TotalTime>11</TotalTime>
  <ScaleCrop>false</ScaleCrop>
  <LinksUpToDate>false</LinksUpToDate>
  <CharactersWithSpaces>6261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2025-02-08T04:37:00Z</dcterms:created>
  <dc:creator>缘君 此梦</dc:creator>
  <cp:lastModifiedBy>此梦缘君</cp:lastModifiedBy>
  <dcterms:modified xsi:type="dcterms:W3CDTF">2026-03-13T09:38:32Z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FE293C077ABE4A549452DD40265DEA44_13</vt:lpwstr>
  </property>
  <property fmtid="{D5CDD505-2E9C-101B-9397-08002B2CF9AE}" pid="4" name="KSOTemplateDocerSaveRecord">
    <vt:lpwstr>eyJoZGlkIjoiZGU3YzViZjlmMTMyNTZiOGU5Mzc4ZDZiOWQ4Nzc3NTAiLCJ1c2VySWQiOiI0MTYxNDgwMjEifQ==</vt:lpwstr>
  </property>
</Properties>
</file>