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5</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玉米联合体生产试验</w:t>
      </w:r>
      <w:r>
        <w:rPr>
          <w:rFonts w:hint="eastAsia" w:ascii="方正小标宋简体" w:hAnsi="方正小标宋简体" w:eastAsia="方正小标宋简体" w:cs="方正小标宋简体"/>
          <w:b w:val="0"/>
          <w:bCs w:val="0"/>
          <w:sz w:val="44"/>
          <w:szCs w:val="44"/>
        </w:rPr>
        <w:t>实施方案</w:t>
      </w:r>
    </w:p>
    <w:p w14:paraId="67CB9FFA">
      <w:pPr>
        <w:spacing w:line="360" w:lineRule="auto"/>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云南宣丰种业联合体（老联合体）</w:t>
      </w:r>
    </w:p>
    <w:p w14:paraId="5B164641">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云南宣丰种业有限公司（牵头单位）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rPr>
              <w:t>中</w:t>
            </w:r>
            <w:r>
              <w:rPr>
                <w:rFonts w:hint="eastAsia" w:ascii="方正仿宋_GBK" w:hAnsi="方正仿宋_GBK" w:eastAsia="方正仿宋_GBK" w:cs="方正仿宋_GBK"/>
                <w:b w:val="0"/>
                <w:bCs w:val="0"/>
                <w:sz w:val="21"/>
                <w:szCs w:val="21"/>
                <w:lang w:val="en-US" w:eastAsia="zh-CN"/>
              </w:rPr>
              <w:t>高</w:t>
            </w:r>
            <w:r>
              <w:rPr>
                <w:rFonts w:hint="eastAsia" w:ascii="方正仿宋_GBK" w:hAnsi="方正仿宋_GBK" w:eastAsia="方正仿宋_GBK" w:cs="方正仿宋_GBK"/>
                <w:b w:val="0"/>
                <w:bCs w:val="0"/>
                <w:sz w:val="21"/>
                <w:szCs w:val="21"/>
              </w:rPr>
              <w:t>海拔组</w:t>
            </w:r>
          </w:p>
        </w:tc>
        <w:tc>
          <w:tcPr>
            <w:tcW w:w="1874"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五谷3861</w:t>
            </w:r>
          </w:p>
        </w:tc>
        <w:tc>
          <w:tcPr>
            <w:tcW w:w="230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40</w:t>
            </w:r>
            <w:r>
              <w:rPr>
                <w:rFonts w:hint="eastAsia" w:ascii="方正仿宋_GBK" w:hAnsi="方正仿宋_GBK" w:eastAsia="方正仿宋_GBK" w:cs="方正仿宋_GBK"/>
                <w:b w:val="0"/>
                <w:bCs w:val="0"/>
                <w:sz w:val="21"/>
                <w:szCs w:val="21"/>
              </w:rPr>
              <w:t>00-4</w:t>
            </w:r>
            <w:r>
              <w:rPr>
                <w:rFonts w:hint="eastAsia" w:ascii="方正仿宋_GBK" w:hAnsi="方正仿宋_GBK" w:eastAsia="方正仿宋_GBK" w:cs="方正仿宋_GBK"/>
                <w:b w:val="0"/>
                <w:bCs w:val="0"/>
                <w:sz w:val="21"/>
                <w:szCs w:val="21"/>
                <w:lang w:val="en-US" w:eastAsia="zh-CN"/>
              </w:rPr>
              <w:t>5</w:t>
            </w:r>
            <w:r>
              <w:rPr>
                <w:rFonts w:hint="eastAsia" w:ascii="方正仿宋_GBK" w:hAnsi="方正仿宋_GBK" w:eastAsia="方正仿宋_GBK" w:cs="方正仿宋_GBK"/>
                <w:b w:val="0"/>
                <w:bCs w:val="0"/>
                <w:sz w:val="21"/>
                <w:szCs w:val="21"/>
              </w:rPr>
              <w:t>00</w:t>
            </w:r>
          </w:p>
        </w:tc>
        <w:tc>
          <w:tcPr>
            <w:tcW w:w="3102"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甘肃五谷种业股份有限公司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480"/>
        <w:gridCol w:w="3562"/>
        <w:gridCol w:w="1401"/>
        <w:gridCol w:w="1150"/>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bookmarkStart w:id="0" w:name="OLE_LINK12"/>
            <w:r>
              <w:rPr>
                <w:rFonts w:hint="eastAsia" w:ascii="方正仿宋_GBK" w:hAnsi="方正仿宋_GBK" w:eastAsia="方正仿宋_GBK" w:cs="方正仿宋_GBK"/>
                <w:b w:val="0"/>
                <w:bCs/>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r>
              <w:rPr>
                <w:rFonts w:hint="eastAsia" w:ascii="方正仿宋_GBK" w:hAnsi="方正仿宋_GBK" w:eastAsia="方正仿宋_GBK" w:cs="方正仿宋_GBK"/>
                <w:b w:val="0"/>
                <w:bCs/>
                <w:color w:val="000000"/>
                <w:sz w:val="21"/>
                <w:szCs w:val="21"/>
                <w:vertAlign w:val="baseline"/>
                <w:lang w:eastAsia="zh-CN"/>
              </w:rPr>
              <w:t>主持人</w:t>
            </w:r>
          </w:p>
        </w:tc>
        <w:tc>
          <w:tcPr>
            <w:tcW w:w="480"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负责人</w:t>
            </w:r>
          </w:p>
        </w:tc>
        <w:tc>
          <w:tcPr>
            <w:tcW w:w="3562"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任务分工</w:t>
            </w:r>
          </w:p>
        </w:tc>
        <w:tc>
          <w:tcPr>
            <w:tcW w:w="1401"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联系电话</w:t>
            </w:r>
          </w:p>
        </w:tc>
        <w:tc>
          <w:tcPr>
            <w:tcW w:w="1150"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云南宣丰种业有限公司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蒋泽西</w:t>
            </w:r>
          </w:p>
        </w:tc>
        <w:tc>
          <w:tcPr>
            <w:tcW w:w="480"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包广梯</w:t>
            </w:r>
          </w:p>
        </w:tc>
        <w:tc>
          <w:tcPr>
            <w:tcW w:w="3562"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蒋泽西负责资料申报、汇总及试验点自查等工作；包广梯负责监督试点落实情况、田间管理、试点测产、拷种等工作，确保试验真实可靠。</w:t>
            </w:r>
          </w:p>
        </w:tc>
        <w:tc>
          <w:tcPr>
            <w:tcW w:w="1401"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18388277151</w:t>
            </w:r>
          </w:p>
        </w:tc>
        <w:tc>
          <w:tcPr>
            <w:tcW w:w="1150"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云南省昆明市宜良县北古城镇工业园区</w:t>
            </w:r>
          </w:p>
        </w:tc>
        <w:tc>
          <w:tcPr>
            <w:tcW w:w="1077"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854743142@qq.com</w:t>
            </w:r>
          </w:p>
        </w:tc>
      </w:tr>
      <w:bookmarkEnd w:id="0"/>
    </w:tbl>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b/>
          <w:sz w:val="28"/>
          <w:szCs w:val="28"/>
          <w:lang w:val="en-US" w:eastAsia="zh-CN"/>
        </w:rPr>
        <w:t>生产</w:t>
      </w:r>
      <w:r>
        <w:rPr>
          <w:rFonts w:hint="eastAsia" w:ascii="方正仿宋_GBK" w:hAnsi="方正仿宋_GBK" w:eastAsia="方正仿宋_GBK" w:cs="方正仿宋_GBK"/>
          <w:b/>
          <w:sz w:val="28"/>
          <w:szCs w:val="28"/>
        </w:rPr>
        <w:t>试验</w:t>
      </w:r>
    </w:p>
    <w:p w14:paraId="0BD7D22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lang w:val="en-US" w:eastAsia="zh-CN"/>
        </w:rPr>
        <w:t>参试品种均来自2024年、2025年完成两年区试的晋级品种，根据要求安排第三年（2026年）进行生产试验。</w:t>
      </w:r>
    </w:p>
    <w:p w14:paraId="743E850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11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gridCol w:w="1682"/>
      </w:tblGrid>
      <w:tr w14:paraId="194C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2132"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试点</w:t>
            </w:r>
          </w:p>
        </w:tc>
        <w:tc>
          <w:tcPr>
            <w:tcW w:w="877"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65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承试单位</w:t>
            </w:r>
          </w:p>
        </w:tc>
        <w:tc>
          <w:tcPr>
            <w:tcW w:w="105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负责人</w:t>
            </w:r>
          </w:p>
        </w:tc>
        <w:tc>
          <w:tcPr>
            <w:tcW w:w="1686"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c>
          <w:tcPr>
            <w:tcW w:w="1682"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地址</w:t>
            </w:r>
          </w:p>
        </w:tc>
        <w:tc>
          <w:tcPr>
            <w:tcW w:w="1682" w:type="dxa"/>
            <w:noWrap w:val="0"/>
            <w:vAlign w:val="center"/>
          </w:tcPr>
          <w:p w14:paraId="790A0E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品质分析供样</w:t>
            </w:r>
          </w:p>
        </w:tc>
      </w:tr>
      <w:tr w14:paraId="040D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2132" w:type="dxa"/>
            <w:noWrap w:val="0"/>
            <w:vAlign w:val="center"/>
          </w:tcPr>
          <w:p w14:paraId="70C9FA0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cs="宋体"/>
                <w:b w:val="0"/>
                <w:bCs/>
                <w:color w:val="auto"/>
                <w:kern w:val="0"/>
                <w:sz w:val="24"/>
                <w:szCs w:val="24"/>
                <w:lang w:val="en-US" w:eastAsia="zh-CN"/>
              </w:rPr>
              <w:t>昭通市昭阳区</w:t>
            </w:r>
            <w:r>
              <w:rPr>
                <w:rFonts w:hint="eastAsia" w:ascii="宋体" w:hAnsi="宋体" w:eastAsia="宋体" w:cs="宋体"/>
                <w:b w:val="0"/>
                <w:bCs/>
                <w:color w:val="auto"/>
                <w:kern w:val="0"/>
                <w:sz w:val="24"/>
                <w:szCs w:val="24"/>
                <w:lang w:val="en-US" w:eastAsia="zh-CN"/>
              </w:rPr>
              <w:t>永丰镇（统一生产试验点）</w:t>
            </w:r>
          </w:p>
        </w:tc>
        <w:tc>
          <w:tcPr>
            <w:tcW w:w="877" w:type="dxa"/>
            <w:noWrap w:val="0"/>
            <w:vAlign w:val="center"/>
          </w:tcPr>
          <w:p w14:paraId="7301F8F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1</w:t>
            </w:r>
            <w:r>
              <w:rPr>
                <w:rFonts w:hint="eastAsia" w:ascii="宋体" w:hAnsi="宋体" w:cs="宋体"/>
                <w:b w:val="0"/>
                <w:bCs/>
                <w:color w:val="auto"/>
                <w:kern w:val="0"/>
                <w:sz w:val="24"/>
                <w:szCs w:val="24"/>
                <w:lang w:val="en-US" w:eastAsia="zh-CN"/>
              </w:rPr>
              <w:t>9</w:t>
            </w:r>
            <w:r>
              <w:rPr>
                <w:rFonts w:hint="eastAsia" w:ascii="宋体" w:hAnsi="宋体" w:eastAsia="宋体" w:cs="宋体"/>
                <w:b w:val="0"/>
                <w:bCs/>
                <w:color w:val="auto"/>
                <w:kern w:val="0"/>
                <w:sz w:val="24"/>
                <w:szCs w:val="24"/>
                <w:lang w:val="en-US" w:eastAsia="zh-CN"/>
              </w:rPr>
              <w:t>00</w:t>
            </w:r>
          </w:p>
        </w:tc>
        <w:tc>
          <w:tcPr>
            <w:tcW w:w="1659" w:type="dxa"/>
            <w:noWrap w:val="0"/>
            <w:vAlign w:val="center"/>
          </w:tcPr>
          <w:p w14:paraId="60F60D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昆明多玉农业科技有限公司</w:t>
            </w:r>
          </w:p>
        </w:tc>
        <w:tc>
          <w:tcPr>
            <w:tcW w:w="1058" w:type="dxa"/>
            <w:noWrap w:val="0"/>
            <w:vAlign w:val="center"/>
          </w:tcPr>
          <w:p w14:paraId="3B7CA8BD">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李龙生</w:t>
            </w:r>
          </w:p>
        </w:tc>
        <w:tc>
          <w:tcPr>
            <w:tcW w:w="1686" w:type="dxa"/>
            <w:noWrap w:val="0"/>
            <w:vAlign w:val="center"/>
          </w:tcPr>
          <w:p w14:paraId="35300BAF">
            <w:pPr>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13629628980</w:t>
            </w:r>
          </w:p>
        </w:tc>
        <w:tc>
          <w:tcPr>
            <w:tcW w:w="1682" w:type="dxa"/>
            <w:noWrap w:val="0"/>
            <w:vAlign w:val="center"/>
          </w:tcPr>
          <w:p w14:paraId="18A07C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昭通市昭阳区永丰镇</w:t>
            </w:r>
          </w:p>
        </w:tc>
        <w:tc>
          <w:tcPr>
            <w:tcW w:w="1682" w:type="dxa"/>
            <w:noWrap w:val="0"/>
            <w:vAlign w:val="center"/>
          </w:tcPr>
          <w:p w14:paraId="766E39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p>
        </w:tc>
      </w:tr>
      <w:tr w14:paraId="142F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2132" w:type="dxa"/>
            <w:noWrap w:val="0"/>
            <w:vAlign w:val="center"/>
          </w:tcPr>
          <w:p w14:paraId="38D2D5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弥勒市西山镇</w:t>
            </w:r>
          </w:p>
        </w:tc>
        <w:tc>
          <w:tcPr>
            <w:tcW w:w="877" w:type="dxa"/>
            <w:noWrap w:val="0"/>
            <w:vAlign w:val="center"/>
          </w:tcPr>
          <w:p w14:paraId="7DA35B3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1900</w:t>
            </w:r>
          </w:p>
        </w:tc>
        <w:tc>
          <w:tcPr>
            <w:tcW w:w="1659" w:type="dxa"/>
            <w:noWrap w:val="0"/>
            <w:vAlign w:val="center"/>
          </w:tcPr>
          <w:p w14:paraId="2D67E92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云南织峰种业有限公司</w:t>
            </w:r>
          </w:p>
        </w:tc>
        <w:tc>
          <w:tcPr>
            <w:tcW w:w="1058" w:type="dxa"/>
            <w:noWrap w:val="0"/>
            <w:vAlign w:val="center"/>
          </w:tcPr>
          <w:p w14:paraId="55B64724">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向文鸿</w:t>
            </w:r>
          </w:p>
        </w:tc>
        <w:tc>
          <w:tcPr>
            <w:tcW w:w="1686" w:type="dxa"/>
            <w:noWrap w:val="0"/>
            <w:vAlign w:val="center"/>
          </w:tcPr>
          <w:p w14:paraId="055E1EA3">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Cs/>
                <w:sz w:val="24"/>
                <w:szCs w:val="24"/>
              </w:rPr>
              <w:t>18798005626</w:t>
            </w:r>
          </w:p>
        </w:tc>
        <w:tc>
          <w:tcPr>
            <w:tcW w:w="1682" w:type="dxa"/>
            <w:noWrap w:val="0"/>
            <w:vAlign w:val="center"/>
          </w:tcPr>
          <w:p w14:paraId="6BB243E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弥勒市西山镇小三家村</w:t>
            </w:r>
          </w:p>
        </w:tc>
        <w:tc>
          <w:tcPr>
            <w:tcW w:w="1682" w:type="dxa"/>
            <w:noWrap w:val="0"/>
            <w:vAlign w:val="center"/>
          </w:tcPr>
          <w:p w14:paraId="12D0A68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p>
        </w:tc>
      </w:tr>
      <w:tr w14:paraId="5BC9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2132" w:type="dxa"/>
            <w:noWrap w:val="0"/>
            <w:vAlign w:val="center"/>
          </w:tcPr>
          <w:p w14:paraId="0C84F42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楚雄州禄丰市土官镇</w:t>
            </w:r>
          </w:p>
        </w:tc>
        <w:tc>
          <w:tcPr>
            <w:tcW w:w="877" w:type="dxa"/>
            <w:noWrap w:val="0"/>
            <w:vAlign w:val="center"/>
          </w:tcPr>
          <w:p w14:paraId="79DB600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1860</w:t>
            </w:r>
          </w:p>
        </w:tc>
        <w:tc>
          <w:tcPr>
            <w:tcW w:w="1659" w:type="dxa"/>
            <w:noWrap w:val="0"/>
            <w:vAlign w:val="center"/>
          </w:tcPr>
          <w:p w14:paraId="62E8FF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云南奎禾种业有限公司</w:t>
            </w:r>
          </w:p>
        </w:tc>
        <w:tc>
          <w:tcPr>
            <w:tcW w:w="1058" w:type="dxa"/>
            <w:noWrap w:val="0"/>
            <w:vAlign w:val="center"/>
          </w:tcPr>
          <w:p w14:paraId="062BDEBA">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谢道成</w:t>
            </w:r>
          </w:p>
        </w:tc>
        <w:tc>
          <w:tcPr>
            <w:tcW w:w="1686" w:type="dxa"/>
            <w:noWrap w:val="0"/>
            <w:vAlign w:val="center"/>
          </w:tcPr>
          <w:p w14:paraId="2384EA97">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Cs/>
                <w:sz w:val="24"/>
                <w:szCs w:val="24"/>
              </w:rPr>
              <w:t>13759464262</w:t>
            </w:r>
          </w:p>
        </w:tc>
        <w:tc>
          <w:tcPr>
            <w:tcW w:w="1682" w:type="dxa"/>
            <w:noWrap w:val="0"/>
            <w:vAlign w:val="center"/>
          </w:tcPr>
          <w:p w14:paraId="66D091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楚雄州禄丰市土官镇土官村</w:t>
            </w:r>
          </w:p>
        </w:tc>
        <w:tc>
          <w:tcPr>
            <w:tcW w:w="1682" w:type="dxa"/>
            <w:noWrap w:val="0"/>
            <w:vAlign w:val="center"/>
          </w:tcPr>
          <w:p w14:paraId="3584CCE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cs="宋体"/>
                <w:b w:val="0"/>
                <w:bCs/>
                <w:color w:val="auto"/>
                <w:kern w:val="0"/>
                <w:sz w:val="24"/>
                <w:szCs w:val="24"/>
                <w:lang w:val="en-US" w:eastAsia="zh-CN"/>
              </w:rPr>
              <w:t xml:space="preserve">√ </w:t>
            </w:r>
          </w:p>
        </w:tc>
      </w:tr>
      <w:tr w14:paraId="7720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2132" w:type="dxa"/>
            <w:noWrap w:val="0"/>
            <w:vAlign w:val="center"/>
          </w:tcPr>
          <w:p w14:paraId="0087798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宣威市板桥镇</w:t>
            </w:r>
          </w:p>
        </w:tc>
        <w:tc>
          <w:tcPr>
            <w:tcW w:w="877" w:type="dxa"/>
            <w:noWrap w:val="0"/>
            <w:vAlign w:val="center"/>
          </w:tcPr>
          <w:p w14:paraId="255566D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1952</w:t>
            </w:r>
          </w:p>
        </w:tc>
        <w:tc>
          <w:tcPr>
            <w:tcW w:w="1659" w:type="dxa"/>
            <w:noWrap w:val="0"/>
            <w:vAlign w:val="center"/>
          </w:tcPr>
          <w:p w14:paraId="2405C6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云南宣丰种业有限公司</w:t>
            </w:r>
          </w:p>
        </w:tc>
        <w:tc>
          <w:tcPr>
            <w:tcW w:w="1058" w:type="dxa"/>
            <w:noWrap w:val="0"/>
            <w:vAlign w:val="center"/>
          </w:tcPr>
          <w:p w14:paraId="5ABD8385">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包广梯</w:t>
            </w:r>
          </w:p>
        </w:tc>
        <w:tc>
          <w:tcPr>
            <w:tcW w:w="1686" w:type="dxa"/>
            <w:noWrap w:val="0"/>
            <w:vAlign w:val="center"/>
          </w:tcPr>
          <w:p w14:paraId="11D1709F">
            <w:pPr>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13700637517</w:t>
            </w:r>
          </w:p>
        </w:tc>
        <w:tc>
          <w:tcPr>
            <w:tcW w:w="1682" w:type="dxa"/>
            <w:noWrap w:val="0"/>
            <w:vAlign w:val="center"/>
          </w:tcPr>
          <w:p w14:paraId="62EE63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宣威市板桥镇龙沿下村</w:t>
            </w:r>
          </w:p>
        </w:tc>
        <w:tc>
          <w:tcPr>
            <w:tcW w:w="1682" w:type="dxa"/>
            <w:noWrap w:val="0"/>
            <w:vAlign w:val="center"/>
          </w:tcPr>
          <w:p w14:paraId="1877955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p>
        </w:tc>
      </w:tr>
      <w:tr w14:paraId="754E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2132" w:type="dxa"/>
            <w:noWrap w:val="0"/>
            <w:vAlign w:val="center"/>
          </w:tcPr>
          <w:p w14:paraId="5479BF2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临沧市凤庆县勐佑镇</w:t>
            </w:r>
          </w:p>
        </w:tc>
        <w:tc>
          <w:tcPr>
            <w:tcW w:w="877" w:type="dxa"/>
            <w:noWrap w:val="0"/>
            <w:vAlign w:val="center"/>
          </w:tcPr>
          <w:p w14:paraId="6EAD9C2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1435</w:t>
            </w:r>
          </w:p>
        </w:tc>
        <w:tc>
          <w:tcPr>
            <w:tcW w:w="1659" w:type="dxa"/>
            <w:noWrap w:val="0"/>
            <w:vAlign w:val="center"/>
          </w:tcPr>
          <w:p w14:paraId="1F3D0C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云南奎禾种业有限公司</w:t>
            </w:r>
          </w:p>
        </w:tc>
        <w:tc>
          <w:tcPr>
            <w:tcW w:w="1058" w:type="dxa"/>
            <w:noWrap w:val="0"/>
            <w:vAlign w:val="center"/>
          </w:tcPr>
          <w:p w14:paraId="449537A9">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谢道成</w:t>
            </w:r>
          </w:p>
        </w:tc>
        <w:tc>
          <w:tcPr>
            <w:tcW w:w="1686" w:type="dxa"/>
            <w:noWrap w:val="0"/>
            <w:vAlign w:val="center"/>
          </w:tcPr>
          <w:p w14:paraId="2DF14F68">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Cs/>
                <w:sz w:val="24"/>
                <w:szCs w:val="24"/>
              </w:rPr>
              <w:t>13759464262</w:t>
            </w:r>
          </w:p>
        </w:tc>
        <w:tc>
          <w:tcPr>
            <w:tcW w:w="1682" w:type="dxa"/>
            <w:noWrap w:val="0"/>
            <w:vAlign w:val="center"/>
          </w:tcPr>
          <w:p w14:paraId="75B2F5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临沧市凤庆县勐佑镇河东村</w:t>
            </w:r>
          </w:p>
        </w:tc>
        <w:tc>
          <w:tcPr>
            <w:tcW w:w="1682" w:type="dxa"/>
            <w:noWrap w:val="0"/>
            <w:vAlign w:val="center"/>
          </w:tcPr>
          <w:p w14:paraId="6AB5F8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p>
        </w:tc>
      </w:tr>
      <w:tr w14:paraId="226B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558B41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2132" w:type="dxa"/>
            <w:noWrap w:val="0"/>
            <w:vAlign w:val="center"/>
          </w:tcPr>
          <w:p w14:paraId="2EB97C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文山州砚山县平远镇</w:t>
            </w:r>
          </w:p>
        </w:tc>
        <w:tc>
          <w:tcPr>
            <w:tcW w:w="877" w:type="dxa"/>
            <w:noWrap w:val="0"/>
            <w:vAlign w:val="center"/>
          </w:tcPr>
          <w:p w14:paraId="2C452F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1450</w:t>
            </w:r>
          </w:p>
        </w:tc>
        <w:tc>
          <w:tcPr>
            <w:tcW w:w="1659" w:type="dxa"/>
            <w:noWrap w:val="0"/>
            <w:vAlign w:val="center"/>
          </w:tcPr>
          <w:p w14:paraId="4399A0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rPr>
              <w:t>云南文研种苗科技有限公司</w:t>
            </w:r>
          </w:p>
        </w:tc>
        <w:tc>
          <w:tcPr>
            <w:tcW w:w="1058" w:type="dxa"/>
            <w:noWrap w:val="0"/>
            <w:vAlign w:val="center"/>
          </w:tcPr>
          <w:p w14:paraId="6FF00693">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sz w:val="24"/>
                <w:szCs w:val="24"/>
              </w:rPr>
              <w:t>杨树华</w:t>
            </w:r>
          </w:p>
        </w:tc>
        <w:tc>
          <w:tcPr>
            <w:tcW w:w="1686" w:type="dxa"/>
            <w:noWrap w:val="0"/>
            <w:vAlign w:val="center"/>
          </w:tcPr>
          <w:p w14:paraId="45434A77">
            <w:pPr>
              <w:widowControl/>
              <w:jc w:val="center"/>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Cs/>
                <w:sz w:val="24"/>
                <w:szCs w:val="24"/>
              </w:rPr>
              <w:t>15208765666</w:t>
            </w:r>
          </w:p>
        </w:tc>
        <w:tc>
          <w:tcPr>
            <w:tcW w:w="1682" w:type="dxa"/>
            <w:noWrap w:val="0"/>
            <w:vAlign w:val="center"/>
          </w:tcPr>
          <w:p w14:paraId="7BDBF41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4"/>
                <w:szCs w:val="24"/>
                <w:lang w:val="en-US" w:eastAsia="zh-CN"/>
              </w:rPr>
              <w:t>文山州砚山县平远镇小塘子村</w:t>
            </w:r>
          </w:p>
        </w:tc>
        <w:tc>
          <w:tcPr>
            <w:tcW w:w="1682" w:type="dxa"/>
            <w:noWrap w:val="0"/>
            <w:vAlign w:val="center"/>
          </w:tcPr>
          <w:p w14:paraId="4397A76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p>
        </w:tc>
      </w:tr>
    </w:tbl>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国标黑体" w:hAnsi="国标黑体" w:eastAsia="国标黑体" w:cs="国标黑体"/>
          <w:b/>
          <w:bCs w:val="0"/>
          <w:sz w:val="28"/>
          <w:szCs w:val="28"/>
        </w:rPr>
        <w:t>四、</w:t>
      </w:r>
      <w:r>
        <w:rPr>
          <w:rFonts w:hint="eastAsia" w:ascii="方正仿宋_GBK" w:hAnsi="方正仿宋_GBK" w:eastAsia="方正仿宋_GBK" w:cs="方正仿宋_GBK"/>
          <w:b/>
          <w:bCs w:val="0"/>
          <w:sz w:val="28"/>
          <w:szCs w:val="28"/>
        </w:rPr>
        <w:t>生产试验参试品种</w:t>
      </w:r>
    </w:p>
    <w:tbl>
      <w:tblPr>
        <w:tblStyle w:val="5"/>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752"/>
        <w:gridCol w:w="3847"/>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1823F2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75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3847"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A组</w:t>
            </w:r>
          </w:p>
        </w:tc>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752" w:type="dxa"/>
            <w:noWrap w:val="0"/>
            <w:vAlign w:val="center"/>
          </w:tcPr>
          <w:p w14:paraId="35D911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盘州5218</w:t>
            </w:r>
          </w:p>
        </w:tc>
        <w:tc>
          <w:tcPr>
            <w:tcW w:w="3847" w:type="dxa"/>
            <w:noWrap w:val="0"/>
            <w:vAlign w:val="center"/>
          </w:tcPr>
          <w:p w14:paraId="657422A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盘州市睿智种业有限公司</w:t>
            </w:r>
          </w:p>
        </w:tc>
        <w:tc>
          <w:tcPr>
            <w:tcW w:w="1028" w:type="dxa"/>
            <w:noWrap w:val="0"/>
            <w:vAlign w:val="center"/>
          </w:tcPr>
          <w:p w14:paraId="2F470D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林帅</w:t>
            </w:r>
          </w:p>
        </w:tc>
        <w:tc>
          <w:tcPr>
            <w:tcW w:w="1659" w:type="dxa"/>
            <w:noWrap w:val="0"/>
            <w:vAlign w:val="center"/>
          </w:tcPr>
          <w:p w14:paraId="46DDAC6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13908586858</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6492F0F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757936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752" w:type="dxa"/>
            <w:shd w:val="clear"/>
            <w:noWrap w:val="0"/>
            <w:vAlign w:val="center"/>
          </w:tcPr>
          <w:p w14:paraId="612EFD2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山谷68</w:t>
            </w:r>
          </w:p>
        </w:tc>
        <w:tc>
          <w:tcPr>
            <w:tcW w:w="3847" w:type="dxa"/>
            <w:shd w:val="clear"/>
            <w:noWrap w:val="0"/>
            <w:vAlign w:val="center"/>
          </w:tcPr>
          <w:p w14:paraId="3F9E6BC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云南滇都种业有限公司</w:t>
            </w:r>
          </w:p>
        </w:tc>
        <w:tc>
          <w:tcPr>
            <w:tcW w:w="1028" w:type="dxa"/>
            <w:shd w:val="clear"/>
            <w:noWrap w:val="0"/>
            <w:vAlign w:val="center"/>
          </w:tcPr>
          <w:p w14:paraId="7A2C214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蒋泽西</w:t>
            </w:r>
          </w:p>
        </w:tc>
        <w:tc>
          <w:tcPr>
            <w:tcW w:w="1659" w:type="dxa"/>
            <w:shd w:val="clear"/>
            <w:noWrap w:val="0"/>
            <w:vAlign w:val="center"/>
          </w:tcPr>
          <w:p w14:paraId="7F20B7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18388277151</w:t>
            </w:r>
          </w:p>
        </w:tc>
      </w:tr>
      <w:tr w14:paraId="0306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206030A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1FEB524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752" w:type="dxa"/>
            <w:shd w:val="clear"/>
            <w:noWrap w:val="0"/>
            <w:vAlign w:val="center"/>
          </w:tcPr>
          <w:p w14:paraId="14371D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锋玉2403</w:t>
            </w:r>
          </w:p>
        </w:tc>
        <w:tc>
          <w:tcPr>
            <w:tcW w:w="3847" w:type="dxa"/>
            <w:shd w:val="clear"/>
            <w:noWrap w:val="0"/>
            <w:vAlign w:val="center"/>
          </w:tcPr>
          <w:p w14:paraId="54C97E6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云南织峰种业有限公司</w:t>
            </w:r>
          </w:p>
        </w:tc>
        <w:tc>
          <w:tcPr>
            <w:tcW w:w="1028" w:type="dxa"/>
            <w:shd w:val="clear"/>
            <w:noWrap w:val="0"/>
            <w:vAlign w:val="center"/>
          </w:tcPr>
          <w:p w14:paraId="03B71EE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雷应勇</w:t>
            </w:r>
          </w:p>
        </w:tc>
        <w:tc>
          <w:tcPr>
            <w:tcW w:w="1659" w:type="dxa"/>
            <w:shd w:val="clear"/>
            <w:noWrap w:val="0"/>
            <w:vAlign w:val="center"/>
          </w:tcPr>
          <w:p w14:paraId="4EA98B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13595763259</w:t>
            </w:r>
          </w:p>
        </w:tc>
      </w:tr>
      <w:tr w14:paraId="5223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34DD4CF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246FC4D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752" w:type="dxa"/>
            <w:shd w:val="clear" w:color="auto" w:fill="auto"/>
            <w:noWrap w:val="0"/>
            <w:vAlign w:val="center"/>
          </w:tcPr>
          <w:p w14:paraId="14D9DC4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五谷3861（CK）</w:t>
            </w:r>
          </w:p>
        </w:tc>
        <w:tc>
          <w:tcPr>
            <w:tcW w:w="3847" w:type="dxa"/>
            <w:shd w:val="clear" w:color="auto" w:fill="auto"/>
            <w:noWrap w:val="0"/>
            <w:vAlign w:val="center"/>
          </w:tcPr>
          <w:p w14:paraId="1B083F2F">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甘肃五谷种业股份有限公司</w:t>
            </w:r>
          </w:p>
        </w:tc>
        <w:tc>
          <w:tcPr>
            <w:tcW w:w="1028" w:type="dxa"/>
            <w:shd w:val="clear" w:color="auto" w:fill="auto"/>
            <w:noWrap w:val="0"/>
            <w:vAlign w:val="center"/>
          </w:tcPr>
          <w:p w14:paraId="28488858">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朱家飞</w:t>
            </w:r>
          </w:p>
        </w:tc>
        <w:tc>
          <w:tcPr>
            <w:tcW w:w="1659" w:type="dxa"/>
            <w:shd w:val="clear" w:color="auto" w:fill="auto"/>
            <w:noWrap w:val="0"/>
            <w:vAlign w:val="center"/>
          </w:tcPr>
          <w:p w14:paraId="1BEA600F">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13987111790</w:t>
            </w: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bookmarkStart w:id="1" w:name="_GoBack"/>
      <w:bookmarkEnd w:id="1"/>
      <w:r>
        <w:rPr>
          <w:rFonts w:hint="eastAsia" w:ascii="国标黑体" w:hAnsi="国标黑体" w:eastAsia="国标黑体" w:cs="国标黑体"/>
          <w:b w:val="0"/>
          <w:bCs/>
          <w:sz w:val="28"/>
          <w:szCs w:val="28"/>
        </w:rPr>
        <w:t>五、试验设计</w:t>
      </w:r>
    </w:p>
    <w:p w14:paraId="3C90209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一</w:t>
      </w:r>
      <w:r>
        <w:rPr>
          <w:rFonts w:hint="eastAsia" w:ascii="方正仿宋_GBK" w:hAnsi="方正仿宋_GBK" w:eastAsia="方正仿宋_GBK" w:cs="方正仿宋_GBK"/>
          <w:b/>
          <w:sz w:val="28"/>
          <w:szCs w:val="28"/>
        </w:rPr>
        <w:t>）生产试验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已完成</w:t>
      </w:r>
      <w:r>
        <w:rPr>
          <w:rFonts w:hint="eastAsia" w:ascii="方正仿宋_GBK" w:hAnsi="方正仿宋_GBK" w:eastAsia="方正仿宋_GBK" w:cs="方正仿宋_GBK"/>
          <w:sz w:val="28"/>
          <w:szCs w:val="28"/>
          <w:lang w:eastAsia="zh-CN"/>
        </w:rPr>
        <w:t>）</w:t>
      </w:r>
    </w:p>
    <w:p w14:paraId="62E04C2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auto"/>
          <w:sz w:val="28"/>
          <w:szCs w:val="28"/>
        </w:rPr>
        <w:t>云南省农作物品种</w:t>
      </w:r>
      <w:r>
        <w:rPr>
          <w:rFonts w:hint="eastAsia" w:ascii="方正仿宋_GBK" w:hAnsi="方正仿宋_GBK" w:eastAsia="方正仿宋_GBK" w:cs="方正仿宋_GBK"/>
          <w:b/>
          <w:bCs/>
          <w:color w:val="auto"/>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auto"/>
          <w:sz w:val="28"/>
          <w:szCs w:val="28"/>
          <w:highlight w:val="none"/>
        </w:rPr>
        <w:t>云南省农作物品种</w:t>
      </w:r>
      <w:r>
        <w:rPr>
          <w:rFonts w:hint="eastAsia" w:ascii="方正仿宋_GBK" w:hAnsi="方正仿宋_GBK" w:eastAsia="方正仿宋_GBK" w:cs="方正仿宋_GBK"/>
          <w:b/>
          <w:bCs/>
          <w:color w:val="auto"/>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已完成</w:t>
      </w:r>
      <w:r>
        <w:rPr>
          <w:rFonts w:hint="eastAsia" w:ascii="方正仿宋_GBK" w:hAnsi="方正仿宋_GBK" w:eastAsia="方正仿宋_GBK" w:cs="方正仿宋_GBK"/>
          <w:sz w:val="28"/>
          <w:szCs w:val="28"/>
          <w:lang w:eastAsia="zh-CN"/>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auto"/>
          <w:sz w:val="28"/>
          <w:szCs w:val="28"/>
          <w:lang w:val="en-US" w:eastAsia="zh-CN"/>
        </w:rPr>
        <w:t>由</w:t>
      </w:r>
      <w:r>
        <w:rPr>
          <w:rFonts w:hint="eastAsia" w:ascii="方正仿宋_GBK" w:hAnsi="方正仿宋_GBK" w:eastAsia="方正仿宋_GBK" w:cs="方正仿宋_GBK"/>
          <w:b/>
          <w:bCs/>
          <w:color w:val="auto"/>
          <w:sz w:val="28"/>
          <w:szCs w:val="28"/>
        </w:rPr>
        <w:t>云南省农作物品种</w:t>
      </w:r>
      <w:r>
        <w:rPr>
          <w:rFonts w:hint="eastAsia" w:ascii="方正仿宋_GBK" w:hAnsi="方正仿宋_GBK" w:eastAsia="方正仿宋_GBK" w:cs="方正仿宋_GBK"/>
          <w:b/>
          <w:bCs/>
          <w:color w:val="auto"/>
          <w:sz w:val="28"/>
          <w:szCs w:val="28"/>
          <w:lang w:val="en-US" w:eastAsia="zh-CN"/>
        </w:rPr>
        <w:t>审定委员会办公室遴选机构承担</w:t>
      </w:r>
      <w:r>
        <w:rPr>
          <w:rFonts w:hint="eastAsia" w:ascii="方正仿宋_GBK" w:hAnsi="方正仿宋_GBK" w:eastAsia="方正仿宋_GBK" w:cs="方正仿宋_GBK"/>
          <w:b/>
          <w:bCs/>
          <w:color w:val="auto"/>
          <w:sz w:val="28"/>
          <w:szCs w:val="28"/>
        </w:rPr>
        <w:t>。</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已完成</w:t>
      </w:r>
      <w:r>
        <w:rPr>
          <w:rFonts w:hint="eastAsia" w:ascii="方正仿宋_GBK" w:hAnsi="方正仿宋_GBK" w:eastAsia="方正仿宋_GBK" w:cs="方正仿宋_GBK"/>
          <w:sz w:val="28"/>
          <w:szCs w:val="28"/>
          <w:lang w:eastAsia="zh-CN"/>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已完成</w:t>
      </w:r>
      <w:r>
        <w:rPr>
          <w:rFonts w:hint="eastAsia" w:ascii="方正仿宋_GBK" w:hAnsi="方正仿宋_GBK" w:eastAsia="方正仿宋_GBK" w:cs="方正仿宋_GBK"/>
          <w:sz w:val="28"/>
          <w:szCs w:val="28"/>
          <w:lang w:eastAsia="zh-CN"/>
        </w:rPr>
        <w:t>）</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2119291D">
      <w:pPr>
        <w:keepNext w:val="0"/>
        <w:keepLines w:val="0"/>
        <w:pageBreakBefore w:val="0"/>
        <w:kinsoku/>
        <w:wordWrap/>
        <w:overflowPunct/>
        <w:topLinePunct w:val="0"/>
        <w:autoSpaceDE/>
        <w:autoSpaceDN/>
        <w:bidi w:val="0"/>
        <w:adjustRightInd/>
        <w:snapToGrid/>
        <w:spacing w:line="360" w:lineRule="auto"/>
        <w:ind w:left="0" w:leftChars="0" w:firstLine="1680" w:firstLineChars="6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auto"/>
          <w:sz w:val="28"/>
          <w:szCs w:val="28"/>
          <w:lang w:eastAsia="zh-CN"/>
        </w:rPr>
        <w:t>承试单位对试验过程中抗病性出现一票否决情况，</w:t>
      </w:r>
      <w:r>
        <w:rPr>
          <w:rFonts w:hint="eastAsia" w:ascii="方正仿宋_GBK" w:hAnsi="方正仿宋_GBK" w:eastAsia="方正仿宋_GBK" w:cs="方正仿宋_GBK"/>
          <w:b/>
          <w:bCs/>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auto"/>
          <w:sz w:val="28"/>
          <w:szCs w:val="28"/>
        </w:rPr>
        <w:t>因灾报废的试点，请于报废后7天内</w:t>
      </w:r>
      <w:r>
        <w:rPr>
          <w:rFonts w:hint="eastAsia" w:ascii="方正仿宋_GBK" w:hAnsi="方正仿宋_GBK" w:eastAsia="方正仿宋_GBK" w:cs="方正仿宋_GBK"/>
          <w:b/>
          <w:bCs/>
          <w:color w:val="auto"/>
          <w:sz w:val="28"/>
          <w:szCs w:val="28"/>
          <w:lang w:val="en-US" w:eastAsia="zh-CN"/>
        </w:rPr>
        <w:t>向主持单位汇报</w:t>
      </w:r>
      <w:r>
        <w:rPr>
          <w:rFonts w:hint="eastAsia" w:ascii="方正仿宋_GBK" w:hAnsi="方正仿宋_GBK" w:eastAsia="方正仿宋_GBK" w:cs="方正仿宋_GBK"/>
          <w:b/>
          <w:bCs/>
          <w:color w:val="auto"/>
          <w:sz w:val="28"/>
          <w:szCs w:val="28"/>
        </w:rPr>
        <w:t>，由主持单位上报</w:t>
      </w:r>
      <w:r>
        <w:rPr>
          <w:rFonts w:hint="eastAsia" w:ascii="方正仿宋_GBK" w:hAnsi="方正仿宋_GBK" w:eastAsia="方正仿宋_GBK" w:cs="方正仿宋_GBK"/>
          <w:b/>
          <w:bCs/>
          <w:color w:val="auto"/>
          <w:sz w:val="28"/>
          <w:szCs w:val="28"/>
          <w:lang w:val="en-US" w:eastAsia="zh-CN"/>
        </w:rPr>
        <w:t>当地种子管理站及云南省种子管理站</w:t>
      </w:r>
      <w:r>
        <w:rPr>
          <w:rFonts w:hint="eastAsia" w:ascii="方正仿宋_GBK" w:hAnsi="方正仿宋_GBK" w:eastAsia="方正仿宋_GBK" w:cs="方正仿宋_GBK"/>
          <w:b/>
          <w:bCs/>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auto"/>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auto"/>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auto"/>
          <w:sz w:val="28"/>
          <w:szCs w:val="28"/>
        </w:rPr>
        <w:t>试验汇总总结报告</w:t>
      </w:r>
      <w:r>
        <w:rPr>
          <w:rFonts w:hint="eastAsia" w:ascii="方正仿宋_GBK" w:hAnsi="方正仿宋_GBK" w:eastAsia="方正仿宋_GBK" w:cs="方正仿宋_GBK"/>
          <w:b/>
          <w:bCs w:val="0"/>
          <w:color w:val="auto"/>
          <w:sz w:val="28"/>
          <w:szCs w:val="28"/>
          <w:lang w:val="en-US" w:eastAsia="zh-CN"/>
        </w:rPr>
        <w:t>和年会意见表按照通知要求与下年度试验方案报云南省农作物品种审定委员会办公室。</w:t>
      </w:r>
    </w:p>
    <w:p w14:paraId="5ED8EDBA">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spacing w:before="60" w:after="60"/>
              <w:jc w:val="left"/>
              <w:rPr>
                <w:rFonts w:hint="default" w:ascii="仿宋" w:hAnsi="仿宋" w:eastAsia="仿宋" w:cs="仿宋"/>
                <w:sz w:val="22"/>
                <w:szCs w:val="22"/>
                <w:lang w:val="en-US" w:eastAsia="zh-CN"/>
              </w:rPr>
            </w:pP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spacing w:before="60" w:after="60"/>
              <w:jc w:val="left"/>
              <w:rPr>
                <w:rFonts w:hint="eastAsia" w:ascii="仿宋" w:hAnsi="仿宋" w:eastAsia="仿宋" w:cs="仿宋"/>
                <w:sz w:val="22"/>
                <w:szCs w:val="22"/>
              </w:rPr>
            </w:pP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67CDD4A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138F1CE1">
            <w:pPr>
              <w:spacing w:before="60" w:after="60"/>
              <w:jc w:val="left"/>
              <w:rPr>
                <w:rFonts w:hint="eastAsia" w:ascii="仿宋" w:hAnsi="仿宋" w:eastAsia="仿宋" w:cs="仿宋"/>
                <w:sz w:val="22"/>
                <w:szCs w:val="22"/>
              </w:rPr>
            </w:pPr>
          </w:p>
        </w:tc>
        <w:tc>
          <w:tcPr>
            <w:tcW w:w="608" w:type="dxa"/>
            <w:noWrap w:val="0"/>
            <w:vAlign w:val="center"/>
          </w:tcPr>
          <w:p w14:paraId="172B9EF0">
            <w:pPr>
              <w:spacing w:before="60" w:after="60"/>
              <w:jc w:val="center"/>
              <w:rPr>
                <w:rFonts w:hint="eastAsia" w:ascii="仿宋" w:hAnsi="仿宋" w:eastAsia="仿宋" w:cs="仿宋"/>
                <w:sz w:val="22"/>
                <w:szCs w:val="22"/>
              </w:rPr>
            </w:pPr>
          </w:p>
        </w:tc>
        <w:tc>
          <w:tcPr>
            <w:tcW w:w="608" w:type="dxa"/>
            <w:noWrap w:val="0"/>
            <w:vAlign w:val="center"/>
          </w:tcPr>
          <w:p w14:paraId="47AB93CD">
            <w:pPr>
              <w:spacing w:before="60" w:after="60"/>
              <w:jc w:val="center"/>
              <w:rPr>
                <w:rFonts w:hint="eastAsia" w:ascii="仿宋" w:hAnsi="仿宋" w:eastAsia="仿宋" w:cs="仿宋"/>
                <w:sz w:val="22"/>
                <w:szCs w:val="22"/>
              </w:rPr>
            </w:pPr>
          </w:p>
        </w:tc>
        <w:tc>
          <w:tcPr>
            <w:tcW w:w="609" w:type="dxa"/>
            <w:noWrap w:val="0"/>
            <w:vAlign w:val="center"/>
          </w:tcPr>
          <w:p w14:paraId="1E323A7C">
            <w:pPr>
              <w:spacing w:before="60" w:after="60"/>
              <w:jc w:val="center"/>
              <w:rPr>
                <w:rFonts w:hint="eastAsia" w:ascii="仿宋" w:hAnsi="仿宋" w:eastAsia="仿宋" w:cs="仿宋"/>
                <w:sz w:val="22"/>
                <w:szCs w:val="22"/>
              </w:rPr>
            </w:pPr>
          </w:p>
        </w:tc>
        <w:tc>
          <w:tcPr>
            <w:tcW w:w="608" w:type="dxa"/>
            <w:noWrap w:val="0"/>
            <w:vAlign w:val="center"/>
          </w:tcPr>
          <w:p w14:paraId="4D477AB6">
            <w:pPr>
              <w:spacing w:before="60" w:after="60"/>
              <w:jc w:val="center"/>
              <w:rPr>
                <w:rFonts w:hint="eastAsia" w:ascii="仿宋" w:hAnsi="仿宋" w:eastAsia="仿宋" w:cs="仿宋"/>
                <w:sz w:val="22"/>
                <w:szCs w:val="22"/>
              </w:rPr>
            </w:pPr>
          </w:p>
        </w:tc>
        <w:tc>
          <w:tcPr>
            <w:tcW w:w="609" w:type="dxa"/>
            <w:noWrap w:val="0"/>
            <w:vAlign w:val="center"/>
          </w:tcPr>
          <w:p w14:paraId="49F8B5E7">
            <w:pPr>
              <w:spacing w:before="60" w:after="60"/>
              <w:jc w:val="center"/>
              <w:rPr>
                <w:rFonts w:hint="eastAsia" w:ascii="仿宋" w:hAnsi="仿宋" w:eastAsia="仿宋" w:cs="仿宋"/>
                <w:sz w:val="22"/>
                <w:szCs w:val="22"/>
              </w:rPr>
            </w:pPr>
          </w:p>
        </w:tc>
        <w:tc>
          <w:tcPr>
            <w:tcW w:w="608" w:type="dxa"/>
            <w:noWrap w:val="0"/>
            <w:vAlign w:val="center"/>
          </w:tcPr>
          <w:p w14:paraId="026ECD5D">
            <w:pPr>
              <w:spacing w:before="60" w:after="60"/>
              <w:jc w:val="center"/>
              <w:rPr>
                <w:rFonts w:hint="eastAsia" w:ascii="仿宋" w:hAnsi="仿宋" w:eastAsia="仿宋" w:cs="仿宋"/>
                <w:sz w:val="22"/>
                <w:szCs w:val="22"/>
              </w:rPr>
            </w:pPr>
          </w:p>
        </w:tc>
        <w:tc>
          <w:tcPr>
            <w:tcW w:w="608" w:type="dxa"/>
            <w:noWrap w:val="0"/>
            <w:vAlign w:val="center"/>
          </w:tcPr>
          <w:p w14:paraId="0B3A545B">
            <w:pPr>
              <w:spacing w:before="60" w:after="60"/>
              <w:jc w:val="center"/>
              <w:rPr>
                <w:rFonts w:hint="eastAsia" w:ascii="仿宋" w:hAnsi="仿宋" w:eastAsia="仿宋" w:cs="仿宋"/>
                <w:sz w:val="22"/>
                <w:szCs w:val="22"/>
              </w:rPr>
            </w:pPr>
          </w:p>
        </w:tc>
        <w:tc>
          <w:tcPr>
            <w:tcW w:w="609" w:type="dxa"/>
            <w:noWrap w:val="0"/>
            <w:vAlign w:val="center"/>
          </w:tcPr>
          <w:p w14:paraId="178DB525">
            <w:pPr>
              <w:spacing w:before="60" w:after="60"/>
              <w:jc w:val="center"/>
              <w:rPr>
                <w:rFonts w:hint="eastAsia" w:ascii="仿宋" w:hAnsi="仿宋" w:eastAsia="仿宋" w:cs="仿宋"/>
                <w:sz w:val="22"/>
                <w:szCs w:val="22"/>
              </w:rPr>
            </w:pPr>
          </w:p>
        </w:tc>
        <w:tc>
          <w:tcPr>
            <w:tcW w:w="608" w:type="dxa"/>
            <w:noWrap w:val="0"/>
            <w:vAlign w:val="center"/>
          </w:tcPr>
          <w:p w14:paraId="56085900">
            <w:pPr>
              <w:spacing w:before="60" w:after="60"/>
              <w:jc w:val="center"/>
              <w:rPr>
                <w:rFonts w:hint="eastAsia" w:ascii="仿宋" w:hAnsi="仿宋" w:eastAsia="仿宋" w:cs="仿宋"/>
                <w:sz w:val="22"/>
                <w:szCs w:val="22"/>
              </w:rPr>
            </w:pPr>
          </w:p>
        </w:tc>
        <w:tc>
          <w:tcPr>
            <w:tcW w:w="609" w:type="dxa"/>
            <w:noWrap w:val="0"/>
            <w:vAlign w:val="top"/>
          </w:tcPr>
          <w:p w14:paraId="016B1591">
            <w:pPr>
              <w:spacing w:before="60" w:after="60"/>
              <w:jc w:val="center"/>
              <w:rPr>
                <w:rFonts w:hint="eastAsia" w:ascii="仿宋" w:hAnsi="仿宋" w:eastAsia="仿宋" w:cs="仿宋"/>
                <w:b/>
                <w:szCs w:val="21"/>
              </w:rPr>
            </w:pPr>
          </w:p>
        </w:tc>
        <w:tc>
          <w:tcPr>
            <w:tcW w:w="608" w:type="dxa"/>
            <w:noWrap w:val="0"/>
            <w:vAlign w:val="top"/>
          </w:tcPr>
          <w:p w14:paraId="2BDB61B4">
            <w:pPr>
              <w:spacing w:before="60" w:after="60"/>
              <w:jc w:val="center"/>
              <w:rPr>
                <w:rFonts w:hint="eastAsia" w:ascii="仿宋" w:hAnsi="仿宋" w:eastAsia="仿宋" w:cs="仿宋"/>
                <w:b/>
                <w:szCs w:val="21"/>
              </w:rPr>
            </w:pPr>
          </w:p>
        </w:tc>
        <w:tc>
          <w:tcPr>
            <w:tcW w:w="608" w:type="dxa"/>
            <w:noWrap w:val="0"/>
            <w:vAlign w:val="top"/>
          </w:tcPr>
          <w:p w14:paraId="313F62CC">
            <w:pPr>
              <w:spacing w:before="60" w:after="60"/>
              <w:jc w:val="center"/>
              <w:rPr>
                <w:rFonts w:hint="eastAsia" w:ascii="仿宋" w:hAnsi="仿宋" w:eastAsia="仿宋" w:cs="仿宋"/>
                <w:b/>
                <w:szCs w:val="21"/>
              </w:rPr>
            </w:pPr>
          </w:p>
        </w:tc>
        <w:tc>
          <w:tcPr>
            <w:tcW w:w="609" w:type="dxa"/>
            <w:noWrap w:val="0"/>
            <w:vAlign w:val="top"/>
          </w:tcPr>
          <w:p w14:paraId="5E3C3ACC">
            <w:pPr>
              <w:spacing w:before="60" w:after="60"/>
              <w:jc w:val="center"/>
              <w:rPr>
                <w:rFonts w:hint="eastAsia" w:ascii="仿宋" w:hAnsi="仿宋" w:eastAsia="仿宋" w:cs="仿宋"/>
                <w:b/>
                <w:szCs w:val="21"/>
              </w:rPr>
            </w:pPr>
          </w:p>
        </w:tc>
        <w:tc>
          <w:tcPr>
            <w:tcW w:w="608" w:type="dxa"/>
            <w:noWrap w:val="0"/>
            <w:vAlign w:val="top"/>
          </w:tcPr>
          <w:p w14:paraId="49692D1C">
            <w:pPr>
              <w:spacing w:before="60" w:after="60"/>
              <w:jc w:val="center"/>
              <w:rPr>
                <w:rFonts w:hint="eastAsia" w:ascii="仿宋" w:hAnsi="仿宋" w:eastAsia="仿宋" w:cs="仿宋"/>
                <w:b/>
                <w:szCs w:val="21"/>
              </w:rPr>
            </w:pPr>
          </w:p>
        </w:tc>
        <w:tc>
          <w:tcPr>
            <w:tcW w:w="609" w:type="dxa"/>
            <w:noWrap w:val="0"/>
            <w:vAlign w:val="center"/>
          </w:tcPr>
          <w:p w14:paraId="20A884B1">
            <w:pPr>
              <w:spacing w:before="60" w:after="60"/>
              <w:jc w:val="center"/>
              <w:rPr>
                <w:rFonts w:hint="eastAsia" w:ascii="仿宋" w:hAnsi="仿宋" w:eastAsia="仿宋" w:cs="仿宋"/>
                <w:sz w:val="22"/>
                <w:szCs w:val="22"/>
              </w:rPr>
            </w:pPr>
          </w:p>
        </w:tc>
        <w:tc>
          <w:tcPr>
            <w:tcW w:w="609" w:type="dxa"/>
            <w:noWrap w:val="0"/>
            <w:vAlign w:val="center"/>
          </w:tcPr>
          <w:p w14:paraId="2C62D993">
            <w:pPr>
              <w:spacing w:before="60" w:after="60"/>
              <w:jc w:val="center"/>
              <w:rPr>
                <w:rFonts w:hint="eastAsia" w:ascii="仿宋" w:hAnsi="仿宋" w:eastAsia="仿宋" w:cs="仿宋"/>
                <w:sz w:val="22"/>
                <w:szCs w:val="22"/>
              </w:rPr>
            </w:pPr>
          </w:p>
        </w:tc>
        <w:tc>
          <w:tcPr>
            <w:tcW w:w="609" w:type="dxa"/>
            <w:noWrap w:val="0"/>
            <w:vAlign w:val="center"/>
          </w:tcPr>
          <w:p w14:paraId="3564F68E">
            <w:pPr>
              <w:spacing w:before="60" w:after="60"/>
              <w:jc w:val="center"/>
              <w:rPr>
                <w:rFonts w:hint="eastAsia" w:ascii="仿宋" w:hAnsi="仿宋" w:eastAsia="仿宋" w:cs="仿宋"/>
                <w:sz w:val="22"/>
                <w:szCs w:val="22"/>
              </w:rPr>
            </w:pPr>
          </w:p>
        </w:tc>
        <w:tc>
          <w:tcPr>
            <w:tcW w:w="609" w:type="dxa"/>
            <w:noWrap w:val="0"/>
            <w:vAlign w:val="center"/>
          </w:tcPr>
          <w:p w14:paraId="642D3408">
            <w:pPr>
              <w:spacing w:before="60" w:after="60"/>
              <w:jc w:val="center"/>
              <w:rPr>
                <w:rFonts w:hint="eastAsia" w:ascii="仿宋" w:hAnsi="仿宋" w:eastAsia="仿宋" w:cs="仿宋"/>
                <w:sz w:val="22"/>
                <w:szCs w:val="22"/>
              </w:rPr>
            </w:pPr>
          </w:p>
        </w:tc>
        <w:tc>
          <w:tcPr>
            <w:tcW w:w="609" w:type="dxa"/>
            <w:noWrap w:val="0"/>
            <w:vAlign w:val="center"/>
          </w:tcPr>
          <w:p w14:paraId="4E6CA025">
            <w:pPr>
              <w:spacing w:before="60" w:after="60"/>
              <w:jc w:val="center"/>
              <w:rPr>
                <w:rFonts w:hint="eastAsia" w:ascii="仿宋" w:hAnsi="仿宋" w:eastAsia="仿宋" w:cs="仿宋"/>
                <w:sz w:val="22"/>
                <w:szCs w:val="22"/>
              </w:rPr>
            </w:pPr>
          </w:p>
        </w:tc>
        <w:tc>
          <w:tcPr>
            <w:tcW w:w="609" w:type="dxa"/>
            <w:noWrap w:val="0"/>
            <w:vAlign w:val="center"/>
          </w:tcPr>
          <w:p w14:paraId="75151D52">
            <w:pPr>
              <w:spacing w:before="60" w:after="60"/>
              <w:jc w:val="center"/>
              <w:rPr>
                <w:rFonts w:hint="eastAsia" w:ascii="仿宋" w:hAnsi="仿宋" w:eastAsia="仿宋" w:cs="仿宋"/>
                <w:sz w:val="22"/>
                <w:szCs w:val="22"/>
              </w:rPr>
            </w:pPr>
          </w:p>
        </w:tc>
        <w:tc>
          <w:tcPr>
            <w:tcW w:w="609" w:type="dxa"/>
            <w:noWrap w:val="0"/>
            <w:vAlign w:val="center"/>
          </w:tcPr>
          <w:p w14:paraId="5B5B3163">
            <w:pPr>
              <w:spacing w:before="60" w:after="60"/>
              <w:jc w:val="center"/>
              <w:rPr>
                <w:rFonts w:hint="eastAsia" w:ascii="仿宋" w:hAnsi="仿宋" w:eastAsia="仿宋" w:cs="仿宋"/>
                <w:sz w:val="22"/>
                <w:szCs w:val="22"/>
              </w:rPr>
            </w:pPr>
          </w:p>
        </w:tc>
      </w:tr>
    </w:tbl>
    <w:p w14:paraId="5BD473FA">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spacing w:before="60" w:after="60"/>
              <w:jc w:val="left"/>
              <w:rPr>
                <w:rFonts w:hint="default" w:ascii="仿宋" w:hAnsi="仿宋" w:eastAsia="仿宋" w:cs="仿宋"/>
                <w:sz w:val="22"/>
                <w:szCs w:val="22"/>
                <w:lang w:val="en-US" w:eastAsia="zh-CN"/>
              </w:rPr>
            </w:pP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spacing w:before="60" w:after="60"/>
              <w:jc w:val="left"/>
              <w:rPr>
                <w:rFonts w:hint="eastAsia" w:ascii="仿宋" w:hAnsi="仿宋" w:eastAsia="仿宋" w:cs="仿宋"/>
                <w:sz w:val="22"/>
                <w:szCs w:val="22"/>
              </w:rPr>
            </w:pP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75E5B272">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23C88D45">
      <w:pPr>
        <w:spacing w:line="276" w:lineRule="auto"/>
        <w:jc w:val="both"/>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1F85123">
      <w:pPr>
        <w:pStyle w:val="13"/>
        <w:spacing w:before="163" w:beforeLines="50" w:after="163" w:afterLines="50" w:line="276" w:lineRule="auto"/>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KSOF7DF6CDC0">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2260682F"/>
    <w:rsid w:val="2DFC3B66"/>
    <w:rsid w:val="304A2BA2"/>
    <w:rsid w:val="312E5E99"/>
    <w:rsid w:val="37E98084"/>
    <w:rsid w:val="3BD85411"/>
    <w:rsid w:val="5899651E"/>
    <w:rsid w:val="58B25B14"/>
    <w:rsid w:val="5B027486"/>
    <w:rsid w:val="5C5B1820"/>
    <w:rsid w:val="5FABDB2D"/>
    <w:rsid w:val="5FDCA53C"/>
    <w:rsid w:val="5FF60B51"/>
    <w:rsid w:val="64362F9C"/>
    <w:rsid w:val="6D834BAB"/>
    <w:rsid w:val="6D880A1A"/>
    <w:rsid w:val="6FF74F81"/>
    <w:rsid w:val="715A3044"/>
    <w:rsid w:val="71ED4265"/>
    <w:rsid w:val="7BB71D3E"/>
    <w:rsid w:val="7D64707B"/>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5445</Words>
  <Characters>5901</Characters>
  <Lines>0</Lines>
  <Paragraphs>0</Paragraphs>
  <TotalTime>1</TotalTime>
  <ScaleCrop>false</ScaleCrop>
  <LinksUpToDate>false</LinksUpToDate>
  <CharactersWithSpaces>6248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蒋不来</cp:lastModifiedBy>
  <dcterms:modified xsi:type="dcterms:W3CDTF">2026-02-06T05:49:28Z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eyJoZGlkIjoiNGE0YjM2M2I0MDJmZTAxNzA4NGI4YzgwY2Q1YTZlZDUiLCJ1c2VySWQiOiI0Mjk5NDU3NDYifQ==</vt:lpwstr>
  </property>
</Properties>
</file>