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29756">
      <w:pPr>
        <w:spacing w:line="360" w:lineRule="auto"/>
        <w:jc w:val="center"/>
        <w:rPr>
          <w:rFonts w:hint="eastAsia" w:ascii="宋体" w:hAnsi="宋体" w:eastAsia="宋体" w:cs="宋体"/>
          <w:b/>
          <w:bCs/>
          <w:sz w:val="44"/>
          <w:szCs w:val="44"/>
        </w:rPr>
      </w:pPr>
      <w:r>
        <w:rPr>
          <w:rFonts w:hint="eastAsia" w:ascii="宋体" w:hAnsi="宋体" w:eastAsia="宋体" w:cs="宋体"/>
          <w:b/>
          <w:bCs/>
          <w:sz w:val="44"/>
          <w:szCs w:val="44"/>
        </w:rPr>
        <w:t>202</w:t>
      </w:r>
      <w:r>
        <w:rPr>
          <w:rFonts w:hint="eastAsia" w:ascii="宋体" w:hAnsi="宋体" w:eastAsia="宋体" w:cs="宋体"/>
          <w:b/>
          <w:bCs/>
          <w:sz w:val="44"/>
          <w:szCs w:val="44"/>
          <w:lang w:val="en-US" w:eastAsia="zh-CN"/>
        </w:rPr>
        <w:t>6</w:t>
      </w:r>
      <w:r>
        <w:rPr>
          <w:rFonts w:hint="eastAsia" w:ascii="宋体" w:hAnsi="宋体" w:eastAsia="宋体" w:cs="宋体"/>
          <w:b/>
          <w:bCs/>
          <w:sz w:val="44"/>
          <w:szCs w:val="44"/>
        </w:rPr>
        <w:t>年云南省</w:t>
      </w:r>
      <w:r>
        <w:rPr>
          <w:rFonts w:hint="eastAsia" w:ascii="宋体" w:hAnsi="宋体" w:eastAsia="宋体" w:cs="宋体"/>
          <w:b/>
          <w:bCs/>
          <w:sz w:val="44"/>
          <w:szCs w:val="44"/>
          <w:lang w:val="en-US" w:eastAsia="zh-CN"/>
        </w:rPr>
        <w:t>玉米联合体</w:t>
      </w:r>
      <w:r>
        <w:rPr>
          <w:rFonts w:hint="eastAsia" w:ascii="宋体" w:hAnsi="宋体" w:cs="宋体"/>
          <w:b/>
          <w:bCs/>
          <w:sz w:val="44"/>
          <w:szCs w:val="44"/>
          <w:lang w:val="en-US" w:eastAsia="zh-CN"/>
        </w:rPr>
        <w:t>生产</w:t>
      </w:r>
      <w:r>
        <w:rPr>
          <w:rFonts w:hint="eastAsia" w:ascii="宋体" w:hAnsi="宋体" w:eastAsia="宋体" w:cs="宋体"/>
          <w:b/>
          <w:bCs/>
          <w:sz w:val="44"/>
          <w:szCs w:val="44"/>
        </w:rPr>
        <w:t>试验实施方案</w:t>
      </w:r>
    </w:p>
    <w:p w14:paraId="586DB258">
      <w:pPr>
        <w:spacing w:line="360" w:lineRule="auto"/>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云南点谷农业玉米新品种试验科企联合体</w:t>
      </w:r>
    </w:p>
    <w:p w14:paraId="3F6278E1">
      <w:pPr>
        <w:keepNext w:val="0"/>
        <w:keepLines w:val="0"/>
        <w:pageBreakBefore w:val="0"/>
        <w:kinsoku/>
        <w:wordWrap/>
        <w:overflowPunct/>
        <w:topLinePunct w:val="0"/>
        <w:autoSpaceDE/>
        <w:autoSpaceDN/>
        <w:bidi w:val="0"/>
        <w:adjustRightInd/>
        <w:snapToGrid/>
        <w:spacing w:line="360" w:lineRule="auto"/>
        <w:ind w:left="0" w:leftChars="0" w:firstLine="643" w:firstLineChars="200"/>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云南点谷农业科技有限公司</w:t>
      </w:r>
    </w:p>
    <w:p w14:paraId="0B19CDA5">
      <w:pPr>
        <w:keepNext w:val="0"/>
        <w:keepLines w:val="0"/>
        <w:pageBreakBefore w:val="0"/>
        <w:widowControl w:val="0"/>
        <w:kinsoku/>
        <w:wordWrap/>
        <w:overflowPunct/>
        <w:topLinePunct w:val="0"/>
        <w:autoSpaceDE/>
        <w:autoSpaceDN/>
        <w:bidi w:val="0"/>
        <w:adjustRightInd/>
        <w:snapToGrid/>
        <w:spacing w:line="460" w:lineRule="exact"/>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rPr>
        <w:t>一、试验目的</w:t>
      </w:r>
    </w:p>
    <w:p w14:paraId="78DA2DB3">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本联合体各成员单位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sz w:val="28"/>
          <w:szCs w:val="28"/>
        </w:rPr>
      </w:pPr>
      <w:r>
        <w:rPr>
          <w:rFonts w:hint="eastAsia" w:ascii="宋体" w:hAnsi="宋体" w:eastAsia="宋体" w:cs="宋体"/>
          <w:b w:val="0"/>
          <w:bCs/>
          <w:sz w:val="28"/>
          <w:szCs w:val="28"/>
        </w:rPr>
        <w:t>二、试验组别</w:t>
      </w:r>
    </w:p>
    <w:p w14:paraId="095DC467">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结合本联合体实际情况开展</w:t>
      </w:r>
      <w:r>
        <w:rPr>
          <w:rFonts w:hint="eastAsia" w:ascii="宋体" w:hAnsi="宋体" w:eastAsia="宋体" w:cs="宋体"/>
          <w:sz w:val="28"/>
          <w:szCs w:val="28"/>
        </w:rPr>
        <w:t>普通玉米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5"/>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5"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exact"/>
              <w:ind w:left="0" w:leftChars="0" w:firstLine="420" w:firstLineChars="200"/>
              <w:jc w:val="both"/>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exact"/>
              <w:ind w:left="0" w:leftChars="0" w:firstLine="420" w:firstLineChars="200"/>
              <w:jc w:val="both"/>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exact"/>
              <w:ind w:left="0" w:leftChars="0" w:firstLine="420" w:firstLineChars="200"/>
              <w:jc w:val="both"/>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exact"/>
              <w:ind w:left="0" w:leftChars="0" w:firstLine="420" w:firstLineChars="200"/>
              <w:jc w:val="both"/>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对照供样单位</w:t>
            </w:r>
          </w:p>
        </w:tc>
      </w:tr>
      <w:tr w14:paraId="15453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315" w:type="dxa"/>
            <w:shd w:val="clear" w:color="auto" w:fill="auto"/>
            <w:noWrap w:val="0"/>
            <w:vAlign w:val="center"/>
          </w:tcPr>
          <w:p w14:paraId="21BB0ABF">
            <w:pPr>
              <w:keepNext w:val="0"/>
              <w:keepLines w:val="0"/>
              <w:pageBreakBefore w:val="0"/>
              <w:widowControl w:val="0"/>
              <w:kinsoku/>
              <w:wordWrap/>
              <w:overflowPunct/>
              <w:topLinePunct w:val="0"/>
              <w:autoSpaceDE/>
              <w:autoSpaceDN/>
              <w:bidi w:val="0"/>
              <w:adjustRightInd/>
              <w:snapToGrid/>
              <w:spacing w:line="240" w:lineRule="exact"/>
              <w:ind w:left="0" w:leftChars="0"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rPr>
              <w:t>中</w:t>
            </w:r>
            <w:r>
              <w:rPr>
                <w:rFonts w:hint="eastAsia" w:ascii="宋体" w:hAnsi="宋体" w:eastAsia="宋体" w:cs="宋体"/>
                <w:b w:val="0"/>
                <w:bCs w:val="0"/>
                <w:sz w:val="21"/>
                <w:szCs w:val="21"/>
                <w:lang w:val="en-US" w:eastAsia="zh-CN"/>
              </w:rPr>
              <w:t>高</w:t>
            </w:r>
            <w:r>
              <w:rPr>
                <w:rFonts w:hint="eastAsia" w:ascii="宋体" w:hAnsi="宋体" w:eastAsia="宋体" w:cs="宋体"/>
                <w:b w:val="0"/>
                <w:bCs w:val="0"/>
                <w:sz w:val="21"/>
                <w:szCs w:val="21"/>
              </w:rPr>
              <w:t>海拔组</w:t>
            </w:r>
          </w:p>
        </w:tc>
        <w:tc>
          <w:tcPr>
            <w:tcW w:w="1874" w:type="dxa"/>
            <w:shd w:val="clear" w:color="auto" w:fill="auto"/>
            <w:noWrap w:val="0"/>
            <w:vAlign w:val="center"/>
          </w:tcPr>
          <w:p w14:paraId="788D7693">
            <w:pPr>
              <w:keepNext w:val="0"/>
              <w:keepLines w:val="0"/>
              <w:pageBreakBefore w:val="0"/>
              <w:widowControl w:val="0"/>
              <w:kinsoku/>
              <w:wordWrap/>
              <w:overflowPunct/>
              <w:topLinePunct w:val="0"/>
              <w:autoSpaceDE/>
              <w:autoSpaceDN/>
              <w:bidi w:val="0"/>
              <w:adjustRightInd/>
              <w:snapToGrid/>
              <w:spacing w:line="240" w:lineRule="exact"/>
              <w:ind w:left="0" w:leftChars="0"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lang w:val="en-US" w:eastAsia="zh-CN"/>
              </w:rPr>
              <w:t>五谷3861</w:t>
            </w:r>
          </w:p>
        </w:tc>
        <w:tc>
          <w:tcPr>
            <w:tcW w:w="2307" w:type="dxa"/>
            <w:shd w:val="clear" w:color="auto" w:fill="auto"/>
            <w:noWrap w:val="0"/>
            <w:vAlign w:val="center"/>
          </w:tcPr>
          <w:p w14:paraId="31479368">
            <w:pPr>
              <w:keepNext w:val="0"/>
              <w:keepLines w:val="0"/>
              <w:pageBreakBefore w:val="0"/>
              <w:widowControl w:val="0"/>
              <w:kinsoku/>
              <w:wordWrap/>
              <w:overflowPunct/>
              <w:topLinePunct w:val="0"/>
              <w:autoSpaceDE/>
              <w:autoSpaceDN/>
              <w:bidi w:val="0"/>
              <w:adjustRightInd/>
              <w:snapToGrid/>
              <w:spacing w:line="240" w:lineRule="exact"/>
              <w:ind w:left="0" w:leftChars="0"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lang w:val="en-US" w:eastAsia="zh-CN"/>
              </w:rPr>
              <w:t>40</w:t>
            </w:r>
            <w:r>
              <w:rPr>
                <w:rFonts w:hint="eastAsia" w:ascii="宋体" w:hAnsi="宋体" w:eastAsia="宋体" w:cs="宋体"/>
                <w:b w:val="0"/>
                <w:bCs w:val="0"/>
                <w:sz w:val="21"/>
                <w:szCs w:val="21"/>
              </w:rPr>
              <w:t>00-4</w:t>
            </w:r>
            <w:r>
              <w:rPr>
                <w:rFonts w:hint="eastAsia" w:ascii="宋体" w:hAnsi="宋体" w:eastAsia="宋体" w:cs="宋体"/>
                <w:b w:val="0"/>
                <w:bCs w:val="0"/>
                <w:sz w:val="21"/>
                <w:szCs w:val="21"/>
                <w:lang w:val="en-US" w:eastAsia="zh-CN"/>
              </w:rPr>
              <w:t>5</w:t>
            </w:r>
            <w:r>
              <w:rPr>
                <w:rFonts w:hint="eastAsia" w:ascii="宋体" w:hAnsi="宋体" w:eastAsia="宋体" w:cs="宋体"/>
                <w:b w:val="0"/>
                <w:bCs w:val="0"/>
                <w:sz w:val="21"/>
                <w:szCs w:val="21"/>
              </w:rPr>
              <w:t>00</w:t>
            </w:r>
          </w:p>
        </w:tc>
        <w:tc>
          <w:tcPr>
            <w:tcW w:w="3102" w:type="dxa"/>
            <w:shd w:val="clear" w:color="auto" w:fill="auto"/>
            <w:noWrap w:val="0"/>
            <w:vAlign w:val="center"/>
          </w:tcPr>
          <w:p w14:paraId="353D2FF6">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i w:val="0"/>
                <w:caps w:val="0"/>
                <w:color w:val="333333"/>
                <w:spacing w:val="0"/>
                <w:sz w:val="21"/>
                <w:szCs w:val="21"/>
                <w:shd w:val="clear" w:color="auto" w:fill="FFFFFF"/>
                <w:lang w:eastAsia="zh-CN"/>
              </w:rPr>
              <w:t>甘肃五谷种业股份有限公司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lang w:val="en-US" w:eastAsia="zh-CN"/>
        </w:rPr>
      </w:pPr>
      <w:r>
        <w:rPr>
          <w:rFonts w:hint="eastAsia" w:ascii="宋体" w:hAnsi="宋体" w:eastAsia="宋体" w:cs="宋体"/>
          <w:b w:val="0"/>
          <w:bCs/>
          <w:sz w:val="28"/>
          <w:szCs w:val="28"/>
        </w:rPr>
        <w:t>（一）主持单位、人员及任务分工</w:t>
      </w:r>
    </w:p>
    <w:tbl>
      <w:tblPr>
        <w:tblStyle w:val="6"/>
        <w:tblW w:w="9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850"/>
        <w:gridCol w:w="903"/>
        <w:gridCol w:w="2415"/>
        <w:gridCol w:w="1275"/>
        <w:gridCol w:w="1785"/>
        <w:gridCol w:w="1292"/>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336"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sz w:val="21"/>
                <w:szCs w:val="21"/>
                <w:vertAlign w:val="baseline"/>
                <w:lang w:eastAsia="zh-CN"/>
              </w:rPr>
            </w:pPr>
            <w:bookmarkStart w:id="0" w:name="OLE_LINK12"/>
            <w:r>
              <w:rPr>
                <w:rFonts w:hint="eastAsia" w:ascii="宋体" w:hAnsi="宋体" w:eastAsia="宋体" w:cs="宋体"/>
                <w:b w:val="0"/>
                <w:bCs/>
                <w:color w:val="000000"/>
                <w:sz w:val="21"/>
                <w:szCs w:val="21"/>
                <w:vertAlign w:val="baseline"/>
                <w:lang w:eastAsia="zh-CN"/>
              </w:rPr>
              <w:t>主持单位</w:t>
            </w:r>
          </w:p>
        </w:tc>
        <w:tc>
          <w:tcPr>
            <w:tcW w:w="8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sz w:val="21"/>
                <w:szCs w:val="21"/>
                <w:vertAlign w:val="baseline"/>
                <w:lang w:eastAsia="zh-CN"/>
              </w:rPr>
            </w:pPr>
            <w:r>
              <w:rPr>
                <w:rFonts w:hint="eastAsia" w:ascii="宋体" w:hAnsi="宋体" w:eastAsia="宋体" w:cs="宋体"/>
                <w:b w:val="0"/>
                <w:bCs/>
                <w:color w:val="000000"/>
                <w:sz w:val="21"/>
                <w:szCs w:val="21"/>
                <w:vertAlign w:val="baseline"/>
                <w:lang w:eastAsia="zh-CN"/>
              </w:rPr>
              <w:t>主持人</w:t>
            </w:r>
          </w:p>
        </w:tc>
        <w:tc>
          <w:tcPr>
            <w:tcW w:w="903"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kern w:val="2"/>
                <w:sz w:val="21"/>
                <w:szCs w:val="21"/>
                <w:vertAlign w:val="baseline"/>
                <w:lang w:val="en-US" w:eastAsia="zh-CN" w:bidi="ar-SA"/>
              </w:rPr>
            </w:pPr>
            <w:r>
              <w:rPr>
                <w:rFonts w:hint="eastAsia" w:ascii="宋体" w:hAnsi="宋体" w:eastAsia="宋体" w:cs="宋体"/>
                <w:b w:val="0"/>
                <w:bCs/>
                <w:color w:val="000000"/>
                <w:sz w:val="21"/>
                <w:szCs w:val="21"/>
                <w:vertAlign w:val="baseline"/>
                <w:lang w:eastAsia="zh-CN"/>
              </w:rPr>
              <w:t>负责人</w:t>
            </w:r>
          </w:p>
        </w:tc>
        <w:tc>
          <w:tcPr>
            <w:tcW w:w="2415"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kern w:val="2"/>
                <w:sz w:val="21"/>
                <w:szCs w:val="21"/>
                <w:vertAlign w:val="baseline"/>
                <w:lang w:val="en-US" w:eastAsia="zh-CN" w:bidi="ar-SA"/>
              </w:rPr>
            </w:pPr>
            <w:r>
              <w:rPr>
                <w:rFonts w:hint="eastAsia" w:ascii="宋体" w:hAnsi="宋体" w:eastAsia="宋体" w:cs="宋体"/>
                <w:b w:val="0"/>
                <w:bCs/>
                <w:color w:val="000000"/>
                <w:sz w:val="21"/>
                <w:szCs w:val="21"/>
                <w:vertAlign w:val="baseline"/>
                <w:lang w:eastAsia="zh-CN"/>
              </w:rPr>
              <w:t>任务分工</w:t>
            </w:r>
          </w:p>
        </w:tc>
        <w:tc>
          <w:tcPr>
            <w:tcW w:w="1275"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sz w:val="21"/>
                <w:szCs w:val="21"/>
                <w:vertAlign w:val="baseline"/>
                <w:lang w:val="en-US" w:eastAsia="zh-CN"/>
              </w:rPr>
            </w:pPr>
            <w:r>
              <w:rPr>
                <w:rFonts w:hint="eastAsia" w:ascii="宋体" w:hAnsi="宋体" w:eastAsia="宋体" w:cs="宋体"/>
                <w:b w:val="0"/>
                <w:bCs/>
                <w:color w:val="000000"/>
                <w:sz w:val="21"/>
                <w:szCs w:val="21"/>
                <w:vertAlign w:val="baseline"/>
                <w:lang w:val="en-US" w:eastAsia="zh-CN"/>
              </w:rPr>
              <w:t>联系电话</w:t>
            </w:r>
          </w:p>
        </w:tc>
        <w:tc>
          <w:tcPr>
            <w:tcW w:w="1785"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sz w:val="21"/>
                <w:szCs w:val="21"/>
                <w:vertAlign w:val="baseline"/>
                <w:lang w:val="en-US" w:eastAsia="zh-CN"/>
              </w:rPr>
            </w:pPr>
            <w:r>
              <w:rPr>
                <w:rFonts w:hint="eastAsia" w:ascii="宋体" w:hAnsi="宋体" w:eastAsia="宋体" w:cs="宋体"/>
                <w:b w:val="0"/>
                <w:bCs/>
                <w:color w:val="000000"/>
                <w:sz w:val="21"/>
                <w:szCs w:val="21"/>
                <w:vertAlign w:val="baseline"/>
                <w:lang w:val="en-US" w:eastAsia="zh-CN"/>
              </w:rPr>
              <w:t>地址</w:t>
            </w:r>
          </w:p>
        </w:tc>
        <w:tc>
          <w:tcPr>
            <w:tcW w:w="1292"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sz w:val="21"/>
                <w:szCs w:val="21"/>
                <w:vertAlign w:val="baseline"/>
                <w:lang w:val="en-US" w:eastAsia="zh-CN"/>
              </w:rPr>
            </w:pPr>
            <w:r>
              <w:rPr>
                <w:rFonts w:hint="eastAsia" w:ascii="宋体" w:hAnsi="宋体" w:eastAsia="宋体" w:cs="宋体"/>
                <w:b w:val="0"/>
                <w:bCs/>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1336" w:type="dxa"/>
            <w:shd w:val="clear" w:color="auto" w:fill="FFFFFF"/>
            <w:noWrap w:val="0"/>
            <w:vAlign w:val="center"/>
          </w:tcPr>
          <w:p w14:paraId="110244E1">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val="0"/>
                <w:bCs/>
                <w:color w:val="000000"/>
                <w:sz w:val="18"/>
                <w:szCs w:val="18"/>
                <w:vertAlign w:val="baseline"/>
                <w:lang w:eastAsia="zh-CN"/>
              </w:rPr>
            </w:pPr>
            <w:r>
              <w:rPr>
                <w:rFonts w:hint="eastAsia" w:ascii="宋体" w:hAnsi="宋体" w:eastAsia="宋体" w:cs="宋体"/>
                <w:b w:val="0"/>
                <w:bCs/>
                <w:sz w:val="18"/>
                <w:szCs w:val="18"/>
                <w:lang w:val="en-US" w:eastAsia="zh-CN"/>
              </w:rPr>
              <w:t>云南点谷农业科技有限公司</w:t>
            </w:r>
          </w:p>
        </w:tc>
        <w:tc>
          <w:tcPr>
            <w:tcW w:w="850" w:type="dxa"/>
            <w:shd w:val="clear" w:color="auto" w:fill="FFFFFF"/>
            <w:noWrap w:val="0"/>
            <w:vAlign w:val="center"/>
          </w:tcPr>
          <w:p w14:paraId="6800FAF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val="0"/>
                <w:bCs/>
                <w:color w:val="000000"/>
                <w:sz w:val="18"/>
                <w:szCs w:val="18"/>
                <w:vertAlign w:val="baseline"/>
                <w:lang w:eastAsia="zh-CN"/>
              </w:rPr>
            </w:pPr>
            <w:r>
              <w:rPr>
                <w:rFonts w:hint="eastAsia" w:ascii="宋体" w:hAnsi="宋体" w:eastAsia="宋体" w:cs="宋体"/>
                <w:sz w:val="18"/>
                <w:szCs w:val="18"/>
                <w:lang w:val="en-US" w:eastAsia="zh-CN"/>
              </w:rPr>
              <w:t>窦体寿</w:t>
            </w:r>
          </w:p>
        </w:tc>
        <w:tc>
          <w:tcPr>
            <w:tcW w:w="903" w:type="dxa"/>
            <w:shd w:val="clear" w:color="auto" w:fill="FFFFFF"/>
            <w:noWrap w:val="0"/>
            <w:vAlign w:val="center"/>
          </w:tcPr>
          <w:p w14:paraId="111CA98E">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val="0"/>
                <w:bCs/>
                <w:color w:val="000000"/>
                <w:kern w:val="2"/>
                <w:sz w:val="18"/>
                <w:szCs w:val="18"/>
                <w:vertAlign w:val="baseline"/>
                <w:lang w:val="en-US" w:eastAsia="zh-CN" w:bidi="ar-SA"/>
              </w:rPr>
            </w:pPr>
            <w:r>
              <w:rPr>
                <w:rFonts w:hint="eastAsia" w:ascii="宋体" w:hAnsi="宋体" w:eastAsia="宋体" w:cs="宋体"/>
                <w:sz w:val="18"/>
                <w:szCs w:val="18"/>
                <w:lang w:val="en-US" w:eastAsia="zh-CN"/>
              </w:rPr>
              <w:t>窦体寿</w:t>
            </w:r>
          </w:p>
        </w:tc>
        <w:tc>
          <w:tcPr>
            <w:tcW w:w="2415" w:type="dxa"/>
            <w:shd w:val="clear" w:color="auto" w:fill="FFFFFF"/>
            <w:noWrap w:val="0"/>
            <w:vAlign w:val="center"/>
          </w:tcPr>
          <w:p w14:paraId="54FFFD27">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val="0"/>
                <w:bCs/>
                <w:color w:val="000000"/>
                <w:kern w:val="2"/>
                <w:sz w:val="18"/>
                <w:szCs w:val="18"/>
                <w:vertAlign w:val="baseline"/>
                <w:lang w:val="en-US" w:eastAsia="zh-CN" w:bidi="ar-SA"/>
              </w:rPr>
            </w:pPr>
            <w:r>
              <w:rPr>
                <w:rFonts w:hint="eastAsia" w:ascii="宋体" w:hAnsi="宋体" w:eastAsia="宋体" w:cs="宋体"/>
                <w:b w:val="0"/>
                <w:bCs/>
                <w:color w:val="000000"/>
                <w:kern w:val="2"/>
                <w:sz w:val="18"/>
                <w:szCs w:val="18"/>
                <w:vertAlign w:val="baseline"/>
                <w:lang w:val="en-US" w:eastAsia="zh-CN" w:bidi="ar-SA"/>
              </w:rPr>
              <w:t>联合体工作统筹、试验安排、联合体材料的核对签发等</w:t>
            </w:r>
          </w:p>
        </w:tc>
        <w:tc>
          <w:tcPr>
            <w:tcW w:w="1275" w:type="dxa"/>
            <w:shd w:val="clear" w:color="auto" w:fill="FFFFFF"/>
            <w:noWrap w:val="0"/>
            <w:vAlign w:val="center"/>
          </w:tcPr>
          <w:p w14:paraId="0771D1C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val="0"/>
                <w:bCs/>
                <w:color w:val="000000"/>
                <w:sz w:val="18"/>
                <w:szCs w:val="18"/>
                <w:vertAlign w:val="baseline"/>
                <w:lang w:eastAsia="zh-CN"/>
              </w:rPr>
            </w:pPr>
            <w:r>
              <w:rPr>
                <w:rFonts w:hint="eastAsia" w:ascii="宋体" w:hAnsi="宋体" w:eastAsia="宋体" w:cs="宋体"/>
                <w:sz w:val="18"/>
                <w:szCs w:val="18"/>
              </w:rPr>
              <w:t>15987192009</w:t>
            </w:r>
          </w:p>
        </w:tc>
        <w:tc>
          <w:tcPr>
            <w:tcW w:w="1785" w:type="dxa"/>
            <w:shd w:val="clear" w:color="auto" w:fill="FFFFFF"/>
            <w:noWrap w:val="0"/>
            <w:vAlign w:val="center"/>
          </w:tcPr>
          <w:p w14:paraId="284DF6D8">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val="0"/>
                <w:bCs/>
                <w:color w:val="000000"/>
                <w:sz w:val="18"/>
                <w:szCs w:val="18"/>
                <w:vertAlign w:val="baseline"/>
                <w:lang w:eastAsia="zh-CN"/>
              </w:rPr>
            </w:pPr>
            <w:r>
              <w:rPr>
                <w:rFonts w:hint="eastAsia" w:ascii="宋体" w:hAnsi="宋体" w:eastAsia="宋体" w:cs="宋体"/>
                <w:sz w:val="18"/>
                <w:szCs w:val="18"/>
              </w:rPr>
              <w:t>昆明市</w:t>
            </w:r>
            <w:r>
              <w:rPr>
                <w:rFonts w:hint="eastAsia" w:ascii="宋体" w:hAnsi="宋体" w:eastAsia="宋体" w:cs="宋体"/>
                <w:sz w:val="18"/>
                <w:szCs w:val="18"/>
                <w:lang w:val="en-US" w:eastAsia="zh-CN"/>
              </w:rPr>
              <w:t>官渡区世纪城咏春苑7栋16j室</w:t>
            </w:r>
          </w:p>
        </w:tc>
        <w:tc>
          <w:tcPr>
            <w:tcW w:w="1292" w:type="dxa"/>
            <w:shd w:val="clear" w:color="auto" w:fill="FFFFFF"/>
            <w:noWrap w:val="0"/>
            <w:vAlign w:val="center"/>
          </w:tcPr>
          <w:p w14:paraId="48F603A4">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val="0"/>
                <w:bCs/>
                <w:color w:val="000000"/>
                <w:sz w:val="18"/>
                <w:szCs w:val="18"/>
                <w:vertAlign w:val="baseline"/>
                <w:lang w:eastAsia="zh-CN"/>
              </w:rPr>
            </w:pPr>
            <w:r>
              <w:rPr>
                <w:rFonts w:hint="eastAsia" w:ascii="宋体" w:hAnsi="宋体" w:eastAsia="宋体" w:cs="宋体"/>
                <w:sz w:val="18"/>
                <w:szCs w:val="18"/>
                <w:u w:val="none"/>
              </w:rPr>
              <w:fldChar w:fldCharType="begin"/>
            </w:r>
            <w:r>
              <w:rPr>
                <w:rFonts w:hint="eastAsia" w:ascii="宋体" w:hAnsi="宋体" w:eastAsia="宋体" w:cs="宋体"/>
                <w:sz w:val="18"/>
                <w:szCs w:val="18"/>
                <w:u w:val="none"/>
              </w:rPr>
              <w:instrText xml:space="preserve"> HYPERLINK "mailto:qinjiazhen1985@163.com" </w:instrText>
            </w:r>
            <w:r>
              <w:rPr>
                <w:rFonts w:hint="eastAsia" w:ascii="宋体" w:hAnsi="宋体" w:eastAsia="宋体" w:cs="宋体"/>
                <w:sz w:val="18"/>
                <w:szCs w:val="18"/>
                <w:u w:val="none"/>
              </w:rPr>
              <w:fldChar w:fldCharType="separate"/>
            </w:r>
            <w:r>
              <w:rPr>
                <w:rStyle w:val="9"/>
                <w:rFonts w:hint="eastAsia" w:ascii="宋体" w:hAnsi="宋体" w:eastAsia="宋体" w:cs="宋体"/>
                <w:color w:val="auto"/>
                <w:sz w:val="18"/>
                <w:szCs w:val="18"/>
                <w:u w:val="none"/>
              </w:rPr>
              <w:t>qinjiazhen1985@163.com</w:t>
            </w:r>
            <w:r>
              <w:rPr>
                <w:rFonts w:hint="eastAsia" w:ascii="宋体" w:hAnsi="宋体" w:eastAsia="宋体" w:cs="宋体"/>
                <w:sz w:val="18"/>
                <w:szCs w:val="18"/>
                <w:u w:val="none"/>
              </w:rPr>
              <w:fldChar w:fldCharType="end"/>
            </w:r>
          </w:p>
        </w:tc>
      </w:tr>
      <w:bookmarkEnd w:id="0"/>
    </w:tbl>
    <w:p w14:paraId="743E8505">
      <w:pPr>
        <w:keepNext w:val="0"/>
        <w:keepLines w:val="0"/>
        <w:pageBreakBefore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sz w:val="28"/>
          <w:szCs w:val="28"/>
        </w:rPr>
      </w:pPr>
      <w:r>
        <w:rPr>
          <w:rFonts w:hint="eastAsia" w:ascii="宋体" w:hAnsi="宋体" w:eastAsia="宋体" w:cs="宋体"/>
          <w:b w:val="0"/>
          <w:bCs/>
          <w:sz w:val="28"/>
          <w:szCs w:val="28"/>
        </w:rPr>
        <w:t>生产试验承试单位</w:t>
      </w:r>
    </w:p>
    <w:tbl>
      <w:tblPr>
        <w:tblStyle w:val="5"/>
        <w:tblW w:w="10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
        <w:gridCol w:w="2849"/>
        <w:gridCol w:w="877"/>
        <w:gridCol w:w="1659"/>
        <w:gridCol w:w="1058"/>
        <w:gridCol w:w="1686"/>
        <w:gridCol w:w="1682"/>
      </w:tblGrid>
      <w:tr w14:paraId="7C6F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52" w:type="dxa"/>
            <w:noWrap w:val="0"/>
            <w:vAlign w:val="center"/>
          </w:tcPr>
          <w:p w14:paraId="4EF11A8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序号</w:t>
            </w:r>
          </w:p>
        </w:tc>
        <w:tc>
          <w:tcPr>
            <w:tcW w:w="2849" w:type="dxa"/>
            <w:noWrap w:val="0"/>
            <w:vAlign w:val="center"/>
          </w:tcPr>
          <w:p w14:paraId="7F960E0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试点</w:t>
            </w:r>
          </w:p>
        </w:tc>
        <w:tc>
          <w:tcPr>
            <w:tcW w:w="877" w:type="dxa"/>
            <w:noWrap w:val="0"/>
            <w:vAlign w:val="center"/>
          </w:tcPr>
          <w:p w14:paraId="425FBAE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海拔（米）</w:t>
            </w:r>
          </w:p>
        </w:tc>
        <w:tc>
          <w:tcPr>
            <w:tcW w:w="1659" w:type="dxa"/>
            <w:noWrap w:val="0"/>
            <w:vAlign w:val="center"/>
          </w:tcPr>
          <w:p w14:paraId="2FDF35B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承试单位</w:t>
            </w:r>
          </w:p>
        </w:tc>
        <w:tc>
          <w:tcPr>
            <w:tcW w:w="1058" w:type="dxa"/>
            <w:noWrap w:val="0"/>
            <w:vAlign w:val="center"/>
          </w:tcPr>
          <w:p w14:paraId="71FE745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负责人</w:t>
            </w:r>
          </w:p>
        </w:tc>
        <w:tc>
          <w:tcPr>
            <w:tcW w:w="1686" w:type="dxa"/>
            <w:noWrap w:val="0"/>
            <w:vAlign w:val="center"/>
          </w:tcPr>
          <w:p w14:paraId="7FFD36B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联系电话</w:t>
            </w:r>
          </w:p>
        </w:tc>
        <w:tc>
          <w:tcPr>
            <w:tcW w:w="1682" w:type="dxa"/>
            <w:noWrap w:val="0"/>
            <w:vAlign w:val="center"/>
          </w:tcPr>
          <w:p w14:paraId="5282F10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地址</w:t>
            </w:r>
          </w:p>
        </w:tc>
      </w:tr>
      <w:tr w14:paraId="54FA7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52" w:type="dxa"/>
            <w:noWrap w:val="0"/>
            <w:vAlign w:val="center"/>
          </w:tcPr>
          <w:p w14:paraId="0C136FEB">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849" w:type="dxa"/>
            <w:noWrap w:val="0"/>
            <w:vAlign w:val="center"/>
          </w:tcPr>
          <w:p w14:paraId="70C9FA07">
            <w:pPr>
              <w:keepNext w:val="0"/>
              <w:keepLines w:val="0"/>
              <w:pageBreakBefore w:val="0"/>
              <w:widowControl/>
              <w:kinsoku/>
              <w:wordWrap/>
              <w:overflowPunct/>
              <w:topLinePunct w:val="0"/>
              <w:autoSpaceDE/>
              <w:autoSpaceDN/>
              <w:bidi w:val="0"/>
              <w:adjustRightInd/>
              <w:snapToGrid/>
              <w:spacing w:line="2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sz w:val="18"/>
                <w:szCs w:val="18"/>
                <w:lang w:val="en-US" w:eastAsia="zh-CN"/>
              </w:rPr>
              <w:t>昭阳区永丰镇</w:t>
            </w:r>
            <w:r>
              <w:rPr>
                <w:rFonts w:hint="eastAsia" w:ascii="宋体" w:hAnsi="宋体" w:eastAsia="宋体" w:cs="宋体"/>
                <w:b w:val="0"/>
                <w:bCs/>
                <w:color w:val="auto"/>
                <w:kern w:val="0"/>
                <w:sz w:val="18"/>
                <w:szCs w:val="18"/>
                <w:lang w:val="en-US" w:eastAsia="zh-CN"/>
              </w:rPr>
              <w:t>（统一生产试验点）</w:t>
            </w:r>
          </w:p>
        </w:tc>
        <w:tc>
          <w:tcPr>
            <w:tcW w:w="877" w:type="dxa"/>
            <w:noWrap w:val="0"/>
            <w:vAlign w:val="top"/>
          </w:tcPr>
          <w:p w14:paraId="7301F8FD">
            <w:pPr>
              <w:keepNext w:val="0"/>
              <w:keepLines w:val="0"/>
              <w:pageBreakBefore w:val="0"/>
              <w:kinsoku/>
              <w:wordWrap/>
              <w:overflowPunct/>
              <w:topLinePunct w:val="0"/>
              <w:autoSpaceDE w:val="0"/>
              <w:autoSpaceDN/>
              <w:bidi w:val="0"/>
              <w:adjustRightInd/>
              <w:snapToGrid/>
              <w:spacing w:line="220" w:lineRule="exact"/>
              <w:ind w:right="0" w:right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i w:val="0"/>
                <w:iCs w:val="0"/>
                <w:color w:val="auto"/>
                <w:kern w:val="0"/>
                <w:sz w:val="18"/>
                <w:szCs w:val="18"/>
                <w:u w:val="none"/>
                <w:lang w:val="en-US" w:eastAsia="zh-CN" w:bidi="ar"/>
              </w:rPr>
              <w:t>1900</w:t>
            </w:r>
          </w:p>
        </w:tc>
        <w:tc>
          <w:tcPr>
            <w:tcW w:w="1659" w:type="dxa"/>
            <w:noWrap w:val="0"/>
            <w:vAlign w:val="center"/>
          </w:tcPr>
          <w:p w14:paraId="60F60D75">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sz w:val="18"/>
                <w:szCs w:val="18"/>
                <w:lang w:val="en-US" w:eastAsia="zh-CN"/>
              </w:rPr>
              <w:t>昆明多玉农业科技有限公司</w:t>
            </w:r>
          </w:p>
        </w:tc>
        <w:tc>
          <w:tcPr>
            <w:tcW w:w="1058" w:type="dxa"/>
            <w:noWrap w:val="0"/>
            <w:vAlign w:val="center"/>
          </w:tcPr>
          <w:p w14:paraId="3B7CA8BD">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rPr>
              <w:t>李龙生</w:t>
            </w:r>
          </w:p>
        </w:tc>
        <w:tc>
          <w:tcPr>
            <w:tcW w:w="1686" w:type="dxa"/>
            <w:noWrap w:val="0"/>
            <w:vAlign w:val="center"/>
          </w:tcPr>
          <w:p w14:paraId="35300BAF">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rPr>
              <w:t>13629628980</w:t>
            </w:r>
          </w:p>
        </w:tc>
        <w:tc>
          <w:tcPr>
            <w:tcW w:w="1682" w:type="dxa"/>
            <w:noWrap w:val="0"/>
            <w:vAlign w:val="center"/>
          </w:tcPr>
          <w:p w14:paraId="18A07C63">
            <w:pPr>
              <w:keepNext w:val="0"/>
              <w:keepLines w:val="0"/>
              <w:pageBreakBefore w:val="0"/>
              <w:widowControl/>
              <w:kinsoku/>
              <w:wordWrap/>
              <w:overflowPunct/>
              <w:topLinePunct w:val="0"/>
              <w:autoSpaceDE/>
              <w:autoSpaceDN/>
              <w:bidi w:val="0"/>
              <w:adjustRightInd/>
              <w:snapToGrid/>
              <w:spacing w:line="2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lang w:val="en-US" w:eastAsia="zh-CN"/>
              </w:rPr>
              <w:t>昆明市盘龙区金色交响家园</w:t>
            </w:r>
          </w:p>
        </w:tc>
      </w:tr>
      <w:tr w14:paraId="38452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552" w:type="dxa"/>
            <w:noWrap w:val="0"/>
            <w:vAlign w:val="center"/>
          </w:tcPr>
          <w:p w14:paraId="20055393">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849" w:type="dxa"/>
            <w:noWrap w:val="0"/>
            <w:vAlign w:val="center"/>
          </w:tcPr>
          <w:p w14:paraId="38D2D54C">
            <w:pPr>
              <w:keepNext w:val="0"/>
              <w:keepLines w:val="0"/>
              <w:pageBreakBefore w:val="0"/>
              <w:widowControl/>
              <w:kinsoku/>
              <w:wordWrap/>
              <w:overflowPunct/>
              <w:topLinePunct w:val="0"/>
              <w:autoSpaceDE/>
              <w:autoSpaceDN/>
              <w:bidi w:val="0"/>
              <w:adjustRightInd/>
              <w:snapToGrid/>
              <w:spacing w:line="2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val="0"/>
                <w:color w:val="auto"/>
                <w:kern w:val="0"/>
                <w:sz w:val="18"/>
                <w:szCs w:val="18"/>
              </w:rPr>
              <w:t>宣威市</w:t>
            </w:r>
            <w:r>
              <w:rPr>
                <w:rFonts w:hint="eastAsia" w:ascii="宋体" w:hAnsi="宋体" w:eastAsia="宋体" w:cs="宋体"/>
                <w:b w:val="0"/>
                <w:bCs w:val="0"/>
                <w:color w:val="auto"/>
                <w:sz w:val="18"/>
                <w:szCs w:val="18"/>
              </w:rPr>
              <w:t>板桥镇西边村</w:t>
            </w:r>
          </w:p>
        </w:tc>
        <w:tc>
          <w:tcPr>
            <w:tcW w:w="877" w:type="dxa"/>
            <w:noWrap w:val="0"/>
            <w:vAlign w:val="top"/>
          </w:tcPr>
          <w:p w14:paraId="7DA35B31">
            <w:pPr>
              <w:keepNext w:val="0"/>
              <w:keepLines w:val="0"/>
              <w:pageBreakBefore w:val="0"/>
              <w:kinsoku/>
              <w:wordWrap/>
              <w:overflowPunct/>
              <w:topLinePunct w:val="0"/>
              <w:autoSpaceDE w:val="0"/>
              <w:autoSpaceDN/>
              <w:bidi w:val="0"/>
              <w:adjustRightInd/>
              <w:snapToGrid/>
              <w:spacing w:line="220" w:lineRule="exact"/>
              <w:ind w:right="0" w:right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i w:val="0"/>
                <w:iCs w:val="0"/>
                <w:color w:val="auto"/>
                <w:kern w:val="0"/>
                <w:sz w:val="18"/>
                <w:szCs w:val="18"/>
                <w:u w:val="none"/>
                <w:lang w:val="en-US" w:eastAsia="zh-CN" w:bidi="ar"/>
              </w:rPr>
              <w:t>1971</w:t>
            </w:r>
          </w:p>
        </w:tc>
        <w:tc>
          <w:tcPr>
            <w:tcW w:w="1659" w:type="dxa"/>
            <w:noWrap w:val="0"/>
            <w:vAlign w:val="center"/>
          </w:tcPr>
          <w:p w14:paraId="2D67E924">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sz w:val="18"/>
                <w:szCs w:val="18"/>
                <w:lang w:val="en-US" w:eastAsia="zh-CN"/>
              </w:rPr>
              <w:t>云南宣玉种业有限公司</w:t>
            </w:r>
          </w:p>
        </w:tc>
        <w:tc>
          <w:tcPr>
            <w:tcW w:w="1058" w:type="dxa"/>
            <w:noWrap w:val="0"/>
            <w:vAlign w:val="center"/>
          </w:tcPr>
          <w:p w14:paraId="55B64724">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rPr>
              <w:t>朱家爱</w:t>
            </w:r>
          </w:p>
        </w:tc>
        <w:tc>
          <w:tcPr>
            <w:tcW w:w="1686" w:type="dxa"/>
            <w:noWrap w:val="0"/>
            <w:vAlign w:val="center"/>
          </w:tcPr>
          <w:p w14:paraId="055E1EA3">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rPr>
              <w:t>15911439074</w:t>
            </w:r>
          </w:p>
        </w:tc>
        <w:tc>
          <w:tcPr>
            <w:tcW w:w="1682" w:type="dxa"/>
            <w:noWrap w:val="0"/>
            <w:vAlign w:val="center"/>
          </w:tcPr>
          <w:p w14:paraId="6BB243EB">
            <w:pPr>
              <w:keepNext w:val="0"/>
              <w:keepLines w:val="0"/>
              <w:pageBreakBefore w:val="0"/>
              <w:widowControl/>
              <w:kinsoku/>
              <w:wordWrap/>
              <w:overflowPunct/>
              <w:topLinePunct w:val="0"/>
              <w:autoSpaceDE/>
              <w:autoSpaceDN/>
              <w:bidi w:val="0"/>
              <w:adjustRightInd/>
              <w:snapToGrid/>
              <w:spacing w:line="2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lang w:val="en-US" w:eastAsia="zh-CN"/>
              </w:rPr>
              <w:t>宣威市虹桥街道虹桥产业园区</w:t>
            </w:r>
          </w:p>
        </w:tc>
      </w:tr>
      <w:tr w14:paraId="74CC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552" w:type="dxa"/>
            <w:noWrap w:val="0"/>
            <w:vAlign w:val="center"/>
          </w:tcPr>
          <w:p w14:paraId="10A02786">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849" w:type="dxa"/>
            <w:noWrap w:val="0"/>
            <w:vAlign w:val="center"/>
          </w:tcPr>
          <w:p w14:paraId="0C84F423">
            <w:pPr>
              <w:keepNext w:val="0"/>
              <w:keepLines w:val="0"/>
              <w:pageBreakBefore w:val="0"/>
              <w:widowControl/>
              <w:kinsoku/>
              <w:wordWrap/>
              <w:overflowPunct/>
              <w:topLinePunct w:val="0"/>
              <w:autoSpaceDE/>
              <w:autoSpaceDN/>
              <w:bidi w:val="0"/>
              <w:adjustRightInd/>
              <w:snapToGrid/>
              <w:spacing w:line="2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rPr>
              <w:t>弥勒市</w:t>
            </w:r>
            <w:r>
              <w:rPr>
                <w:rFonts w:hint="eastAsia" w:ascii="宋体" w:hAnsi="宋体" w:eastAsia="宋体" w:cs="宋体"/>
                <w:color w:val="auto"/>
                <w:kern w:val="0"/>
                <w:sz w:val="18"/>
                <w:szCs w:val="18"/>
                <w:lang w:val="en-US" w:eastAsia="zh-CN"/>
              </w:rPr>
              <w:t>福城社区</w:t>
            </w:r>
            <w:r>
              <w:rPr>
                <w:rFonts w:hint="eastAsia" w:ascii="宋体" w:hAnsi="宋体" w:eastAsia="宋体" w:cs="宋体"/>
                <w:color w:val="auto"/>
                <w:kern w:val="0"/>
                <w:sz w:val="18"/>
                <w:szCs w:val="18"/>
              </w:rPr>
              <w:t>夸西村</w:t>
            </w:r>
          </w:p>
        </w:tc>
        <w:tc>
          <w:tcPr>
            <w:tcW w:w="877" w:type="dxa"/>
            <w:noWrap w:val="0"/>
            <w:vAlign w:val="top"/>
          </w:tcPr>
          <w:p w14:paraId="79DB6007">
            <w:pPr>
              <w:keepNext w:val="0"/>
              <w:keepLines w:val="0"/>
              <w:pageBreakBefore w:val="0"/>
              <w:kinsoku/>
              <w:wordWrap/>
              <w:overflowPunct/>
              <w:topLinePunct w:val="0"/>
              <w:autoSpaceDE w:val="0"/>
              <w:autoSpaceDN/>
              <w:bidi w:val="0"/>
              <w:adjustRightInd/>
              <w:snapToGrid/>
              <w:spacing w:line="220" w:lineRule="exact"/>
              <w:ind w:right="0" w:right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i w:val="0"/>
                <w:iCs w:val="0"/>
                <w:color w:val="auto"/>
                <w:kern w:val="0"/>
                <w:sz w:val="18"/>
                <w:szCs w:val="18"/>
                <w:u w:val="none"/>
                <w:lang w:val="en-US" w:eastAsia="zh-CN" w:bidi="ar"/>
              </w:rPr>
              <w:t>1750</w:t>
            </w:r>
          </w:p>
        </w:tc>
        <w:tc>
          <w:tcPr>
            <w:tcW w:w="1659" w:type="dxa"/>
            <w:noWrap w:val="0"/>
            <w:vAlign w:val="center"/>
          </w:tcPr>
          <w:p w14:paraId="62E8FFA0">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sz w:val="18"/>
                <w:szCs w:val="18"/>
                <w:lang w:val="en-US" w:eastAsia="zh-CN"/>
              </w:rPr>
              <w:t>弥勒市湖泉玉农业科技有限公司</w:t>
            </w:r>
          </w:p>
        </w:tc>
        <w:tc>
          <w:tcPr>
            <w:tcW w:w="1058" w:type="dxa"/>
            <w:noWrap w:val="0"/>
            <w:vAlign w:val="center"/>
          </w:tcPr>
          <w:p w14:paraId="062BDEBA">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rPr>
              <w:t>毕耀</w:t>
            </w:r>
          </w:p>
        </w:tc>
        <w:tc>
          <w:tcPr>
            <w:tcW w:w="1686" w:type="dxa"/>
            <w:noWrap w:val="0"/>
            <w:vAlign w:val="center"/>
          </w:tcPr>
          <w:p w14:paraId="2384EA97">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rPr>
              <w:t>18787337390</w:t>
            </w:r>
          </w:p>
        </w:tc>
        <w:tc>
          <w:tcPr>
            <w:tcW w:w="1682" w:type="dxa"/>
            <w:noWrap w:val="0"/>
            <w:vAlign w:val="center"/>
          </w:tcPr>
          <w:p w14:paraId="66D09199">
            <w:pPr>
              <w:keepNext w:val="0"/>
              <w:keepLines w:val="0"/>
              <w:pageBreakBefore w:val="0"/>
              <w:widowControl/>
              <w:kinsoku/>
              <w:wordWrap/>
              <w:overflowPunct/>
              <w:topLinePunct w:val="0"/>
              <w:autoSpaceDE/>
              <w:autoSpaceDN/>
              <w:bidi w:val="0"/>
              <w:adjustRightInd/>
              <w:snapToGrid/>
              <w:spacing w:line="2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rPr>
              <w:t>湖泉湾二号甸溪河小院71-3</w:t>
            </w:r>
          </w:p>
        </w:tc>
      </w:tr>
      <w:tr w14:paraId="20B25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552" w:type="dxa"/>
            <w:noWrap w:val="0"/>
            <w:vAlign w:val="center"/>
          </w:tcPr>
          <w:p w14:paraId="31D86BF6">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849" w:type="dxa"/>
            <w:noWrap w:val="0"/>
            <w:vAlign w:val="center"/>
          </w:tcPr>
          <w:p w14:paraId="0087798B">
            <w:pPr>
              <w:keepNext w:val="0"/>
              <w:keepLines w:val="0"/>
              <w:pageBreakBefore w:val="0"/>
              <w:widowControl/>
              <w:kinsoku/>
              <w:wordWrap/>
              <w:overflowPunct/>
              <w:topLinePunct w:val="0"/>
              <w:autoSpaceDE/>
              <w:autoSpaceDN/>
              <w:bidi w:val="0"/>
              <w:adjustRightInd/>
              <w:snapToGrid/>
              <w:spacing w:line="2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lang w:val="en-US" w:eastAsia="zh-CN"/>
              </w:rPr>
              <w:t>洱源县茈碧湖镇中炼村</w:t>
            </w:r>
          </w:p>
        </w:tc>
        <w:tc>
          <w:tcPr>
            <w:tcW w:w="877" w:type="dxa"/>
            <w:noWrap w:val="0"/>
            <w:vAlign w:val="top"/>
          </w:tcPr>
          <w:p w14:paraId="255566D5">
            <w:pPr>
              <w:keepNext w:val="0"/>
              <w:keepLines w:val="0"/>
              <w:pageBreakBefore w:val="0"/>
              <w:kinsoku/>
              <w:wordWrap/>
              <w:overflowPunct/>
              <w:topLinePunct w:val="0"/>
              <w:autoSpaceDE w:val="0"/>
              <w:autoSpaceDN/>
              <w:bidi w:val="0"/>
              <w:adjustRightInd/>
              <w:snapToGrid/>
              <w:spacing w:line="220" w:lineRule="exact"/>
              <w:ind w:right="0" w:right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i w:val="0"/>
                <w:iCs w:val="0"/>
                <w:color w:val="auto"/>
                <w:kern w:val="0"/>
                <w:sz w:val="18"/>
                <w:szCs w:val="18"/>
                <w:u w:val="none"/>
                <w:lang w:val="en-US" w:eastAsia="zh-CN" w:bidi="ar"/>
              </w:rPr>
              <w:t>2033</w:t>
            </w:r>
          </w:p>
        </w:tc>
        <w:tc>
          <w:tcPr>
            <w:tcW w:w="1659" w:type="dxa"/>
            <w:noWrap w:val="0"/>
            <w:vAlign w:val="center"/>
          </w:tcPr>
          <w:p w14:paraId="2405C638">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sz w:val="18"/>
                <w:szCs w:val="18"/>
                <w:lang w:val="en-US" w:eastAsia="zh-CN"/>
              </w:rPr>
              <w:t>云南良禾种业有限公司</w:t>
            </w:r>
          </w:p>
        </w:tc>
        <w:tc>
          <w:tcPr>
            <w:tcW w:w="1058" w:type="dxa"/>
            <w:noWrap w:val="0"/>
            <w:vAlign w:val="center"/>
          </w:tcPr>
          <w:p w14:paraId="5ABD8385">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lang w:val="en-US" w:eastAsia="zh-CN"/>
              </w:rPr>
              <w:t>孔顺宾</w:t>
            </w:r>
          </w:p>
        </w:tc>
        <w:tc>
          <w:tcPr>
            <w:tcW w:w="1686" w:type="dxa"/>
            <w:noWrap w:val="0"/>
            <w:vAlign w:val="center"/>
          </w:tcPr>
          <w:p w14:paraId="11D1709F">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rPr>
              <w:t>1</w:t>
            </w:r>
            <w:r>
              <w:rPr>
                <w:rFonts w:hint="eastAsia" w:ascii="宋体" w:hAnsi="宋体" w:eastAsia="宋体" w:cs="宋体"/>
                <w:color w:val="auto"/>
                <w:kern w:val="0"/>
                <w:sz w:val="18"/>
                <w:szCs w:val="18"/>
                <w:lang w:val="en-US" w:eastAsia="zh-CN"/>
              </w:rPr>
              <w:t>8387234655</w:t>
            </w:r>
          </w:p>
        </w:tc>
        <w:tc>
          <w:tcPr>
            <w:tcW w:w="1682" w:type="dxa"/>
            <w:noWrap w:val="0"/>
            <w:vAlign w:val="center"/>
          </w:tcPr>
          <w:p w14:paraId="62EE6318">
            <w:pPr>
              <w:keepNext w:val="0"/>
              <w:keepLines w:val="0"/>
              <w:pageBreakBefore w:val="0"/>
              <w:widowControl/>
              <w:kinsoku/>
              <w:wordWrap/>
              <w:overflowPunct/>
              <w:topLinePunct w:val="0"/>
              <w:autoSpaceDE/>
              <w:autoSpaceDN/>
              <w:bidi w:val="0"/>
              <w:adjustRightInd/>
              <w:snapToGrid/>
              <w:spacing w:line="2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lang w:val="en-US" w:eastAsia="zh-CN"/>
              </w:rPr>
              <w:t>洱源县邓川镇工业园区</w:t>
            </w:r>
          </w:p>
        </w:tc>
      </w:tr>
      <w:tr w14:paraId="44BC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552" w:type="dxa"/>
            <w:noWrap w:val="0"/>
            <w:vAlign w:val="center"/>
          </w:tcPr>
          <w:p w14:paraId="3296899C">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5</w:t>
            </w:r>
          </w:p>
        </w:tc>
        <w:tc>
          <w:tcPr>
            <w:tcW w:w="2849" w:type="dxa"/>
            <w:noWrap w:val="0"/>
            <w:vAlign w:val="center"/>
          </w:tcPr>
          <w:p w14:paraId="5479BF2F">
            <w:pPr>
              <w:keepNext w:val="0"/>
              <w:keepLines w:val="0"/>
              <w:pageBreakBefore w:val="0"/>
              <w:widowControl/>
              <w:kinsoku/>
              <w:wordWrap/>
              <w:overflowPunct/>
              <w:topLinePunct w:val="0"/>
              <w:autoSpaceDE/>
              <w:autoSpaceDN/>
              <w:bidi w:val="0"/>
              <w:adjustRightInd/>
              <w:snapToGrid/>
              <w:spacing w:line="2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val="0"/>
                <w:color w:val="auto"/>
                <w:kern w:val="0"/>
                <w:sz w:val="18"/>
                <w:szCs w:val="18"/>
              </w:rPr>
              <w:t>文山市</w:t>
            </w:r>
            <w:r>
              <w:rPr>
                <w:rFonts w:hint="eastAsia" w:ascii="宋体" w:hAnsi="宋体" w:eastAsia="宋体" w:cs="宋体"/>
                <w:b w:val="0"/>
                <w:bCs w:val="0"/>
                <w:color w:val="auto"/>
                <w:sz w:val="18"/>
                <w:szCs w:val="18"/>
                <w:lang w:val="en-US" w:eastAsia="zh-CN"/>
              </w:rPr>
              <w:t>追栗街</w:t>
            </w:r>
            <w:r>
              <w:rPr>
                <w:rFonts w:hint="eastAsia" w:ascii="宋体" w:hAnsi="宋体" w:eastAsia="宋体" w:cs="宋体"/>
                <w:b w:val="0"/>
                <w:bCs w:val="0"/>
                <w:color w:val="auto"/>
                <w:sz w:val="18"/>
                <w:szCs w:val="18"/>
              </w:rPr>
              <w:t>乡松树坪村</w:t>
            </w:r>
          </w:p>
        </w:tc>
        <w:tc>
          <w:tcPr>
            <w:tcW w:w="877" w:type="dxa"/>
            <w:noWrap w:val="0"/>
            <w:vAlign w:val="top"/>
          </w:tcPr>
          <w:p w14:paraId="6EAD9C26">
            <w:pPr>
              <w:keepNext w:val="0"/>
              <w:keepLines w:val="0"/>
              <w:pageBreakBefore w:val="0"/>
              <w:kinsoku/>
              <w:wordWrap/>
              <w:overflowPunct/>
              <w:topLinePunct w:val="0"/>
              <w:autoSpaceDE w:val="0"/>
              <w:autoSpaceDN/>
              <w:bidi w:val="0"/>
              <w:adjustRightInd/>
              <w:snapToGrid/>
              <w:spacing w:line="220" w:lineRule="exact"/>
              <w:ind w:right="0" w:right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i w:val="0"/>
                <w:iCs w:val="0"/>
                <w:color w:val="auto"/>
                <w:kern w:val="0"/>
                <w:sz w:val="18"/>
                <w:szCs w:val="18"/>
                <w:u w:val="none"/>
                <w:lang w:val="en-US" w:eastAsia="zh-CN" w:bidi="ar"/>
              </w:rPr>
              <w:t>1290</w:t>
            </w:r>
          </w:p>
        </w:tc>
        <w:tc>
          <w:tcPr>
            <w:tcW w:w="1659" w:type="dxa"/>
            <w:noWrap w:val="0"/>
            <w:vAlign w:val="center"/>
          </w:tcPr>
          <w:p w14:paraId="1F3D0C53">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sz w:val="18"/>
                <w:szCs w:val="18"/>
                <w:lang w:val="en-US" w:eastAsia="zh-CN"/>
              </w:rPr>
              <w:t>文山壮族苗族自治州农业科学院</w:t>
            </w:r>
          </w:p>
        </w:tc>
        <w:tc>
          <w:tcPr>
            <w:tcW w:w="1058" w:type="dxa"/>
            <w:noWrap w:val="0"/>
            <w:vAlign w:val="center"/>
          </w:tcPr>
          <w:p w14:paraId="449537A9">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rPr>
              <w:t>钱双宏</w:t>
            </w:r>
          </w:p>
        </w:tc>
        <w:tc>
          <w:tcPr>
            <w:tcW w:w="1686" w:type="dxa"/>
            <w:noWrap w:val="0"/>
            <w:vAlign w:val="center"/>
          </w:tcPr>
          <w:p w14:paraId="2DF14F68">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rPr>
              <w:t>13577615926</w:t>
            </w:r>
          </w:p>
        </w:tc>
        <w:tc>
          <w:tcPr>
            <w:tcW w:w="1682" w:type="dxa"/>
            <w:noWrap w:val="0"/>
            <w:vAlign w:val="center"/>
          </w:tcPr>
          <w:p w14:paraId="75B2F556">
            <w:pPr>
              <w:keepNext w:val="0"/>
              <w:keepLines w:val="0"/>
              <w:pageBreakBefore w:val="0"/>
              <w:widowControl/>
              <w:kinsoku/>
              <w:wordWrap/>
              <w:overflowPunct/>
              <w:topLinePunct w:val="0"/>
              <w:autoSpaceDE/>
              <w:autoSpaceDN/>
              <w:bidi w:val="0"/>
              <w:adjustRightInd/>
              <w:snapToGrid/>
              <w:spacing w:line="2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val="0"/>
                <w:color w:val="auto"/>
                <w:kern w:val="0"/>
                <w:sz w:val="18"/>
                <w:szCs w:val="18"/>
              </w:rPr>
              <w:t>文山市</w:t>
            </w:r>
            <w:r>
              <w:rPr>
                <w:rFonts w:hint="eastAsia" w:ascii="宋体" w:hAnsi="宋体" w:eastAsia="宋体" w:cs="宋体"/>
                <w:b w:val="0"/>
                <w:bCs w:val="0"/>
                <w:color w:val="auto"/>
                <w:kern w:val="0"/>
                <w:sz w:val="18"/>
                <w:szCs w:val="18"/>
                <w:lang w:val="en-US" w:eastAsia="zh-CN"/>
              </w:rPr>
              <w:t>泰康西路</w:t>
            </w:r>
          </w:p>
        </w:tc>
      </w:tr>
      <w:tr w14:paraId="33F0F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552" w:type="dxa"/>
            <w:noWrap w:val="0"/>
            <w:vAlign w:val="center"/>
          </w:tcPr>
          <w:p w14:paraId="3AC09097">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6</w:t>
            </w:r>
          </w:p>
        </w:tc>
        <w:tc>
          <w:tcPr>
            <w:tcW w:w="2849" w:type="dxa"/>
            <w:shd w:val="clear" w:color="auto" w:fill="auto"/>
            <w:noWrap w:val="0"/>
            <w:vAlign w:val="center"/>
          </w:tcPr>
          <w:p w14:paraId="2308B70D">
            <w:pPr>
              <w:keepNext w:val="0"/>
              <w:keepLines w:val="0"/>
              <w:pageBreakBefore w:val="0"/>
              <w:widowControl/>
              <w:kinsoku/>
              <w:wordWrap/>
              <w:overflowPunct/>
              <w:topLinePunct w:val="0"/>
              <w:autoSpaceDE/>
              <w:autoSpaceDN/>
              <w:bidi w:val="0"/>
              <w:adjustRightInd/>
              <w:snapToGrid/>
              <w:spacing w:line="220" w:lineRule="exact"/>
              <w:jc w:val="left"/>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耿马县勐撒镇翁达村</w:t>
            </w:r>
          </w:p>
        </w:tc>
        <w:tc>
          <w:tcPr>
            <w:tcW w:w="877" w:type="dxa"/>
            <w:shd w:val="clear" w:color="auto" w:fill="auto"/>
            <w:noWrap w:val="0"/>
            <w:vAlign w:val="top"/>
          </w:tcPr>
          <w:p w14:paraId="5F42FCC2">
            <w:pPr>
              <w:keepNext w:val="0"/>
              <w:keepLines w:val="0"/>
              <w:pageBreakBefore w:val="0"/>
              <w:kinsoku/>
              <w:wordWrap/>
              <w:overflowPunct/>
              <w:topLinePunct w:val="0"/>
              <w:autoSpaceDE w:val="0"/>
              <w:autoSpaceDN/>
              <w:bidi w:val="0"/>
              <w:adjustRightInd/>
              <w:snapToGrid/>
              <w:spacing w:line="220" w:lineRule="exact"/>
              <w:ind w:right="0" w:rightChars="0"/>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1340</w:t>
            </w:r>
          </w:p>
        </w:tc>
        <w:tc>
          <w:tcPr>
            <w:tcW w:w="1659" w:type="dxa"/>
            <w:shd w:val="clear" w:color="auto" w:fill="auto"/>
            <w:noWrap w:val="0"/>
            <w:vAlign w:val="center"/>
          </w:tcPr>
          <w:p w14:paraId="4C133CDF">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sz w:val="18"/>
                <w:szCs w:val="18"/>
                <w:lang w:val="en-US" w:eastAsia="zh-CN"/>
              </w:rPr>
              <w:t>云南金鼎</w:t>
            </w:r>
            <w:bookmarkStart w:id="1" w:name="_GoBack"/>
            <w:bookmarkEnd w:id="1"/>
            <w:r>
              <w:rPr>
                <w:rFonts w:hint="eastAsia" w:ascii="宋体" w:hAnsi="宋体" w:eastAsia="宋体" w:cs="宋体"/>
                <w:color w:val="auto"/>
                <w:sz w:val="18"/>
                <w:szCs w:val="18"/>
                <w:lang w:val="en-US" w:eastAsia="zh-CN"/>
              </w:rPr>
              <w:t>禾朴农业科技有限公司</w:t>
            </w:r>
          </w:p>
        </w:tc>
        <w:tc>
          <w:tcPr>
            <w:tcW w:w="1058" w:type="dxa"/>
            <w:shd w:val="clear" w:color="auto" w:fill="auto"/>
            <w:noWrap w:val="0"/>
            <w:vAlign w:val="center"/>
          </w:tcPr>
          <w:p w14:paraId="29598B63">
            <w:pPr>
              <w:keepNext w:val="0"/>
              <w:keepLines w:val="0"/>
              <w:pageBreakBefore w:val="0"/>
              <w:widowControl/>
              <w:kinsoku/>
              <w:wordWrap/>
              <w:overflowPunct/>
              <w:topLinePunct w:val="0"/>
              <w:autoSpaceDE/>
              <w:autoSpaceDN/>
              <w:bidi w:val="0"/>
              <w:adjustRightInd/>
              <w:snapToGrid/>
              <w:spacing w:line="220" w:lineRule="exact"/>
              <w:jc w:val="both"/>
              <w:textAlignment w:val="auto"/>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bidi="ar-SA"/>
              </w:rPr>
              <w:t>秦家臻</w:t>
            </w:r>
          </w:p>
        </w:tc>
        <w:tc>
          <w:tcPr>
            <w:tcW w:w="1686" w:type="dxa"/>
            <w:shd w:val="clear" w:color="auto" w:fill="auto"/>
            <w:noWrap w:val="0"/>
            <w:vAlign w:val="center"/>
          </w:tcPr>
          <w:p w14:paraId="19037DD2">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15925212263</w:t>
            </w:r>
          </w:p>
        </w:tc>
        <w:tc>
          <w:tcPr>
            <w:tcW w:w="1682" w:type="dxa"/>
            <w:shd w:val="clear" w:color="auto" w:fill="auto"/>
            <w:noWrap w:val="0"/>
            <w:vAlign w:val="center"/>
          </w:tcPr>
          <w:p w14:paraId="43799AAE">
            <w:pPr>
              <w:keepNext w:val="0"/>
              <w:keepLines w:val="0"/>
              <w:pageBreakBefore w:val="0"/>
              <w:widowControl/>
              <w:kinsoku/>
              <w:wordWrap/>
              <w:overflowPunct/>
              <w:topLinePunct w:val="0"/>
              <w:autoSpaceDE/>
              <w:autoSpaceDN/>
              <w:bidi w:val="0"/>
              <w:adjustRightInd/>
              <w:snapToGrid/>
              <w:spacing w:line="220" w:lineRule="exact"/>
              <w:jc w:val="left"/>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宜良县北古城工业园区</w:t>
            </w:r>
          </w:p>
        </w:tc>
      </w:tr>
    </w:tbl>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宋体" w:hAnsi="宋体" w:eastAsia="宋体" w:cs="宋体"/>
          <w:b w:val="0"/>
          <w:bCs/>
          <w:sz w:val="28"/>
          <w:szCs w:val="28"/>
        </w:rPr>
        <w:t>四、参试品种</w:t>
      </w:r>
    </w:p>
    <w:tbl>
      <w:tblPr>
        <w:tblStyle w:val="5"/>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752"/>
        <w:gridCol w:w="3847"/>
        <w:gridCol w:w="1028"/>
        <w:gridCol w:w="1659"/>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694" w:type="dxa"/>
            <w:noWrap w:val="0"/>
            <w:vAlign w:val="center"/>
          </w:tcPr>
          <w:p w14:paraId="18A2D39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序号</w:t>
            </w:r>
          </w:p>
        </w:tc>
        <w:tc>
          <w:tcPr>
            <w:tcW w:w="1752" w:type="dxa"/>
            <w:noWrap w:val="0"/>
            <w:vAlign w:val="center"/>
          </w:tcPr>
          <w:p w14:paraId="4B50B88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参试品种</w:t>
            </w:r>
          </w:p>
        </w:tc>
        <w:tc>
          <w:tcPr>
            <w:tcW w:w="3847" w:type="dxa"/>
            <w:noWrap w:val="0"/>
            <w:vAlign w:val="center"/>
          </w:tcPr>
          <w:p w14:paraId="6E0433A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参试单位</w:t>
            </w:r>
          </w:p>
        </w:tc>
        <w:tc>
          <w:tcPr>
            <w:tcW w:w="1028" w:type="dxa"/>
            <w:noWrap w:val="0"/>
            <w:vAlign w:val="center"/>
          </w:tcPr>
          <w:p w14:paraId="0EBE817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联系人</w:t>
            </w:r>
          </w:p>
        </w:tc>
        <w:tc>
          <w:tcPr>
            <w:tcW w:w="1659" w:type="dxa"/>
            <w:noWrap w:val="0"/>
            <w:vAlign w:val="center"/>
          </w:tcPr>
          <w:p w14:paraId="45E3E43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694" w:type="dxa"/>
            <w:noWrap w:val="0"/>
            <w:vAlign w:val="center"/>
          </w:tcPr>
          <w:p w14:paraId="19A49A3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752" w:type="dxa"/>
            <w:noWrap w:val="0"/>
            <w:vAlign w:val="center"/>
          </w:tcPr>
          <w:p w14:paraId="35D91165">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i w:val="0"/>
                <w:iCs w:val="0"/>
                <w:color w:val="000000"/>
                <w:kern w:val="0"/>
                <w:sz w:val="20"/>
                <w:szCs w:val="20"/>
                <w:u w:val="none"/>
                <w:lang w:val="en-US" w:eastAsia="zh-CN" w:bidi="ar"/>
              </w:rPr>
              <w:t>苍洱玉007</w:t>
            </w:r>
          </w:p>
        </w:tc>
        <w:tc>
          <w:tcPr>
            <w:tcW w:w="3847" w:type="dxa"/>
            <w:noWrap w:val="0"/>
            <w:vAlign w:val="center"/>
          </w:tcPr>
          <w:p w14:paraId="657422AE">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i w:val="0"/>
                <w:iCs w:val="0"/>
                <w:color w:val="000000"/>
                <w:kern w:val="0"/>
                <w:sz w:val="20"/>
                <w:szCs w:val="20"/>
                <w:u w:val="none"/>
                <w:lang w:val="en-US" w:eastAsia="zh-CN" w:bidi="ar"/>
              </w:rPr>
              <w:t>云南良禾种业有限公司</w:t>
            </w:r>
          </w:p>
        </w:tc>
        <w:tc>
          <w:tcPr>
            <w:tcW w:w="1028" w:type="dxa"/>
            <w:noWrap w:val="0"/>
            <w:vAlign w:val="center"/>
          </w:tcPr>
          <w:p w14:paraId="2F470D7E">
            <w:pPr>
              <w:keepNext w:val="0"/>
              <w:keepLines w:val="0"/>
              <w:widowControl/>
              <w:suppressLineNumbers w:val="0"/>
              <w:jc w:val="left"/>
              <w:textAlignment w:val="center"/>
              <w:rPr>
                <w:rFonts w:hint="eastAsia" w:ascii="宋体" w:hAnsi="宋体" w:eastAsia="宋体" w:cs="宋体"/>
                <w:b w:val="0"/>
                <w:bCs/>
                <w:color w:val="auto"/>
                <w:kern w:val="0"/>
                <w:sz w:val="21"/>
                <w:szCs w:val="21"/>
                <w:lang w:val="en-US" w:eastAsia="zh-CN"/>
              </w:rPr>
            </w:pPr>
            <w:r>
              <w:rPr>
                <w:rFonts w:hint="eastAsia" w:ascii="宋体" w:hAnsi="宋体" w:eastAsia="宋体" w:cs="宋体"/>
                <w:i w:val="0"/>
                <w:iCs w:val="0"/>
                <w:color w:val="000000"/>
                <w:kern w:val="0"/>
                <w:sz w:val="20"/>
                <w:szCs w:val="20"/>
                <w:u w:val="none"/>
                <w:lang w:val="en-US" w:eastAsia="zh-CN" w:bidi="ar"/>
              </w:rPr>
              <w:t>罗钧鹏</w:t>
            </w:r>
          </w:p>
        </w:tc>
        <w:tc>
          <w:tcPr>
            <w:tcW w:w="1659" w:type="dxa"/>
            <w:noWrap w:val="0"/>
            <w:vAlign w:val="center"/>
          </w:tcPr>
          <w:p w14:paraId="46DDAC68">
            <w:pPr>
              <w:keepNext w:val="0"/>
              <w:keepLines w:val="0"/>
              <w:widowControl/>
              <w:suppressLineNumbers w:val="0"/>
              <w:jc w:val="left"/>
              <w:textAlignment w:val="center"/>
              <w:rPr>
                <w:rFonts w:hint="eastAsia" w:ascii="宋体" w:hAnsi="宋体" w:eastAsia="宋体" w:cs="宋体"/>
                <w:b w:val="0"/>
                <w:bCs/>
                <w:color w:val="auto"/>
                <w:kern w:val="0"/>
                <w:sz w:val="21"/>
                <w:szCs w:val="21"/>
                <w:lang w:val="en-US" w:eastAsia="zh-CN"/>
              </w:rPr>
            </w:pPr>
            <w:r>
              <w:rPr>
                <w:rFonts w:hint="eastAsia" w:ascii="宋体" w:hAnsi="宋体" w:eastAsia="宋体" w:cs="宋体"/>
                <w:i w:val="0"/>
                <w:iCs w:val="0"/>
                <w:color w:val="000000"/>
                <w:kern w:val="0"/>
                <w:sz w:val="20"/>
                <w:szCs w:val="20"/>
                <w:u w:val="none"/>
                <w:lang w:val="en-US" w:eastAsia="zh-CN" w:bidi="ar"/>
              </w:rPr>
              <w:t>18760963010</w:t>
            </w:r>
          </w:p>
        </w:tc>
      </w:tr>
      <w:tr w14:paraId="495D2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94" w:type="dxa"/>
            <w:noWrap w:val="0"/>
            <w:vAlign w:val="center"/>
          </w:tcPr>
          <w:p w14:paraId="2CFCD1D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752" w:type="dxa"/>
            <w:noWrap w:val="0"/>
            <w:vAlign w:val="center"/>
          </w:tcPr>
          <w:p w14:paraId="29D12EE6">
            <w:pPr>
              <w:keepNext w:val="0"/>
              <w:keepLines w:val="0"/>
              <w:widowControl/>
              <w:suppressLineNumbers w:val="0"/>
              <w:jc w:val="left"/>
              <w:textAlignment w:val="center"/>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0"/>
                <w:szCs w:val="20"/>
                <w:u w:val="none"/>
                <w:lang w:val="en-US" w:eastAsia="zh-CN" w:bidi="ar"/>
              </w:rPr>
              <w:t>点谷947</w:t>
            </w:r>
          </w:p>
        </w:tc>
        <w:tc>
          <w:tcPr>
            <w:tcW w:w="3847" w:type="dxa"/>
            <w:noWrap w:val="0"/>
            <w:vAlign w:val="center"/>
          </w:tcPr>
          <w:p w14:paraId="61941B29">
            <w:pPr>
              <w:keepNext w:val="0"/>
              <w:keepLines w:val="0"/>
              <w:widowControl/>
              <w:suppressLineNumbers w:val="0"/>
              <w:jc w:val="left"/>
              <w:textAlignment w:val="center"/>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0"/>
                <w:szCs w:val="20"/>
                <w:u w:val="none"/>
                <w:lang w:val="en-US" w:eastAsia="zh-CN" w:bidi="ar"/>
              </w:rPr>
              <w:t>云南点谷农业科技有限公司</w:t>
            </w:r>
          </w:p>
        </w:tc>
        <w:tc>
          <w:tcPr>
            <w:tcW w:w="1028" w:type="dxa"/>
            <w:noWrap w:val="0"/>
            <w:vAlign w:val="center"/>
          </w:tcPr>
          <w:p w14:paraId="5107DBDF">
            <w:pPr>
              <w:keepNext w:val="0"/>
              <w:keepLines w:val="0"/>
              <w:widowControl/>
              <w:suppressLineNumbers w:val="0"/>
              <w:jc w:val="left"/>
              <w:textAlignment w:val="center"/>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0"/>
                <w:szCs w:val="20"/>
                <w:u w:val="none"/>
                <w:lang w:val="en-US" w:eastAsia="zh-CN" w:bidi="ar"/>
              </w:rPr>
              <w:t>窦体寿</w:t>
            </w:r>
          </w:p>
        </w:tc>
        <w:tc>
          <w:tcPr>
            <w:tcW w:w="1659" w:type="dxa"/>
            <w:noWrap w:val="0"/>
            <w:vAlign w:val="center"/>
          </w:tcPr>
          <w:p w14:paraId="35EAEFF9">
            <w:pPr>
              <w:keepNext w:val="0"/>
              <w:keepLines w:val="0"/>
              <w:widowControl/>
              <w:suppressLineNumbers w:val="0"/>
              <w:jc w:val="left"/>
              <w:textAlignment w:val="center"/>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0"/>
                <w:szCs w:val="20"/>
                <w:u w:val="none"/>
                <w:lang w:val="en-US" w:eastAsia="zh-CN" w:bidi="ar"/>
              </w:rPr>
              <w:t>15987192009</w:t>
            </w:r>
          </w:p>
        </w:tc>
      </w:tr>
      <w:tr w14:paraId="40EFD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94" w:type="dxa"/>
            <w:noWrap w:val="0"/>
            <w:vAlign w:val="center"/>
          </w:tcPr>
          <w:p w14:paraId="3AD7D05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1752" w:type="dxa"/>
            <w:noWrap w:val="0"/>
            <w:vAlign w:val="center"/>
          </w:tcPr>
          <w:p w14:paraId="7E115345">
            <w:pPr>
              <w:keepNext w:val="0"/>
              <w:keepLines w:val="0"/>
              <w:widowControl/>
              <w:suppressLineNumbers w:val="0"/>
              <w:jc w:val="left"/>
              <w:textAlignment w:val="center"/>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0"/>
                <w:szCs w:val="20"/>
                <w:u w:val="none"/>
                <w:lang w:val="en-US" w:eastAsia="zh-CN" w:bidi="ar"/>
              </w:rPr>
              <w:t>联成玉304</w:t>
            </w:r>
          </w:p>
        </w:tc>
        <w:tc>
          <w:tcPr>
            <w:tcW w:w="3847" w:type="dxa"/>
            <w:noWrap w:val="0"/>
            <w:vAlign w:val="center"/>
          </w:tcPr>
          <w:p w14:paraId="1AE16CBD">
            <w:pPr>
              <w:keepNext w:val="0"/>
              <w:keepLines w:val="0"/>
              <w:widowControl/>
              <w:suppressLineNumbers w:val="0"/>
              <w:jc w:val="left"/>
              <w:textAlignment w:val="center"/>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0"/>
                <w:szCs w:val="20"/>
                <w:u w:val="none"/>
                <w:lang w:val="en-US" w:eastAsia="zh-CN" w:bidi="ar"/>
              </w:rPr>
              <w:t>云南联禾农业科技有限公司</w:t>
            </w:r>
          </w:p>
        </w:tc>
        <w:tc>
          <w:tcPr>
            <w:tcW w:w="1028" w:type="dxa"/>
            <w:noWrap w:val="0"/>
            <w:vAlign w:val="center"/>
          </w:tcPr>
          <w:p w14:paraId="7A195ED2">
            <w:pPr>
              <w:keepNext w:val="0"/>
              <w:keepLines w:val="0"/>
              <w:widowControl/>
              <w:suppressLineNumbers w:val="0"/>
              <w:jc w:val="left"/>
              <w:textAlignment w:val="center"/>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0"/>
                <w:szCs w:val="20"/>
                <w:u w:val="none"/>
                <w:lang w:val="en-US" w:eastAsia="zh-CN" w:bidi="ar"/>
              </w:rPr>
              <w:t>许连荣</w:t>
            </w:r>
          </w:p>
        </w:tc>
        <w:tc>
          <w:tcPr>
            <w:tcW w:w="1659" w:type="dxa"/>
            <w:noWrap w:val="0"/>
            <w:vAlign w:val="center"/>
          </w:tcPr>
          <w:p w14:paraId="0550B0D4">
            <w:pPr>
              <w:keepNext w:val="0"/>
              <w:keepLines w:val="0"/>
              <w:widowControl/>
              <w:suppressLineNumbers w:val="0"/>
              <w:jc w:val="left"/>
              <w:textAlignment w:val="center"/>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0"/>
                <w:szCs w:val="20"/>
                <w:u w:val="none"/>
                <w:lang w:val="en-US" w:eastAsia="zh-CN" w:bidi="ar"/>
              </w:rPr>
              <w:t>15198897515</w:t>
            </w:r>
          </w:p>
        </w:tc>
      </w:tr>
      <w:tr w14:paraId="4D17A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94" w:type="dxa"/>
            <w:noWrap w:val="0"/>
            <w:vAlign w:val="center"/>
          </w:tcPr>
          <w:p w14:paraId="6796A08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1752" w:type="dxa"/>
            <w:noWrap w:val="0"/>
            <w:vAlign w:val="center"/>
          </w:tcPr>
          <w:p w14:paraId="6B948D62">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0"/>
                <w:szCs w:val="20"/>
                <w:u w:val="none"/>
                <w:lang w:val="en-US" w:eastAsia="zh-CN" w:bidi="ar"/>
              </w:rPr>
              <w:t>文单658</w:t>
            </w:r>
          </w:p>
        </w:tc>
        <w:tc>
          <w:tcPr>
            <w:tcW w:w="3847" w:type="dxa"/>
            <w:noWrap w:val="0"/>
            <w:vAlign w:val="center"/>
          </w:tcPr>
          <w:p w14:paraId="1E448C5F">
            <w:pPr>
              <w:keepNext w:val="0"/>
              <w:keepLines w:val="0"/>
              <w:widowControl/>
              <w:suppressLineNumbers w:val="0"/>
              <w:jc w:val="left"/>
              <w:textAlignment w:val="center"/>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0"/>
                <w:szCs w:val="20"/>
                <w:u w:val="none"/>
                <w:lang w:val="en-US" w:eastAsia="zh-CN" w:bidi="ar"/>
              </w:rPr>
              <w:t>文山壮族苗族自治州农业科学院</w:t>
            </w:r>
          </w:p>
        </w:tc>
        <w:tc>
          <w:tcPr>
            <w:tcW w:w="1028" w:type="dxa"/>
            <w:noWrap w:val="0"/>
            <w:vAlign w:val="center"/>
          </w:tcPr>
          <w:p w14:paraId="28A915A6">
            <w:pPr>
              <w:keepNext w:val="0"/>
              <w:keepLines w:val="0"/>
              <w:widowControl/>
              <w:suppressLineNumbers w:val="0"/>
              <w:jc w:val="left"/>
              <w:textAlignment w:val="center"/>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0"/>
                <w:szCs w:val="20"/>
                <w:u w:val="none"/>
                <w:lang w:val="en-US" w:eastAsia="zh-CN" w:bidi="ar"/>
              </w:rPr>
              <w:t>朱汉勇</w:t>
            </w:r>
          </w:p>
        </w:tc>
        <w:tc>
          <w:tcPr>
            <w:tcW w:w="1659" w:type="dxa"/>
            <w:noWrap w:val="0"/>
            <w:vAlign w:val="center"/>
          </w:tcPr>
          <w:p w14:paraId="2D49A201">
            <w:pPr>
              <w:keepNext w:val="0"/>
              <w:keepLines w:val="0"/>
              <w:widowControl/>
              <w:suppressLineNumbers w:val="0"/>
              <w:jc w:val="left"/>
              <w:textAlignment w:val="center"/>
              <w:rPr>
                <w:rFonts w:hint="eastAsia" w:ascii="宋体" w:hAnsi="宋体" w:eastAsia="宋体" w:cs="宋体"/>
                <w:sz w:val="21"/>
                <w:szCs w:val="21"/>
                <w:lang w:val="en-US" w:eastAsia="zh-CN"/>
              </w:rPr>
            </w:pPr>
            <w:r>
              <w:rPr>
                <w:rFonts w:hint="eastAsia" w:ascii="宋体" w:hAnsi="宋体" w:eastAsia="宋体" w:cs="宋体"/>
                <w:i w:val="0"/>
                <w:iCs w:val="0"/>
                <w:color w:val="000000"/>
                <w:kern w:val="0"/>
                <w:sz w:val="20"/>
                <w:szCs w:val="20"/>
                <w:u w:val="none"/>
                <w:lang w:val="en-US" w:eastAsia="zh-CN" w:bidi="ar"/>
              </w:rPr>
              <w:t>13887684236</w:t>
            </w:r>
          </w:p>
        </w:tc>
      </w:tr>
      <w:tr w14:paraId="2E70C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694" w:type="dxa"/>
            <w:noWrap w:val="0"/>
            <w:vAlign w:val="center"/>
          </w:tcPr>
          <w:p w14:paraId="757936D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5</w:t>
            </w:r>
          </w:p>
        </w:tc>
        <w:tc>
          <w:tcPr>
            <w:tcW w:w="1752" w:type="dxa"/>
            <w:noWrap w:val="0"/>
            <w:vAlign w:val="center"/>
          </w:tcPr>
          <w:p w14:paraId="612EFD2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五谷3861</w:t>
            </w:r>
          </w:p>
        </w:tc>
        <w:tc>
          <w:tcPr>
            <w:tcW w:w="3847" w:type="dxa"/>
            <w:noWrap w:val="0"/>
            <w:vAlign w:val="center"/>
          </w:tcPr>
          <w:p w14:paraId="3F9E6BC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i w:val="0"/>
                <w:caps w:val="0"/>
                <w:color w:val="333333"/>
                <w:spacing w:val="0"/>
                <w:sz w:val="21"/>
                <w:szCs w:val="21"/>
                <w:shd w:val="clear" w:color="auto" w:fill="FFFFFF"/>
                <w:lang w:eastAsia="zh-CN"/>
              </w:rPr>
              <w:t>甘肃五谷种业股份有限公司</w:t>
            </w:r>
          </w:p>
        </w:tc>
        <w:tc>
          <w:tcPr>
            <w:tcW w:w="1028" w:type="dxa"/>
            <w:noWrap w:val="0"/>
            <w:vAlign w:val="center"/>
          </w:tcPr>
          <w:p w14:paraId="7A2C214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p>
        </w:tc>
        <w:tc>
          <w:tcPr>
            <w:tcW w:w="1659" w:type="dxa"/>
            <w:noWrap w:val="0"/>
            <w:vAlign w:val="center"/>
          </w:tcPr>
          <w:p w14:paraId="7F20B75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p>
        </w:tc>
      </w:tr>
    </w:tbl>
    <w:p w14:paraId="130DDD74">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rPr>
        <w:t>五、试验设计</w:t>
      </w:r>
    </w:p>
    <w:p w14:paraId="4933B8A6">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生产试验参试品种采用实名制随机排列，不设重复，每个品种种植1个小区，每组品种数不超过</w:t>
      </w:r>
      <w:r>
        <w:rPr>
          <w:rFonts w:hint="eastAsia" w:ascii="宋体" w:hAnsi="宋体" w:eastAsia="宋体" w:cs="宋体"/>
          <w:b w:val="0"/>
          <w:bCs w:val="0"/>
          <w:color w:val="auto"/>
          <w:sz w:val="28"/>
          <w:szCs w:val="28"/>
          <w:lang w:val="en-US" w:eastAsia="zh-CN"/>
        </w:rPr>
        <w:t>3</w:t>
      </w:r>
      <w:r>
        <w:rPr>
          <w:rFonts w:hint="eastAsia" w:ascii="宋体" w:hAnsi="宋体" w:eastAsia="宋体" w:cs="宋体"/>
          <w:b w:val="0"/>
          <w:bCs w:val="0"/>
          <w:color w:val="auto"/>
          <w:sz w:val="28"/>
          <w:szCs w:val="28"/>
        </w:rPr>
        <w:t>个时可采用同田对比法排列，3个及以上时采用间比法排列，每</w:t>
      </w:r>
      <w:r>
        <w:rPr>
          <w:rFonts w:hint="eastAsia" w:ascii="宋体" w:hAnsi="宋体" w:eastAsia="宋体" w:cs="宋体"/>
          <w:b w:val="0"/>
          <w:bCs w:val="0"/>
          <w:color w:val="auto"/>
          <w:sz w:val="28"/>
          <w:szCs w:val="28"/>
          <w:lang w:val="en-US" w:eastAsia="zh-CN"/>
        </w:rPr>
        <w:t>4</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8</w:t>
      </w:r>
      <w:r>
        <w:rPr>
          <w:rFonts w:hint="eastAsia" w:ascii="宋体" w:hAnsi="宋体" w:eastAsia="宋体" w:cs="宋体"/>
          <w:b w:val="0"/>
          <w:bCs w:val="0"/>
          <w:color w:val="auto"/>
          <w:sz w:val="28"/>
          <w:szCs w:val="28"/>
        </w:rPr>
        <w:t>个品种设一个对照，同一排首、末小区必须是对照品种；每品种种植行数8～25行，面积≥300平方米，全区收获计产。</w:t>
      </w:r>
    </w:p>
    <w:p w14:paraId="6A73D58E">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六、DUS测试、品质分析、抗病性鉴定、DNA指纹检测及转基因品种检测</w:t>
      </w:r>
    </w:p>
    <w:p w14:paraId="320DDB99">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（一）DUS测试：在品种区试第一年和第二年同步进行DUS测试，由品种选育单位选择有资质合法单位委托DUS测试，或者</w:t>
      </w:r>
      <w:r>
        <w:rPr>
          <w:rFonts w:hint="eastAsia" w:ascii="宋体" w:hAnsi="宋体" w:eastAsia="宋体" w:cs="宋体"/>
          <w:b w:val="0"/>
          <w:bCs w:val="0"/>
          <w:color w:val="auto"/>
          <w:sz w:val="28"/>
          <w:szCs w:val="28"/>
          <w:lang w:val="en-US" w:eastAsia="zh-CN"/>
        </w:rPr>
        <w:t>由牵头单位统一</w:t>
      </w:r>
      <w:r>
        <w:rPr>
          <w:rFonts w:hint="eastAsia" w:ascii="宋体" w:hAnsi="宋体" w:eastAsia="宋体" w:cs="宋体"/>
          <w:b w:val="0"/>
          <w:bCs w:val="0"/>
          <w:color w:val="auto"/>
          <w:sz w:val="28"/>
          <w:szCs w:val="28"/>
        </w:rPr>
        <w:t>申请</w:t>
      </w:r>
      <w:r>
        <w:rPr>
          <w:rFonts w:hint="eastAsia" w:ascii="宋体" w:hAnsi="宋体" w:eastAsia="宋体" w:cs="宋体"/>
          <w:b w:val="0"/>
          <w:bCs w:val="0"/>
          <w:color w:val="auto"/>
          <w:sz w:val="28"/>
          <w:szCs w:val="28"/>
          <w:lang w:val="en-US" w:eastAsia="zh-CN"/>
        </w:rPr>
        <w:t>开展</w:t>
      </w:r>
      <w:r>
        <w:rPr>
          <w:rFonts w:hint="eastAsia" w:ascii="宋体" w:hAnsi="宋体" w:eastAsia="宋体" w:cs="宋体"/>
          <w:b w:val="0"/>
          <w:bCs w:val="0"/>
          <w:color w:val="auto"/>
          <w:sz w:val="28"/>
          <w:szCs w:val="28"/>
        </w:rPr>
        <w:t>DUS自主测试。</w:t>
      </w:r>
    </w:p>
    <w:p w14:paraId="62E04C20">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（二）品质分析：在品种</w:t>
      </w:r>
      <w:r>
        <w:rPr>
          <w:rFonts w:hint="eastAsia" w:ascii="宋体" w:hAnsi="宋体" w:eastAsia="宋体" w:cs="宋体"/>
          <w:b w:val="0"/>
          <w:bCs w:val="0"/>
          <w:color w:val="auto"/>
          <w:sz w:val="28"/>
          <w:szCs w:val="28"/>
          <w:lang w:val="en-US" w:eastAsia="zh-CN"/>
        </w:rPr>
        <w:t>进入生产试验当年</w:t>
      </w:r>
      <w:r>
        <w:rPr>
          <w:rFonts w:hint="eastAsia" w:ascii="宋体" w:hAnsi="宋体" w:eastAsia="宋体" w:cs="宋体"/>
          <w:b w:val="0"/>
          <w:bCs w:val="0"/>
          <w:color w:val="auto"/>
          <w:sz w:val="28"/>
          <w:szCs w:val="28"/>
        </w:rPr>
        <w:t>同步进行品质分析，</w:t>
      </w:r>
      <w:r>
        <w:rPr>
          <w:rFonts w:hint="eastAsia" w:ascii="宋体" w:hAnsi="宋体" w:eastAsia="宋体" w:cs="宋体"/>
          <w:b w:val="0"/>
          <w:bCs w:val="0"/>
          <w:color w:val="auto"/>
          <w:sz w:val="28"/>
          <w:szCs w:val="28"/>
          <w:lang w:val="en-US" w:eastAsia="zh-CN"/>
        </w:rPr>
        <w:t>由牵头单位委托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（三）品质分析供样：在品种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eastAsia="宋体" w:cs="宋体"/>
          <w:b w:val="0"/>
          <w:bCs w:val="0"/>
          <w:color w:val="auto"/>
          <w:sz w:val="28"/>
          <w:szCs w:val="28"/>
          <w:lang w:val="en-US" w:eastAsia="zh-CN"/>
        </w:rPr>
        <w:t>牵头单位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eastAsia="宋体" w:cs="宋体"/>
          <w:b w:val="0"/>
          <w:bCs w:val="0"/>
          <w:color w:val="auto"/>
          <w:sz w:val="28"/>
          <w:szCs w:val="28"/>
          <w:lang w:val="en-US" w:eastAsia="zh-CN"/>
        </w:rPr>
        <w:t>牵头单位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p>
    <w:p w14:paraId="697A7B75">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（四）标准样品和抗病性鉴定、DNA指纹检测、转基因品种检测样品提交：</w:t>
      </w:r>
      <w:r>
        <w:rPr>
          <w:rFonts w:hint="eastAsia" w:ascii="宋体" w:hAnsi="宋体" w:eastAsia="宋体" w:cs="宋体"/>
          <w:b w:val="0"/>
          <w:bCs w:val="0"/>
          <w:color w:val="auto"/>
          <w:sz w:val="28"/>
          <w:szCs w:val="28"/>
          <w:lang w:val="en-US" w:eastAsia="zh-CN"/>
        </w:rPr>
        <w:t>牵头单位</w:t>
      </w:r>
      <w:r>
        <w:rPr>
          <w:rFonts w:hint="eastAsia" w:ascii="宋体" w:hAnsi="宋体" w:eastAsia="宋体" w:cs="宋体"/>
          <w:b w:val="0"/>
          <w:bCs w:val="0"/>
          <w:color w:val="auto"/>
          <w:sz w:val="28"/>
          <w:szCs w:val="28"/>
        </w:rPr>
        <w:t>将第</w:t>
      </w:r>
      <w:r>
        <w:rPr>
          <w:rFonts w:hint="eastAsia" w:ascii="宋体" w:hAnsi="宋体" w:eastAsia="宋体" w:cs="宋体"/>
          <w:b w:val="0"/>
          <w:bCs w:val="0"/>
          <w:color w:val="auto"/>
          <w:sz w:val="28"/>
          <w:szCs w:val="28"/>
          <w:lang w:val="en-US" w:eastAsia="zh-CN"/>
        </w:rPr>
        <w:t>一</w:t>
      </w:r>
      <w:r>
        <w:rPr>
          <w:rFonts w:hint="eastAsia" w:ascii="宋体" w:hAnsi="宋体" w:eastAsia="宋体" w:cs="宋体"/>
          <w:b w:val="0"/>
          <w:bCs w:val="0"/>
          <w:color w:val="auto"/>
          <w:sz w:val="28"/>
          <w:szCs w:val="28"/>
        </w:rPr>
        <w:t>年区试品种的标准样品和检测样品（未包衣种子，裸种）共计</w:t>
      </w:r>
      <w:r>
        <w:rPr>
          <w:rFonts w:hint="eastAsia" w:ascii="宋体" w:hAnsi="宋体" w:eastAsia="宋体" w:cs="宋体"/>
          <w:b w:val="0"/>
          <w:bCs w:val="0"/>
          <w:color w:val="auto"/>
          <w:sz w:val="28"/>
          <w:szCs w:val="28"/>
          <w:lang w:val="en-US" w:eastAsia="zh-CN"/>
        </w:rPr>
        <w:t>7</w:t>
      </w:r>
      <w:r>
        <w:rPr>
          <w:rFonts w:hint="eastAsia" w:ascii="宋体" w:hAnsi="宋体" w:eastAsia="宋体" w:cs="宋体"/>
          <w:b w:val="0"/>
          <w:bCs w:val="0"/>
          <w:color w:val="auto"/>
          <w:sz w:val="28"/>
          <w:szCs w:val="28"/>
        </w:rPr>
        <w:t>千克</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1千克/袋</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5袋</w:t>
      </w:r>
      <w:r>
        <w:rPr>
          <w:rFonts w:hint="eastAsia" w:ascii="宋体" w:hAnsi="宋体" w:eastAsia="宋体" w:cs="宋体"/>
          <w:b w:val="0"/>
          <w:bCs w:val="0"/>
          <w:color w:val="auto"/>
          <w:sz w:val="28"/>
          <w:szCs w:val="28"/>
        </w:rPr>
        <w:t>里面加装种子网袋和内标签，外面用牛皮纸袋封装，贴封条和标签并盖章</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2袋</w:t>
      </w:r>
      <w:r>
        <w:rPr>
          <w:rFonts w:hint="eastAsia" w:ascii="宋体" w:hAnsi="宋体" w:eastAsia="宋体" w:cs="宋体"/>
          <w:b w:val="0"/>
          <w:bCs w:val="0"/>
          <w:color w:val="auto"/>
          <w:sz w:val="28"/>
          <w:szCs w:val="28"/>
        </w:rPr>
        <w:t>里面加装种子网袋，外面用牛皮纸袋封装，标签</w:t>
      </w:r>
      <w:r>
        <w:rPr>
          <w:rFonts w:hint="eastAsia" w:ascii="宋体" w:hAnsi="宋体" w:eastAsia="宋体" w:cs="宋体"/>
          <w:b w:val="0"/>
          <w:bCs w:val="0"/>
          <w:color w:val="auto"/>
          <w:sz w:val="28"/>
          <w:szCs w:val="28"/>
          <w:lang w:val="en-US" w:eastAsia="zh-CN"/>
        </w:rPr>
        <w:t>不贴随袋提交</w:t>
      </w:r>
      <w:r>
        <w:rPr>
          <w:rFonts w:hint="eastAsia" w:ascii="宋体" w:hAnsi="宋体" w:eastAsia="宋体" w:cs="宋体"/>
          <w:b w:val="0"/>
          <w:bCs w:val="0"/>
          <w:color w:val="auto"/>
          <w:sz w:val="28"/>
          <w:szCs w:val="28"/>
        </w:rPr>
        <w:t>，于3月</w:t>
      </w:r>
      <w:r>
        <w:rPr>
          <w:rFonts w:hint="eastAsia" w:ascii="宋体" w:hAnsi="宋体" w:eastAsia="宋体" w:cs="宋体"/>
          <w:b w:val="0"/>
          <w:bCs w:val="0"/>
          <w:color w:val="auto"/>
          <w:sz w:val="28"/>
          <w:szCs w:val="28"/>
          <w:lang w:val="en-US" w:eastAsia="zh-CN"/>
        </w:rPr>
        <w:t>下旬指定日期</w:t>
      </w:r>
      <w:r>
        <w:rPr>
          <w:rFonts w:hint="eastAsia" w:ascii="宋体" w:hAnsi="宋体" w:eastAsia="宋体" w:cs="宋体"/>
          <w:b w:val="0"/>
          <w:bCs w:val="0"/>
          <w:color w:val="auto"/>
          <w:sz w:val="28"/>
          <w:szCs w:val="28"/>
        </w:rPr>
        <w:t>提交到云南省种子管理站品管一科</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由云南省种子管理站品管一科随机抽取</w:t>
      </w:r>
      <w:r>
        <w:rPr>
          <w:rFonts w:hint="eastAsia" w:ascii="宋体" w:hAnsi="宋体" w:eastAsia="宋体" w:cs="宋体"/>
          <w:b w:val="0"/>
          <w:bCs w:val="0"/>
          <w:color w:val="auto"/>
          <w:sz w:val="28"/>
          <w:szCs w:val="28"/>
          <w:lang w:val="en-US" w:eastAsia="zh-CN"/>
        </w:rPr>
        <w:t>样品提交相关单位检测</w:t>
      </w:r>
      <w:r>
        <w:rPr>
          <w:rFonts w:hint="eastAsia" w:ascii="宋体" w:hAnsi="宋体" w:eastAsia="宋体" w:cs="宋体"/>
          <w:b w:val="0"/>
          <w:bCs w:val="0"/>
          <w:color w:val="auto"/>
          <w:sz w:val="28"/>
          <w:szCs w:val="28"/>
        </w:rPr>
        <w:t>。</w:t>
      </w:r>
    </w:p>
    <w:p w14:paraId="42B6C995">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(五)抗病性鉴定：</w:t>
      </w:r>
      <w:r>
        <w:rPr>
          <w:rFonts w:hint="eastAsia" w:ascii="宋体" w:hAnsi="宋体" w:eastAsia="宋体" w:cs="宋体"/>
          <w:b w:val="0"/>
          <w:bCs w:val="0"/>
          <w:color w:val="auto"/>
          <w:sz w:val="28"/>
          <w:szCs w:val="28"/>
          <w:lang w:val="en-US" w:eastAsia="zh-CN"/>
        </w:rPr>
        <w:t>分别</w:t>
      </w:r>
      <w:r>
        <w:rPr>
          <w:rFonts w:hint="eastAsia" w:ascii="宋体" w:hAnsi="宋体" w:eastAsia="宋体" w:cs="宋体"/>
          <w:b w:val="0"/>
          <w:bCs w:val="0"/>
          <w:color w:val="auto"/>
          <w:sz w:val="28"/>
          <w:szCs w:val="28"/>
        </w:rPr>
        <w:t>在品种区试</w:t>
      </w:r>
      <w:r>
        <w:rPr>
          <w:rFonts w:hint="eastAsia" w:ascii="宋体" w:hAnsi="宋体" w:eastAsia="宋体" w:cs="宋体"/>
          <w:b w:val="0"/>
          <w:bCs w:val="0"/>
          <w:color w:val="auto"/>
          <w:sz w:val="28"/>
          <w:szCs w:val="28"/>
          <w:lang w:val="en-US" w:eastAsia="zh-CN"/>
        </w:rPr>
        <w:t>第一年和第二年</w:t>
      </w:r>
      <w:r>
        <w:rPr>
          <w:rFonts w:hint="eastAsia" w:ascii="宋体" w:hAnsi="宋体" w:eastAsia="宋体" w:cs="宋体"/>
          <w:b w:val="0"/>
          <w:bCs w:val="0"/>
          <w:color w:val="auto"/>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(六)DNA指纹检测和转基因品种检测：在品种区试第</w:t>
      </w:r>
      <w:r>
        <w:rPr>
          <w:rFonts w:hint="eastAsia" w:ascii="宋体" w:hAnsi="宋体" w:eastAsia="宋体" w:cs="宋体"/>
          <w:b w:val="0"/>
          <w:bCs w:val="0"/>
          <w:color w:val="auto"/>
          <w:sz w:val="28"/>
          <w:szCs w:val="28"/>
          <w:lang w:val="en-US" w:eastAsia="zh-CN"/>
        </w:rPr>
        <w:t>一</w:t>
      </w:r>
      <w:r>
        <w:rPr>
          <w:rFonts w:hint="eastAsia" w:ascii="宋体" w:hAnsi="宋体" w:eastAsia="宋体" w:cs="宋体"/>
          <w:b w:val="0"/>
          <w:bCs w:val="0"/>
          <w:color w:val="auto"/>
          <w:sz w:val="28"/>
          <w:szCs w:val="28"/>
        </w:rPr>
        <w:t>年同步进行DNA指纹检测和转基因品种检测，</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北京市农林科学院玉米研究中心进行DNA指纹检测和转基因品种检测。</w:t>
      </w:r>
    </w:p>
    <w:p w14:paraId="50032CAE">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七、记载项目和标准（见附录《云南省普通玉米品种试验记载项目和标准》）</w:t>
      </w:r>
    </w:p>
    <w:p w14:paraId="5827C766">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八、试验要求</w:t>
      </w:r>
    </w:p>
    <w:p w14:paraId="2CA328D9">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（一）试验种子</w:t>
      </w:r>
    </w:p>
    <w:p w14:paraId="7D1821D5">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供种单位要按照试验方案规定的参试品种提供试验种子。</w:t>
      </w:r>
    </w:p>
    <w:p w14:paraId="35FF6A12">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1、对照用种：</w:t>
      </w:r>
      <w:r>
        <w:rPr>
          <w:rFonts w:hint="eastAsia" w:ascii="宋体" w:hAnsi="宋体" w:eastAsia="宋体" w:cs="宋体"/>
          <w:b w:val="0"/>
          <w:bCs w:val="0"/>
          <w:color w:val="auto"/>
          <w:sz w:val="28"/>
          <w:szCs w:val="28"/>
          <w:lang w:val="en-US" w:eastAsia="zh-CN"/>
        </w:rPr>
        <w:t>由牵头单位联系对照用种生产企业提供</w:t>
      </w:r>
      <w:r>
        <w:rPr>
          <w:rFonts w:hint="eastAsia" w:ascii="宋体" w:hAnsi="宋体" w:eastAsia="宋体" w:cs="宋体"/>
          <w:b w:val="0"/>
          <w:bCs w:val="0"/>
          <w:color w:val="auto"/>
          <w:sz w:val="28"/>
          <w:szCs w:val="28"/>
        </w:rPr>
        <w:t>。</w:t>
      </w:r>
    </w:p>
    <w:p w14:paraId="561F3B81">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2、试验用种：由各申请单位提供。</w:t>
      </w:r>
    </w:p>
    <w:p w14:paraId="2119291D">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生产试验：</w:t>
      </w:r>
      <w:r>
        <w:rPr>
          <w:rFonts w:hint="eastAsia" w:ascii="宋体" w:hAnsi="宋体" w:eastAsia="宋体" w:cs="宋体"/>
          <w:b w:val="0"/>
          <w:bCs w:val="0"/>
          <w:color w:val="auto"/>
          <w:sz w:val="28"/>
          <w:szCs w:val="28"/>
          <w:lang w:val="en-US" w:eastAsia="zh-CN"/>
        </w:rPr>
        <w:t>生产试验用种9千克（1.5千克/点×6点）。</w:t>
      </w:r>
    </w:p>
    <w:p w14:paraId="59FC4DE4">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以上试验用种要求用布袋或编织袋包装完好，附有内外标签，并注明品种名称、供种单位及种子发芽率、千粒重等数据，不得提供包衣种子。</w:t>
      </w:r>
      <w:r>
        <w:rPr>
          <w:rFonts w:hint="eastAsia" w:ascii="宋体" w:hAnsi="宋体" w:eastAsia="宋体" w:cs="宋体"/>
          <w:b w:val="0"/>
          <w:bCs w:val="0"/>
          <w:color w:val="auto"/>
          <w:sz w:val="28"/>
          <w:szCs w:val="28"/>
          <w:lang w:eastAsia="zh-CN"/>
        </w:rPr>
        <w:t>在</w:t>
      </w:r>
      <w:r>
        <w:rPr>
          <w:rFonts w:hint="eastAsia" w:ascii="宋体" w:hAnsi="宋体" w:eastAsia="宋体" w:cs="宋体"/>
          <w:b w:val="0"/>
          <w:bCs w:val="0"/>
          <w:color w:val="auto"/>
          <w:sz w:val="28"/>
          <w:szCs w:val="28"/>
          <w:lang w:val="en-US" w:eastAsia="zh-CN"/>
        </w:rPr>
        <w:t>3月15日前送达牵头单位指定地点，由牵头单位统一分发各试验点及送交省种子管理站。</w:t>
      </w:r>
      <w:r>
        <w:rPr>
          <w:rFonts w:hint="eastAsia" w:ascii="宋体" w:hAnsi="宋体" w:eastAsia="宋体" w:cs="宋体"/>
          <w:b w:val="0"/>
          <w:bCs w:val="0"/>
          <w:color w:val="auto"/>
          <w:sz w:val="28"/>
          <w:szCs w:val="28"/>
        </w:rPr>
        <w:t>如因供种量不足、供种时间超期、种子质量不合格、种子包衣等原因，造成不能正常参加试验或影响试验结果的，由供种单位自负。</w:t>
      </w:r>
    </w:p>
    <w:p w14:paraId="21091E4D">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二）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eastAsia="宋体" w:cs="宋体"/>
          <w:b w:val="0"/>
          <w:bCs w:val="0"/>
          <w:color w:val="auto"/>
          <w:sz w:val="28"/>
          <w:szCs w:val="28"/>
          <w:lang w:val="en-US" w:eastAsia="zh-CN"/>
        </w:rPr>
        <w:t>牵头</w:t>
      </w:r>
      <w:r>
        <w:rPr>
          <w:rFonts w:hint="eastAsia" w:ascii="宋体" w:hAnsi="宋体" w:eastAsia="宋体" w:cs="宋体"/>
          <w:b w:val="0"/>
          <w:bCs w:val="0"/>
          <w:color w:val="auto"/>
          <w:sz w:val="28"/>
          <w:szCs w:val="28"/>
        </w:rPr>
        <w:t>单位，以便补寄。</w:t>
      </w:r>
    </w:p>
    <w:p w14:paraId="22610430">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三）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宋体" w:hAnsi="宋体" w:eastAsia="宋体" w:cs="宋体"/>
          <w:b w:val="0"/>
          <w:bCs w:val="0"/>
          <w:color w:val="auto"/>
          <w:sz w:val="28"/>
          <w:szCs w:val="28"/>
          <w:lang w:val="en-US" w:eastAsia="zh-CN"/>
        </w:rPr>
        <w:t>牵头单位主持人</w:t>
      </w:r>
      <w:r>
        <w:rPr>
          <w:rFonts w:hint="eastAsia" w:ascii="宋体" w:hAnsi="宋体" w:eastAsia="宋体" w:cs="宋体"/>
          <w:b w:val="0"/>
          <w:bCs w:val="0"/>
          <w:color w:val="auto"/>
          <w:sz w:val="28"/>
          <w:szCs w:val="28"/>
        </w:rPr>
        <w:t>，并将电子文本发</w:t>
      </w:r>
      <w:r>
        <w:rPr>
          <w:rFonts w:hint="eastAsia" w:ascii="宋体" w:hAnsi="宋体" w:eastAsia="宋体" w:cs="宋体"/>
          <w:b w:val="0"/>
          <w:bCs w:val="0"/>
          <w:color w:val="auto"/>
          <w:sz w:val="28"/>
          <w:szCs w:val="28"/>
          <w:lang w:val="en-US" w:eastAsia="zh-CN"/>
        </w:rPr>
        <w:t>送</w:t>
      </w:r>
      <w:r>
        <w:rPr>
          <w:rFonts w:hint="eastAsia" w:ascii="宋体" w:hAnsi="宋体" w:eastAsia="宋体" w:cs="宋体"/>
          <w:b w:val="0"/>
          <w:bCs w:val="0"/>
          <w:color w:val="auto"/>
          <w:sz w:val="28"/>
          <w:szCs w:val="28"/>
        </w:rPr>
        <w:t>给试验主持人。</w:t>
      </w:r>
    </w:p>
    <w:p w14:paraId="0BDB87FA">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（四）试验负责人要选择地力均匀、平坦、光照好、排灌方便、前作一致等地块作试验地。本试验要有代表性，施肥水平与当地生产水平相当，试验管理应高于当地生产水平；田间管理要及时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九、试验结果处理</w:t>
      </w:r>
    </w:p>
    <w:p w14:paraId="090521B3">
      <w:pPr>
        <w:keepNext w:val="0"/>
        <w:keepLines w:val="0"/>
        <w:pageBreakBefore w:val="0"/>
        <w:widowControl w:val="0"/>
        <w:kinsoku/>
        <w:wordWrap/>
        <w:overflowPunct/>
        <w:topLinePunct w:val="0"/>
        <w:autoSpaceDE/>
        <w:autoSpaceDN/>
        <w:bidi w:val="0"/>
        <w:adjustRightInd/>
        <w:snapToGrid/>
        <w:spacing w:line="460" w:lineRule="exact"/>
        <w:ind w:left="0" w:leftChars="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数据采用全国农业技术推广服务中心“作物品种区域试验管理分析系统”进行统计分析。依据《农作物品种试验与信息化技术规程 玉米》（NY</w: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rPr>
        <w:t>T 1209-2020）试验汇总与总结相关要求处理试验数据。试验汇总总结报告</w:t>
      </w:r>
      <w:r>
        <w:rPr>
          <w:rFonts w:hint="eastAsia" w:ascii="宋体" w:hAnsi="宋体" w:eastAsia="宋体" w:cs="宋体"/>
          <w:b w:val="0"/>
          <w:bCs w:val="0"/>
          <w:color w:val="auto"/>
          <w:sz w:val="28"/>
          <w:szCs w:val="28"/>
          <w:lang w:val="en-US" w:eastAsia="zh-CN"/>
        </w:rPr>
        <w:t>和年会意见表按照通知要求与下年度试验方案报云南省农作物品种审定委员会办公室。</w:t>
      </w:r>
    </w:p>
    <w:p w14:paraId="6D48930F">
      <w:pPr>
        <w:spacing w:line="360" w:lineRule="auto"/>
        <w:jc w:val="center"/>
        <w:rPr>
          <w:rFonts w:hint="eastAsia" w:ascii="宋体" w:hAnsi="宋体" w:eastAsia="宋体" w:cs="宋体"/>
          <w:b/>
          <w:bCs/>
          <w:sz w:val="44"/>
          <w:szCs w:val="44"/>
          <w:lang w:val="en-US" w:eastAsia="zh-CN"/>
        </w:rPr>
      </w:pPr>
      <w:r>
        <w:rPr>
          <w:rFonts w:hint="eastAsia" w:ascii="宋体" w:hAnsi="宋体" w:eastAsia="宋体" w:cs="宋体"/>
          <w:bCs/>
          <w:color w:val="auto"/>
          <w:sz w:val="28"/>
          <w:szCs w:val="28"/>
        </w:rPr>
        <w:br w:type="page"/>
      </w:r>
      <w:r>
        <w:rPr>
          <w:rFonts w:hint="eastAsia" w:ascii="宋体" w:hAnsi="宋体" w:eastAsia="宋体" w:cs="宋体"/>
          <w:b/>
          <w:bCs/>
          <w:sz w:val="44"/>
          <w:szCs w:val="44"/>
          <w:lang w:val="en-US" w:eastAsia="zh-CN"/>
        </w:rPr>
        <w:t>云南点谷农业玉米新品种试验科企联合体</w:t>
      </w:r>
    </w:p>
    <w:p w14:paraId="52CA5AC8">
      <w:pPr>
        <w:jc w:val="center"/>
        <w:rPr>
          <w:rFonts w:hint="eastAsia" w:ascii="宋体" w:hAnsi="宋体" w:eastAsia="宋体" w:cs="宋体"/>
          <w:b/>
          <w:bCs/>
          <w:sz w:val="52"/>
          <w:szCs w:val="52"/>
        </w:rPr>
      </w:pPr>
    </w:p>
    <w:p w14:paraId="6751B1E0">
      <w:pPr>
        <w:jc w:val="center"/>
        <w:rPr>
          <w:rFonts w:hint="eastAsia" w:ascii="宋体" w:hAnsi="宋体" w:eastAsia="宋体" w:cs="宋体"/>
          <w:b/>
          <w:bCs/>
          <w:sz w:val="52"/>
          <w:szCs w:val="52"/>
          <w:lang w:eastAsia="zh-CN"/>
        </w:rPr>
      </w:pPr>
      <w:r>
        <w:rPr>
          <w:rFonts w:hint="eastAsia" w:ascii="宋体" w:hAnsi="宋体" w:eastAsia="宋体" w:cs="宋体"/>
          <w:b/>
          <w:bCs/>
          <w:sz w:val="52"/>
          <w:szCs w:val="52"/>
          <w:lang w:eastAsia="zh-CN"/>
        </w:rPr>
        <w:t>（</w:t>
      </w:r>
      <w:r>
        <w:rPr>
          <w:rFonts w:hint="eastAsia" w:ascii="宋体" w:hAnsi="宋体" w:eastAsia="宋体" w:cs="宋体"/>
          <w:b/>
          <w:bCs/>
          <w:sz w:val="52"/>
          <w:szCs w:val="52"/>
          <w:lang w:val="en-US" w:eastAsia="zh-CN"/>
        </w:rPr>
        <w:t>××点 生试</w:t>
      </w:r>
      <w:r>
        <w:rPr>
          <w:rFonts w:hint="eastAsia" w:ascii="宋体" w:hAnsi="宋体" w:eastAsia="宋体" w:cs="宋体"/>
          <w:b/>
          <w:bCs/>
          <w:sz w:val="52"/>
          <w:szCs w:val="52"/>
          <w:lang w:eastAsia="zh-CN"/>
        </w:rPr>
        <w:t>）</w:t>
      </w:r>
    </w:p>
    <w:p w14:paraId="7850BFC8">
      <w:pPr>
        <w:jc w:val="both"/>
        <w:rPr>
          <w:rFonts w:hint="eastAsia" w:ascii="宋体" w:hAnsi="宋体" w:eastAsia="宋体" w:cs="宋体"/>
          <w:b/>
          <w:bCs/>
          <w:sz w:val="52"/>
          <w:szCs w:val="52"/>
        </w:rPr>
      </w:pPr>
    </w:p>
    <w:p w14:paraId="2EB44543">
      <w:pPr>
        <w:jc w:val="center"/>
        <w:rPr>
          <w:rFonts w:hint="eastAsia" w:ascii="宋体" w:hAnsi="宋体" w:eastAsia="宋体" w:cs="宋体"/>
          <w:b/>
          <w:bCs/>
          <w:sz w:val="52"/>
          <w:szCs w:val="52"/>
        </w:rPr>
      </w:pPr>
      <w:r>
        <w:rPr>
          <w:rFonts w:hint="eastAsia" w:ascii="宋体" w:hAnsi="宋体" w:eastAsia="宋体" w:cs="宋体"/>
          <w:b/>
          <w:bCs/>
          <w:sz w:val="52"/>
          <w:szCs w:val="52"/>
        </w:rPr>
        <w:t>年</w:t>
      </w:r>
    </w:p>
    <w:p w14:paraId="4F4F0F78">
      <w:pPr>
        <w:jc w:val="center"/>
        <w:rPr>
          <w:rFonts w:hint="eastAsia" w:ascii="宋体" w:hAnsi="宋体" w:eastAsia="宋体" w:cs="宋体"/>
          <w:b/>
          <w:bCs/>
          <w:sz w:val="52"/>
          <w:szCs w:val="52"/>
        </w:rPr>
      </w:pPr>
      <w:r>
        <w:rPr>
          <w:rFonts w:hint="eastAsia" w:ascii="宋体" w:hAnsi="宋体" w:eastAsia="宋体" w:cs="宋体"/>
          <w:b/>
          <w:bCs/>
          <w:sz w:val="52"/>
          <w:szCs w:val="52"/>
        </w:rPr>
        <w:t>终</w:t>
      </w:r>
    </w:p>
    <w:p w14:paraId="51AD511B">
      <w:pPr>
        <w:jc w:val="center"/>
        <w:rPr>
          <w:rFonts w:hint="eastAsia" w:ascii="宋体" w:hAnsi="宋体" w:eastAsia="宋体" w:cs="宋体"/>
          <w:b/>
          <w:bCs/>
          <w:sz w:val="52"/>
          <w:szCs w:val="52"/>
        </w:rPr>
      </w:pPr>
      <w:r>
        <w:rPr>
          <w:rFonts w:hint="eastAsia" w:ascii="宋体" w:hAnsi="宋体" w:eastAsia="宋体" w:cs="宋体"/>
          <w:b/>
          <w:bCs/>
          <w:sz w:val="52"/>
          <w:szCs w:val="52"/>
        </w:rPr>
        <w:t>报</w:t>
      </w:r>
    </w:p>
    <w:p w14:paraId="61FED0D0">
      <w:pPr>
        <w:jc w:val="center"/>
        <w:rPr>
          <w:rFonts w:hint="eastAsia" w:ascii="宋体" w:hAnsi="宋体" w:eastAsia="宋体" w:cs="宋体"/>
          <w:b/>
          <w:bCs/>
          <w:sz w:val="52"/>
          <w:szCs w:val="52"/>
          <w:u w:val="single"/>
        </w:rPr>
      </w:pPr>
      <w:r>
        <w:rPr>
          <w:rFonts w:hint="eastAsia" w:ascii="宋体" w:hAnsi="宋体" w:eastAsia="宋体" w:cs="宋体"/>
          <w:b/>
          <w:bCs/>
          <w:sz w:val="52"/>
          <w:szCs w:val="52"/>
        </w:rPr>
        <w:t>告</w:t>
      </w:r>
    </w:p>
    <w:p w14:paraId="7A3E0B86">
      <w:pPr>
        <w:jc w:val="center"/>
        <w:rPr>
          <w:rFonts w:hint="eastAsia" w:ascii="宋体" w:hAnsi="宋体" w:eastAsia="宋体" w:cs="宋体"/>
          <w:b/>
          <w:bCs/>
          <w:sz w:val="34"/>
          <w:szCs w:val="34"/>
          <w:u w:val="single"/>
        </w:rPr>
      </w:pPr>
    </w:p>
    <w:p w14:paraId="77073611">
      <w:pPr>
        <w:jc w:val="center"/>
        <w:rPr>
          <w:rFonts w:hint="eastAsia" w:ascii="宋体" w:hAnsi="宋体" w:eastAsia="宋体" w:cs="宋体"/>
          <w:b w:val="0"/>
          <w:bCs w:val="0"/>
          <w:sz w:val="28"/>
          <w:szCs w:val="28"/>
          <w:u w:val="single"/>
        </w:rPr>
      </w:pPr>
    </w:p>
    <w:p w14:paraId="7D864DCD">
      <w:pPr>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rPr>
        <w:t>承试单位：</w:t>
      </w:r>
    </w:p>
    <w:p w14:paraId="543642B1">
      <w:pPr>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rPr>
        <w:t>试验组别：</w:t>
      </w:r>
    </w:p>
    <w:p w14:paraId="00E7982B">
      <w:pPr>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试验年限： </w:t>
      </w:r>
    </w:p>
    <w:p w14:paraId="509BA794">
      <w:pPr>
        <w:jc w:val="center"/>
        <w:rPr>
          <w:rFonts w:hint="eastAsia" w:ascii="宋体" w:hAnsi="宋体" w:eastAsia="宋体" w:cs="宋体"/>
          <w:b w:val="0"/>
          <w:bCs w:val="0"/>
          <w:sz w:val="28"/>
          <w:szCs w:val="28"/>
        </w:rPr>
      </w:pPr>
    </w:p>
    <w:p w14:paraId="72642724">
      <w:pPr>
        <w:jc w:val="center"/>
        <w:rPr>
          <w:rFonts w:hint="eastAsia" w:ascii="宋体" w:hAnsi="宋体" w:eastAsia="宋体" w:cs="宋体"/>
          <w:b w:val="0"/>
          <w:bCs w:val="0"/>
          <w:sz w:val="28"/>
          <w:szCs w:val="28"/>
        </w:rPr>
      </w:pPr>
    </w:p>
    <w:p w14:paraId="5EACC6DA">
      <w:pPr>
        <w:jc w:val="center"/>
        <w:rPr>
          <w:rFonts w:hint="eastAsia" w:ascii="宋体" w:hAnsi="宋体" w:eastAsia="宋体" w:cs="宋体"/>
          <w:b w:val="0"/>
          <w:bCs w:val="0"/>
          <w:sz w:val="28"/>
          <w:szCs w:val="28"/>
        </w:rPr>
      </w:pPr>
    </w:p>
    <w:p w14:paraId="26DF26F1">
      <w:pPr>
        <w:jc w:val="both"/>
        <w:rPr>
          <w:rFonts w:hint="eastAsia" w:ascii="宋体" w:hAnsi="宋体" w:eastAsia="宋体" w:cs="宋体"/>
          <w:b w:val="0"/>
          <w:bCs w:val="0"/>
          <w:sz w:val="28"/>
          <w:szCs w:val="28"/>
        </w:rPr>
      </w:pPr>
    </w:p>
    <w:p w14:paraId="16B30F45">
      <w:pPr>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t>云南省种子管理站         制</w:t>
      </w:r>
    </w:p>
    <w:p w14:paraId="5123AAF6">
      <w:pPr>
        <w:jc w:val="center"/>
        <w:rPr>
          <w:rFonts w:hint="eastAsia" w:ascii="宋体" w:hAnsi="宋体" w:eastAsia="宋体" w:cs="宋体"/>
          <w:b/>
          <w:bCs/>
          <w:sz w:val="36"/>
          <w:szCs w:val="36"/>
          <w:lang w:val="en-US" w:eastAsia="zh-CN"/>
        </w:rPr>
      </w:pPr>
      <w:r>
        <w:rPr>
          <w:rFonts w:hint="eastAsia" w:ascii="宋体" w:hAnsi="宋体" w:eastAsia="宋体" w:cs="宋体"/>
          <w:b/>
          <w:bCs/>
          <w:sz w:val="34"/>
          <w:szCs w:val="34"/>
          <w:u w:val="single"/>
        </w:rPr>
        <w:br w:type="page"/>
      </w:r>
      <w:r>
        <w:rPr>
          <w:rFonts w:hint="eastAsia" w:ascii="宋体" w:hAnsi="宋体" w:eastAsia="宋体" w:cs="宋体"/>
          <w:b/>
          <w:bCs/>
          <w:sz w:val="36"/>
          <w:szCs w:val="36"/>
          <w:u w:val="single"/>
        </w:rPr>
        <w:t xml:space="preserve"> </w:t>
      </w:r>
      <w:r>
        <w:rPr>
          <w:rFonts w:hint="eastAsia" w:ascii="宋体" w:hAnsi="宋体" w:eastAsia="宋体" w:cs="宋体"/>
          <w:b/>
          <w:bCs/>
          <w:sz w:val="36"/>
          <w:szCs w:val="36"/>
          <w:u w:val="single"/>
          <w:lang w:val="en-US" w:eastAsia="zh-CN"/>
        </w:rPr>
        <w:t>2026</w:t>
      </w:r>
      <w:r>
        <w:rPr>
          <w:rFonts w:hint="eastAsia" w:ascii="宋体" w:hAnsi="宋体" w:eastAsia="宋体" w:cs="宋体"/>
          <w:b/>
          <w:bCs/>
          <w:sz w:val="36"/>
          <w:szCs w:val="36"/>
          <w:u w:val="single"/>
        </w:rPr>
        <w:t xml:space="preserve"> </w:t>
      </w:r>
      <w:r>
        <w:rPr>
          <w:rFonts w:hint="eastAsia" w:ascii="宋体" w:hAnsi="宋体" w:eastAsia="宋体" w:cs="宋体"/>
          <w:b/>
          <w:bCs/>
          <w:sz w:val="36"/>
          <w:szCs w:val="36"/>
        </w:rPr>
        <w:t>年</w:t>
      </w:r>
      <w:r>
        <w:rPr>
          <w:rFonts w:hint="eastAsia" w:ascii="宋体" w:hAnsi="宋体" w:eastAsia="宋体" w:cs="宋体"/>
          <w:b/>
          <w:bCs/>
          <w:sz w:val="36"/>
          <w:szCs w:val="36"/>
          <w:lang w:val="en-US" w:eastAsia="zh-CN"/>
        </w:rPr>
        <w:t>云南点谷农业玉米新品种试验科企联合体</w:t>
      </w:r>
    </w:p>
    <w:p w14:paraId="4B5A3773">
      <w:pPr>
        <w:jc w:val="center"/>
        <w:rPr>
          <w:rFonts w:hint="eastAsia" w:ascii="宋体" w:hAnsi="宋体" w:eastAsia="宋体" w:cs="宋体"/>
          <w:b/>
          <w:bCs/>
          <w:sz w:val="36"/>
          <w:szCs w:val="36"/>
        </w:rPr>
      </w:pPr>
      <w:r>
        <w:rPr>
          <w:rFonts w:hint="eastAsia" w:ascii="宋体" w:hAnsi="宋体" w:eastAsia="宋体" w:cs="宋体"/>
          <w:b/>
          <w:bCs/>
          <w:sz w:val="36"/>
          <w:szCs w:val="36"/>
        </w:rPr>
        <w:t>普通玉米品种</w:t>
      </w:r>
      <w:r>
        <w:rPr>
          <w:rFonts w:hint="eastAsia" w:ascii="宋体" w:hAnsi="宋体" w:eastAsia="宋体" w:cs="宋体"/>
          <w:b/>
          <w:bCs/>
          <w:sz w:val="36"/>
          <w:szCs w:val="36"/>
          <w:lang w:val="en-US" w:eastAsia="zh-CN"/>
        </w:rPr>
        <w:t>生产</w:t>
      </w:r>
      <w:r>
        <w:rPr>
          <w:rFonts w:hint="eastAsia" w:ascii="宋体" w:hAnsi="宋体" w:eastAsia="宋体" w:cs="宋体"/>
          <w:b/>
          <w:bCs/>
          <w:sz w:val="36"/>
          <w:szCs w:val="36"/>
        </w:rPr>
        <w:t>试验苗期小结报告</w:t>
      </w:r>
    </w:p>
    <w:p w14:paraId="012ED979">
      <w:pPr>
        <w:rPr>
          <w:rFonts w:hint="eastAsia" w:ascii="宋体" w:hAnsi="宋体" w:eastAsia="宋体" w:cs="宋体"/>
          <w:b w:val="0"/>
          <w:bCs w:val="0"/>
          <w:sz w:val="28"/>
        </w:rPr>
      </w:pPr>
      <w:r>
        <w:rPr>
          <w:rFonts w:hint="eastAsia" w:ascii="宋体" w:hAnsi="宋体" w:eastAsia="宋体" w:cs="宋体"/>
          <w:b w:val="0"/>
          <w:bCs w:val="0"/>
          <w:sz w:val="28"/>
        </w:rPr>
        <w:t>一、苗期小结</w:t>
      </w:r>
    </w:p>
    <w:p w14:paraId="46BD2DBF">
      <w:pPr>
        <w:rPr>
          <w:rFonts w:hint="eastAsia" w:ascii="宋体" w:hAnsi="宋体" w:eastAsia="宋体" w:cs="宋体"/>
          <w:sz w:val="28"/>
        </w:rPr>
      </w:pPr>
    </w:p>
    <w:p w14:paraId="350DE732">
      <w:pPr>
        <w:rPr>
          <w:rFonts w:hint="eastAsia" w:ascii="宋体" w:hAnsi="宋体" w:eastAsia="宋体" w:cs="宋体"/>
          <w:b w:val="0"/>
          <w:bCs/>
          <w:sz w:val="28"/>
        </w:rPr>
      </w:pPr>
      <w:r>
        <w:rPr>
          <w:rFonts w:hint="eastAsia" w:ascii="宋体" w:hAnsi="宋体" w:eastAsia="宋体" w:cs="宋体"/>
          <w:b w:val="0"/>
          <w:bCs/>
          <w:sz w:val="28"/>
        </w:rPr>
        <w:t>二、幼苗生长情况调查表</w:t>
      </w: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3444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F4D4BB5">
            <w:pPr>
              <w:ind w:right="-321" w:rightChars="-153"/>
              <w:rPr>
                <w:rFonts w:hint="eastAsia" w:ascii="宋体" w:hAnsi="宋体" w:eastAsia="宋体" w:cs="宋体"/>
                <w:sz w:val="22"/>
                <w:szCs w:val="22"/>
              </w:rPr>
            </w:pPr>
            <w:r>
              <w:rPr>
                <w:rFonts w:hint="eastAsia" w:ascii="宋体" w:hAnsi="宋体" w:eastAsia="宋体" w:cs="宋体"/>
                <w:sz w:val="22"/>
                <w:szCs w:val="22"/>
              </w:rPr>
              <w:t>编号</w:t>
            </w:r>
          </w:p>
        </w:tc>
        <w:tc>
          <w:tcPr>
            <w:tcW w:w="1657" w:type="dxa"/>
            <w:noWrap w:val="0"/>
            <w:vAlign w:val="center"/>
          </w:tcPr>
          <w:p w14:paraId="66C30F6E">
            <w:pPr>
              <w:jc w:val="center"/>
              <w:rPr>
                <w:rFonts w:hint="eastAsia" w:ascii="宋体" w:hAnsi="宋体" w:eastAsia="宋体" w:cs="宋体"/>
                <w:sz w:val="22"/>
                <w:szCs w:val="22"/>
              </w:rPr>
            </w:pPr>
            <w:r>
              <w:rPr>
                <w:rFonts w:hint="eastAsia" w:ascii="宋体" w:hAnsi="宋体" w:eastAsia="宋体" w:cs="宋体"/>
                <w:sz w:val="22"/>
                <w:szCs w:val="22"/>
              </w:rPr>
              <w:t>参试品种</w:t>
            </w:r>
          </w:p>
        </w:tc>
        <w:tc>
          <w:tcPr>
            <w:tcW w:w="969" w:type="dxa"/>
            <w:noWrap w:val="0"/>
            <w:vAlign w:val="center"/>
          </w:tcPr>
          <w:p w14:paraId="05741ECD">
            <w:pPr>
              <w:jc w:val="center"/>
              <w:rPr>
                <w:rFonts w:hint="eastAsia" w:ascii="宋体" w:hAnsi="宋体" w:eastAsia="宋体" w:cs="宋体"/>
                <w:sz w:val="22"/>
                <w:szCs w:val="22"/>
              </w:rPr>
            </w:pPr>
            <w:r>
              <w:rPr>
                <w:rFonts w:hint="eastAsia" w:ascii="宋体" w:hAnsi="宋体" w:eastAsia="宋体" w:cs="宋体"/>
                <w:sz w:val="22"/>
                <w:szCs w:val="22"/>
              </w:rPr>
              <w:t>出苗期</w:t>
            </w:r>
          </w:p>
        </w:tc>
        <w:tc>
          <w:tcPr>
            <w:tcW w:w="980" w:type="dxa"/>
            <w:noWrap w:val="0"/>
            <w:vAlign w:val="center"/>
          </w:tcPr>
          <w:p w14:paraId="0CD9321B">
            <w:pPr>
              <w:jc w:val="center"/>
              <w:rPr>
                <w:rFonts w:hint="eastAsia" w:ascii="宋体" w:hAnsi="宋体" w:eastAsia="宋体" w:cs="宋体"/>
                <w:sz w:val="22"/>
                <w:szCs w:val="22"/>
              </w:rPr>
            </w:pPr>
            <w:r>
              <w:rPr>
                <w:rFonts w:hint="eastAsia" w:ascii="宋体" w:hAnsi="宋体" w:eastAsia="宋体" w:cs="宋体"/>
                <w:sz w:val="22"/>
                <w:szCs w:val="22"/>
              </w:rPr>
              <w:t>整齐度</w:t>
            </w:r>
          </w:p>
        </w:tc>
        <w:tc>
          <w:tcPr>
            <w:tcW w:w="1267" w:type="dxa"/>
            <w:noWrap w:val="0"/>
            <w:vAlign w:val="center"/>
          </w:tcPr>
          <w:p w14:paraId="4D03DC07">
            <w:pPr>
              <w:jc w:val="center"/>
              <w:rPr>
                <w:rFonts w:hint="eastAsia" w:ascii="宋体" w:hAnsi="宋体" w:eastAsia="宋体" w:cs="宋体"/>
                <w:sz w:val="22"/>
                <w:szCs w:val="22"/>
              </w:rPr>
            </w:pPr>
            <w:r>
              <w:rPr>
                <w:rFonts w:hint="eastAsia" w:ascii="宋体" w:hAnsi="宋体" w:eastAsia="宋体" w:cs="宋体"/>
                <w:sz w:val="22"/>
                <w:szCs w:val="22"/>
              </w:rPr>
              <w:t>幼苗长势</w:t>
            </w:r>
          </w:p>
        </w:tc>
        <w:tc>
          <w:tcPr>
            <w:tcW w:w="1364" w:type="dxa"/>
            <w:noWrap w:val="0"/>
            <w:vAlign w:val="center"/>
          </w:tcPr>
          <w:p w14:paraId="1EA33F21">
            <w:pPr>
              <w:jc w:val="center"/>
              <w:rPr>
                <w:rFonts w:hint="eastAsia" w:ascii="宋体" w:hAnsi="宋体" w:eastAsia="宋体" w:cs="宋体"/>
                <w:sz w:val="22"/>
                <w:szCs w:val="22"/>
              </w:rPr>
            </w:pPr>
            <w:r>
              <w:rPr>
                <w:rFonts w:hint="eastAsia" w:ascii="宋体" w:hAnsi="宋体" w:eastAsia="宋体" w:cs="宋体"/>
                <w:sz w:val="22"/>
                <w:szCs w:val="22"/>
              </w:rPr>
              <w:t>叶片颜色</w:t>
            </w:r>
          </w:p>
        </w:tc>
        <w:tc>
          <w:tcPr>
            <w:tcW w:w="1657" w:type="dxa"/>
            <w:noWrap w:val="0"/>
            <w:vAlign w:val="center"/>
          </w:tcPr>
          <w:p w14:paraId="7B72888E">
            <w:pPr>
              <w:jc w:val="center"/>
              <w:rPr>
                <w:rFonts w:hint="eastAsia" w:ascii="宋体" w:hAnsi="宋体" w:eastAsia="宋体" w:cs="宋体"/>
                <w:sz w:val="22"/>
                <w:szCs w:val="22"/>
              </w:rPr>
            </w:pPr>
            <w:r>
              <w:rPr>
                <w:rFonts w:hint="eastAsia" w:ascii="宋体" w:hAnsi="宋体" w:eastAsia="宋体" w:cs="宋体"/>
                <w:sz w:val="22"/>
                <w:szCs w:val="22"/>
              </w:rPr>
              <w:t>备注</w:t>
            </w:r>
          </w:p>
        </w:tc>
      </w:tr>
      <w:tr w14:paraId="1BBFE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noWrap w:val="0"/>
            <w:vAlign w:val="center"/>
          </w:tcPr>
          <w:p w14:paraId="22B8E576">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w:t>
            </w:r>
          </w:p>
        </w:tc>
        <w:tc>
          <w:tcPr>
            <w:tcW w:w="1657" w:type="dxa"/>
            <w:tcBorders>
              <w:bottom w:val="single" w:color="auto" w:sz="4" w:space="0"/>
            </w:tcBorders>
            <w:noWrap w:val="0"/>
            <w:vAlign w:val="center"/>
          </w:tcPr>
          <w:p w14:paraId="25B12647">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rPr>
            </w:pPr>
            <w:r>
              <w:rPr>
                <w:rFonts w:hint="eastAsia" w:ascii="宋体" w:hAnsi="宋体" w:eastAsia="宋体" w:cs="宋体"/>
                <w:i w:val="0"/>
                <w:iCs w:val="0"/>
                <w:color w:val="000000"/>
                <w:kern w:val="0"/>
                <w:sz w:val="20"/>
                <w:szCs w:val="20"/>
                <w:u w:val="none"/>
                <w:lang w:val="en-US" w:eastAsia="zh-CN" w:bidi="ar"/>
              </w:rPr>
              <w:t>苍洱玉007</w:t>
            </w:r>
          </w:p>
        </w:tc>
        <w:tc>
          <w:tcPr>
            <w:tcW w:w="969" w:type="dxa"/>
            <w:tcBorders>
              <w:bottom w:val="single" w:color="auto" w:sz="4" w:space="0"/>
            </w:tcBorders>
            <w:noWrap w:val="0"/>
            <w:vAlign w:val="center"/>
          </w:tcPr>
          <w:p w14:paraId="1BF2CAEA">
            <w:pPr>
              <w:jc w:val="center"/>
              <w:rPr>
                <w:rFonts w:hint="eastAsia" w:ascii="宋体" w:hAnsi="宋体" w:eastAsia="宋体" w:cs="宋体"/>
                <w:sz w:val="22"/>
                <w:szCs w:val="22"/>
              </w:rPr>
            </w:pPr>
          </w:p>
        </w:tc>
        <w:tc>
          <w:tcPr>
            <w:tcW w:w="980" w:type="dxa"/>
            <w:tcBorders>
              <w:bottom w:val="single" w:color="auto" w:sz="4" w:space="0"/>
            </w:tcBorders>
            <w:noWrap w:val="0"/>
            <w:vAlign w:val="center"/>
          </w:tcPr>
          <w:p w14:paraId="7188C39E">
            <w:pPr>
              <w:jc w:val="center"/>
              <w:rPr>
                <w:rFonts w:hint="eastAsia" w:ascii="宋体" w:hAnsi="宋体" w:eastAsia="宋体" w:cs="宋体"/>
                <w:sz w:val="22"/>
                <w:szCs w:val="22"/>
              </w:rPr>
            </w:pPr>
          </w:p>
        </w:tc>
        <w:tc>
          <w:tcPr>
            <w:tcW w:w="1267" w:type="dxa"/>
            <w:tcBorders>
              <w:bottom w:val="single" w:color="auto" w:sz="4" w:space="0"/>
            </w:tcBorders>
            <w:noWrap w:val="0"/>
            <w:vAlign w:val="center"/>
          </w:tcPr>
          <w:p w14:paraId="5054FA75">
            <w:pPr>
              <w:jc w:val="center"/>
              <w:rPr>
                <w:rFonts w:hint="eastAsia" w:ascii="宋体" w:hAnsi="宋体" w:eastAsia="宋体" w:cs="宋体"/>
                <w:sz w:val="22"/>
                <w:szCs w:val="22"/>
              </w:rPr>
            </w:pPr>
          </w:p>
        </w:tc>
        <w:tc>
          <w:tcPr>
            <w:tcW w:w="1364" w:type="dxa"/>
            <w:tcBorders>
              <w:bottom w:val="single" w:color="auto" w:sz="4" w:space="0"/>
            </w:tcBorders>
            <w:noWrap w:val="0"/>
            <w:vAlign w:val="center"/>
          </w:tcPr>
          <w:p w14:paraId="39E18790">
            <w:pPr>
              <w:jc w:val="center"/>
              <w:rPr>
                <w:rFonts w:hint="eastAsia" w:ascii="宋体" w:hAnsi="宋体" w:eastAsia="宋体" w:cs="宋体"/>
                <w:sz w:val="22"/>
                <w:szCs w:val="22"/>
              </w:rPr>
            </w:pPr>
          </w:p>
        </w:tc>
        <w:tc>
          <w:tcPr>
            <w:tcW w:w="1657" w:type="dxa"/>
            <w:tcBorders>
              <w:bottom w:val="single" w:color="auto" w:sz="4" w:space="0"/>
            </w:tcBorders>
            <w:noWrap w:val="0"/>
            <w:vAlign w:val="center"/>
          </w:tcPr>
          <w:p w14:paraId="403C6160">
            <w:pPr>
              <w:jc w:val="center"/>
              <w:rPr>
                <w:rFonts w:hint="eastAsia" w:ascii="宋体" w:hAnsi="宋体" w:eastAsia="宋体" w:cs="宋体"/>
                <w:sz w:val="22"/>
                <w:szCs w:val="22"/>
              </w:rPr>
            </w:pPr>
          </w:p>
        </w:tc>
      </w:tr>
      <w:tr w14:paraId="476A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516832DF">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w:t>
            </w:r>
          </w:p>
        </w:tc>
        <w:tc>
          <w:tcPr>
            <w:tcW w:w="1657" w:type="dxa"/>
            <w:noWrap w:val="0"/>
            <w:vAlign w:val="center"/>
          </w:tcPr>
          <w:p w14:paraId="1CD039E6">
            <w:pPr>
              <w:keepNext w:val="0"/>
              <w:keepLines w:val="0"/>
              <w:widowControl/>
              <w:suppressLineNumbers w:val="0"/>
              <w:jc w:val="left"/>
              <w:textAlignment w:val="center"/>
              <w:rPr>
                <w:rFonts w:hint="eastAsia" w:ascii="宋体" w:hAnsi="宋体" w:eastAsia="宋体" w:cs="宋体"/>
              </w:rPr>
            </w:pPr>
            <w:r>
              <w:rPr>
                <w:rFonts w:hint="eastAsia" w:ascii="宋体" w:hAnsi="宋体" w:eastAsia="宋体" w:cs="宋体"/>
                <w:i w:val="0"/>
                <w:iCs w:val="0"/>
                <w:color w:val="000000"/>
                <w:kern w:val="0"/>
                <w:sz w:val="20"/>
                <w:szCs w:val="20"/>
                <w:u w:val="none"/>
                <w:lang w:val="en-US" w:eastAsia="zh-CN" w:bidi="ar"/>
              </w:rPr>
              <w:t>点谷947</w:t>
            </w:r>
          </w:p>
        </w:tc>
        <w:tc>
          <w:tcPr>
            <w:tcW w:w="969" w:type="dxa"/>
            <w:noWrap w:val="0"/>
            <w:vAlign w:val="center"/>
          </w:tcPr>
          <w:p w14:paraId="33A98DBC">
            <w:pPr>
              <w:jc w:val="center"/>
              <w:rPr>
                <w:rFonts w:hint="eastAsia" w:ascii="宋体" w:hAnsi="宋体" w:eastAsia="宋体" w:cs="宋体"/>
                <w:sz w:val="22"/>
                <w:szCs w:val="22"/>
              </w:rPr>
            </w:pPr>
          </w:p>
        </w:tc>
        <w:tc>
          <w:tcPr>
            <w:tcW w:w="980" w:type="dxa"/>
            <w:noWrap w:val="0"/>
            <w:vAlign w:val="center"/>
          </w:tcPr>
          <w:p w14:paraId="3734550E">
            <w:pPr>
              <w:jc w:val="center"/>
              <w:rPr>
                <w:rFonts w:hint="eastAsia" w:ascii="宋体" w:hAnsi="宋体" w:eastAsia="宋体" w:cs="宋体"/>
                <w:sz w:val="22"/>
                <w:szCs w:val="22"/>
              </w:rPr>
            </w:pPr>
          </w:p>
        </w:tc>
        <w:tc>
          <w:tcPr>
            <w:tcW w:w="1267" w:type="dxa"/>
            <w:noWrap w:val="0"/>
            <w:vAlign w:val="center"/>
          </w:tcPr>
          <w:p w14:paraId="25157B49">
            <w:pPr>
              <w:jc w:val="center"/>
              <w:rPr>
                <w:rFonts w:hint="eastAsia" w:ascii="宋体" w:hAnsi="宋体" w:eastAsia="宋体" w:cs="宋体"/>
                <w:sz w:val="22"/>
                <w:szCs w:val="22"/>
              </w:rPr>
            </w:pPr>
          </w:p>
        </w:tc>
        <w:tc>
          <w:tcPr>
            <w:tcW w:w="1364" w:type="dxa"/>
            <w:noWrap w:val="0"/>
            <w:vAlign w:val="center"/>
          </w:tcPr>
          <w:p w14:paraId="3BF413CE">
            <w:pPr>
              <w:jc w:val="center"/>
              <w:rPr>
                <w:rFonts w:hint="eastAsia" w:ascii="宋体" w:hAnsi="宋体" w:eastAsia="宋体" w:cs="宋体"/>
                <w:sz w:val="22"/>
                <w:szCs w:val="22"/>
              </w:rPr>
            </w:pPr>
          </w:p>
        </w:tc>
        <w:tc>
          <w:tcPr>
            <w:tcW w:w="1657" w:type="dxa"/>
            <w:noWrap w:val="0"/>
            <w:vAlign w:val="center"/>
          </w:tcPr>
          <w:p w14:paraId="708DF7D2">
            <w:pPr>
              <w:jc w:val="center"/>
              <w:rPr>
                <w:rFonts w:hint="eastAsia" w:ascii="宋体" w:hAnsi="宋体" w:eastAsia="宋体" w:cs="宋体"/>
                <w:sz w:val="22"/>
                <w:szCs w:val="22"/>
              </w:rPr>
            </w:pPr>
          </w:p>
        </w:tc>
      </w:tr>
      <w:tr w14:paraId="09F4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0A1D203">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w:t>
            </w:r>
          </w:p>
        </w:tc>
        <w:tc>
          <w:tcPr>
            <w:tcW w:w="1657" w:type="dxa"/>
            <w:noWrap w:val="0"/>
            <w:vAlign w:val="center"/>
          </w:tcPr>
          <w:p w14:paraId="458A7F10">
            <w:pPr>
              <w:keepNext w:val="0"/>
              <w:keepLines w:val="0"/>
              <w:widowControl/>
              <w:suppressLineNumbers w:val="0"/>
              <w:jc w:val="left"/>
              <w:textAlignment w:val="center"/>
              <w:rPr>
                <w:rFonts w:hint="eastAsia" w:ascii="宋体" w:hAnsi="宋体" w:eastAsia="宋体" w:cs="宋体"/>
              </w:rPr>
            </w:pPr>
            <w:r>
              <w:rPr>
                <w:rFonts w:hint="eastAsia" w:ascii="宋体" w:hAnsi="宋体" w:eastAsia="宋体" w:cs="宋体"/>
                <w:i w:val="0"/>
                <w:iCs w:val="0"/>
                <w:color w:val="000000"/>
                <w:kern w:val="0"/>
                <w:sz w:val="20"/>
                <w:szCs w:val="20"/>
                <w:u w:val="none"/>
                <w:lang w:val="en-US" w:eastAsia="zh-CN" w:bidi="ar"/>
              </w:rPr>
              <w:t>联成玉304</w:t>
            </w:r>
          </w:p>
        </w:tc>
        <w:tc>
          <w:tcPr>
            <w:tcW w:w="969" w:type="dxa"/>
            <w:noWrap w:val="0"/>
            <w:vAlign w:val="center"/>
          </w:tcPr>
          <w:p w14:paraId="04F4E9E2">
            <w:pPr>
              <w:jc w:val="center"/>
              <w:rPr>
                <w:rFonts w:hint="eastAsia" w:ascii="宋体" w:hAnsi="宋体" w:eastAsia="宋体" w:cs="宋体"/>
                <w:sz w:val="22"/>
                <w:szCs w:val="22"/>
              </w:rPr>
            </w:pPr>
          </w:p>
        </w:tc>
        <w:tc>
          <w:tcPr>
            <w:tcW w:w="980" w:type="dxa"/>
            <w:noWrap w:val="0"/>
            <w:vAlign w:val="center"/>
          </w:tcPr>
          <w:p w14:paraId="3D3185E1">
            <w:pPr>
              <w:jc w:val="center"/>
              <w:rPr>
                <w:rFonts w:hint="eastAsia" w:ascii="宋体" w:hAnsi="宋体" w:eastAsia="宋体" w:cs="宋体"/>
                <w:sz w:val="22"/>
                <w:szCs w:val="22"/>
              </w:rPr>
            </w:pPr>
          </w:p>
        </w:tc>
        <w:tc>
          <w:tcPr>
            <w:tcW w:w="1267" w:type="dxa"/>
            <w:noWrap w:val="0"/>
            <w:vAlign w:val="center"/>
          </w:tcPr>
          <w:p w14:paraId="464B178A">
            <w:pPr>
              <w:jc w:val="center"/>
              <w:rPr>
                <w:rFonts w:hint="eastAsia" w:ascii="宋体" w:hAnsi="宋体" w:eastAsia="宋体" w:cs="宋体"/>
                <w:sz w:val="22"/>
                <w:szCs w:val="22"/>
              </w:rPr>
            </w:pPr>
          </w:p>
        </w:tc>
        <w:tc>
          <w:tcPr>
            <w:tcW w:w="1364" w:type="dxa"/>
            <w:noWrap w:val="0"/>
            <w:vAlign w:val="center"/>
          </w:tcPr>
          <w:p w14:paraId="42A5D907">
            <w:pPr>
              <w:jc w:val="center"/>
              <w:rPr>
                <w:rFonts w:hint="eastAsia" w:ascii="宋体" w:hAnsi="宋体" w:eastAsia="宋体" w:cs="宋体"/>
                <w:sz w:val="22"/>
                <w:szCs w:val="22"/>
              </w:rPr>
            </w:pPr>
          </w:p>
        </w:tc>
        <w:tc>
          <w:tcPr>
            <w:tcW w:w="1657" w:type="dxa"/>
            <w:noWrap w:val="0"/>
            <w:vAlign w:val="center"/>
          </w:tcPr>
          <w:p w14:paraId="2F4D3F0E">
            <w:pPr>
              <w:jc w:val="center"/>
              <w:rPr>
                <w:rFonts w:hint="eastAsia" w:ascii="宋体" w:hAnsi="宋体" w:eastAsia="宋体" w:cs="宋体"/>
                <w:sz w:val="22"/>
                <w:szCs w:val="22"/>
              </w:rPr>
            </w:pPr>
          </w:p>
        </w:tc>
      </w:tr>
      <w:tr w14:paraId="2279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4A4D5938">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4</w:t>
            </w:r>
          </w:p>
        </w:tc>
        <w:tc>
          <w:tcPr>
            <w:tcW w:w="1657" w:type="dxa"/>
            <w:noWrap w:val="0"/>
            <w:vAlign w:val="center"/>
          </w:tcPr>
          <w:p w14:paraId="3952B1D6">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rPr>
            </w:pPr>
            <w:r>
              <w:rPr>
                <w:rFonts w:hint="eastAsia" w:ascii="宋体" w:hAnsi="宋体" w:eastAsia="宋体" w:cs="宋体"/>
                <w:i w:val="0"/>
                <w:iCs w:val="0"/>
                <w:color w:val="000000"/>
                <w:kern w:val="0"/>
                <w:sz w:val="20"/>
                <w:szCs w:val="20"/>
                <w:u w:val="none"/>
                <w:lang w:val="en-US" w:eastAsia="zh-CN" w:bidi="ar"/>
              </w:rPr>
              <w:t>文单658</w:t>
            </w:r>
          </w:p>
        </w:tc>
        <w:tc>
          <w:tcPr>
            <w:tcW w:w="969" w:type="dxa"/>
            <w:noWrap w:val="0"/>
            <w:vAlign w:val="center"/>
          </w:tcPr>
          <w:p w14:paraId="752535D7">
            <w:pPr>
              <w:jc w:val="center"/>
              <w:rPr>
                <w:rFonts w:hint="eastAsia" w:ascii="宋体" w:hAnsi="宋体" w:eastAsia="宋体" w:cs="宋体"/>
                <w:sz w:val="22"/>
                <w:szCs w:val="22"/>
              </w:rPr>
            </w:pPr>
          </w:p>
        </w:tc>
        <w:tc>
          <w:tcPr>
            <w:tcW w:w="980" w:type="dxa"/>
            <w:noWrap w:val="0"/>
            <w:vAlign w:val="center"/>
          </w:tcPr>
          <w:p w14:paraId="05DFC528">
            <w:pPr>
              <w:jc w:val="center"/>
              <w:rPr>
                <w:rFonts w:hint="eastAsia" w:ascii="宋体" w:hAnsi="宋体" w:eastAsia="宋体" w:cs="宋体"/>
                <w:sz w:val="22"/>
                <w:szCs w:val="22"/>
              </w:rPr>
            </w:pPr>
          </w:p>
        </w:tc>
        <w:tc>
          <w:tcPr>
            <w:tcW w:w="1267" w:type="dxa"/>
            <w:noWrap w:val="0"/>
            <w:vAlign w:val="center"/>
          </w:tcPr>
          <w:p w14:paraId="50B81F17">
            <w:pPr>
              <w:jc w:val="center"/>
              <w:rPr>
                <w:rFonts w:hint="eastAsia" w:ascii="宋体" w:hAnsi="宋体" w:eastAsia="宋体" w:cs="宋体"/>
                <w:sz w:val="22"/>
                <w:szCs w:val="22"/>
              </w:rPr>
            </w:pPr>
          </w:p>
        </w:tc>
        <w:tc>
          <w:tcPr>
            <w:tcW w:w="1364" w:type="dxa"/>
            <w:noWrap w:val="0"/>
            <w:vAlign w:val="center"/>
          </w:tcPr>
          <w:p w14:paraId="2965581B">
            <w:pPr>
              <w:jc w:val="center"/>
              <w:rPr>
                <w:rFonts w:hint="eastAsia" w:ascii="宋体" w:hAnsi="宋体" w:eastAsia="宋体" w:cs="宋体"/>
                <w:sz w:val="22"/>
                <w:szCs w:val="22"/>
              </w:rPr>
            </w:pPr>
          </w:p>
        </w:tc>
        <w:tc>
          <w:tcPr>
            <w:tcW w:w="1657" w:type="dxa"/>
            <w:noWrap w:val="0"/>
            <w:vAlign w:val="center"/>
          </w:tcPr>
          <w:p w14:paraId="5B14E2F5">
            <w:pPr>
              <w:jc w:val="center"/>
              <w:rPr>
                <w:rFonts w:hint="eastAsia" w:ascii="宋体" w:hAnsi="宋体" w:eastAsia="宋体" w:cs="宋体"/>
                <w:sz w:val="22"/>
                <w:szCs w:val="22"/>
              </w:rPr>
            </w:pPr>
          </w:p>
        </w:tc>
      </w:tr>
      <w:tr w14:paraId="68F97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0FCE8C6">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5</w:t>
            </w:r>
          </w:p>
        </w:tc>
        <w:tc>
          <w:tcPr>
            <w:tcW w:w="1657" w:type="dxa"/>
            <w:noWrap w:val="0"/>
            <w:vAlign w:val="center"/>
          </w:tcPr>
          <w:p w14:paraId="23710C3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rPr>
            </w:pPr>
            <w:r>
              <w:rPr>
                <w:rFonts w:hint="eastAsia" w:ascii="宋体" w:hAnsi="宋体" w:eastAsia="宋体" w:cs="宋体"/>
                <w:b w:val="0"/>
                <w:bCs/>
                <w:color w:val="auto"/>
                <w:kern w:val="0"/>
                <w:sz w:val="21"/>
                <w:szCs w:val="21"/>
                <w:lang w:val="en-US" w:eastAsia="zh-CN"/>
              </w:rPr>
              <w:t>五谷3861</w:t>
            </w:r>
          </w:p>
        </w:tc>
        <w:tc>
          <w:tcPr>
            <w:tcW w:w="969" w:type="dxa"/>
            <w:noWrap w:val="0"/>
            <w:vAlign w:val="center"/>
          </w:tcPr>
          <w:p w14:paraId="34400D87">
            <w:pPr>
              <w:jc w:val="center"/>
              <w:rPr>
                <w:rFonts w:hint="eastAsia" w:ascii="宋体" w:hAnsi="宋体" w:eastAsia="宋体" w:cs="宋体"/>
                <w:sz w:val="22"/>
                <w:szCs w:val="22"/>
              </w:rPr>
            </w:pPr>
          </w:p>
        </w:tc>
        <w:tc>
          <w:tcPr>
            <w:tcW w:w="980" w:type="dxa"/>
            <w:noWrap w:val="0"/>
            <w:vAlign w:val="center"/>
          </w:tcPr>
          <w:p w14:paraId="4F7BFB6B">
            <w:pPr>
              <w:jc w:val="center"/>
              <w:rPr>
                <w:rFonts w:hint="eastAsia" w:ascii="宋体" w:hAnsi="宋体" w:eastAsia="宋体" w:cs="宋体"/>
                <w:sz w:val="22"/>
                <w:szCs w:val="22"/>
              </w:rPr>
            </w:pPr>
          </w:p>
        </w:tc>
        <w:tc>
          <w:tcPr>
            <w:tcW w:w="1267" w:type="dxa"/>
            <w:noWrap w:val="0"/>
            <w:vAlign w:val="center"/>
          </w:tcPr>
          <w:p w14:paraId="39B36AEB">
            <w:pPr>
              <w:jc w:val="center"/>
              <w:rPr>
                <w:rFonts w:hint="eastAsia" w:ascii="宋体" w:hAnsi="宋体" w:eastAsia="宋体" w:cs="宋体"/>
                <w:sz w:val="22"/>
                <w:szCs w:val="22"/>
              </w:rPr>
            </w:pPr>
          </w:p>
        </w:tc>
        <w:tc>
          <w:tcPr>
            <w:tcW w:w="1364" w:type="dxa"/>
            <w:noWrap w:val="0"/>
            <w:vAlign w:val="center"/>
          </w:tcPr>
          <w:p w14:paraId="3B1CE82E">
            <w:pPr>
              <w:jc w:val="center"/>
              <w:rPr>
                <w:rFonts w:hint="eastAsia" w:ascii="宋体" w:hAnsi="宋体" w:eastAsia="宋体" w:cs="宋体"/>
                <w:sz w:val="22"/>
                <w:szCs w:val="22"/>
              </w:rPr>
            </w:pPr>
          </w:p>
        </w:tc>
        <w:tc>
          <w:tcPr>
            <w:tcW w:w="1657" w:type="dxa"/>
            <w:noWrap w:val="0"/>
            <w:vAlign w:val="center"/>
          </w:tcPr>
          <w:p w14:paraId="5A9AEDC3">
            <w:pPr>
              <w:jc w:val="center"/>
              <w:rPr>
                <w:rFonts w:hint="eastAsia" w:ascii="宋体" w:hAnsi="宋体" w:eastAsia="宋体" w:cs="宋体"/>
                <w:sz w:val="22"/>
                <w:szCs w:val="22"/>
              </w:rPr>
            </w:pPr>
          </w:p>
        </w:tc>
      </w:tr>
    </w:tbl>
    <w:p w14:paraId="75C8B5F8">
      <w:pPr>
        <w:rPr>
          <w:rFonts w:hint="eastAsia" w:ascii="宋体" w:hAnsi="宋体" w:eastAsia="宋体" w:cs="宋体"/>
          <w:sz w:val="28"/>
        </w:rPr>
      </w:pPr>
    </w:p>
    <w:p w14:paraId="517ECC77">
      <w:pPr>
        <w:rPr>
          <w:rFonts w:hint="eastAsia" w:ascii="宋体" w:hAnsi="宋体" w:eastAsia="宋体" w:cs="宋体"/>
          <w:sz w:val="28"/>
        </w:rPr>
      </w:pPr>
      <w:r>
        <w:rPr>
          <w:rFonts w:hint="eastAsia" w:ascii="宋体" w:hAnsi="宋体" w:eastAsia="宋体" w:cs="宋体"/>
          <w:sz w:val="28"/>
        </w:rPr>
        <w:t>注：请各承试单位必须于7月20日前把苗小结寄出。</w:t>
      </w:r>
    </w:p>
    <w:p w14:paraId="41932258">
      <w:pPr>
        <w:jc w:val="center"/>
        <w:rPr>
          <w:rFonts w:hint="eastAsia" w:ascii="宋体" w:hAnsi="宋体" w:eastAsia="宋体" w:cs="宋体"/>
          <w:b/>
          <w:bCs/>
          <w:sz w:val="36"/>
          <w:szCs w:val="36"/>
        </w:rPr>
      </w:pPr>
      <w:r>
        <w:rPr>
          <w:rFonts w:hint="eastAsia" w:ascii="宋体" w:hAnsi="宋体" w:eastAsia="宋体" w:cs="宋体"/>
          <w:b/>
          <w:bCs/>
          <w:sz w:val="34"/>
          <w:u w:val="single"/>
        </w:rPr>
        <w:br w:type="page"/>
      </w:r>
      <w:r>
        <w:rPr>
          <w:rFonts w:hint="eastAsia" w:ascii="宋体" w:hAnsi="宋体" w:eastAsia="宋体" w:cs="宋体"/>
          <w:b/>
          <w:bCs/>
          <w:sz w:val="36"/>
          <w:szCs w:val="36"/>
          <w:u w:val="single"/>
        </w:rPr>
        <w:t xml:space="preserve"> </w:t>
      </w:r>
      <w:r>
        <w:rPr>
          <w:rFonts w:hint="eastAsia" w:ascii="宋体" w:hAnsi="宋体" w:eastAsia="宋体" w:cs="宋体"/>
          <w:b/>
          <w:bCs/>
          <w:sz w:val="36"/>
          <w:szCs w:val="36"/>
          <w:u w:val="single"/>
          <w:lang w:val="en-US" w:eastAsia="zh-CN"/>
        </w:rPr>
        <w:t>2026</w:t>
      </w:r>
      <w:r>
        <w:rPr>
          <w:rFonts w:hint="eastAsia" w:ascii="宋体" w:hAnsi="宋体" w:eastAsia="宋体" w:cs="宋体"/>
          <w:b/>
          <w:bCs/>
          <w:sz w:val="36"/>
          <w:szCs w:val="36"/>
          <w:u w:val="single"/>
        </w:rPr>
        <w:t xml:space="preserve"> </w:t>
      </w:r>
      <w:r>
        <w:rPr>
          <w:rFonts w:hint="eastAsia" w:ascii="宋体" w:hAnsi="宋体" w:eastAsia="宋体" w:cs="宋体"/>
          <w:b/>
          <w:bCs/>
          <w:sz w:val="36"/>
          <w:szCs w:val="36"/>
        </w:rPr>
        <w:t>年</w:t>
      </w:r>
      <w:r>
        <w:rPr>
          <w:rFonts w:hint="eastAsia" w:ascii="宋体" w:hAnsi="宋体" w:eastAsia="宋体" w:cs="宋体"/>
          <w:b/>
          <w:bCs/>
          <w:sz w:val="36"/>
          <w:szCs w:val="36"/>
          <w:lang w:val="en-US" w:eastAsia="zh-CN"/>
        </w:rPr>
        <w:t>云南点谷农业玉米新品种试验科企联合体</w:t>
      </w:r>
      <w:r>
        <w:rPr>
          <w:rFonts w:hint="eastAsia" w:ascii="宋体" w:hAnsi="宋体" w:eastAsia="宋体" w:cs="宋体"/>
          <w:b/>
          <w:bCs/>
          <w:sz w:val="36"/>
          <w:szCs w:val="36"/>
        </w:rPr>
        <w:t>普通玉米品种</w:t>
      </w:r>
      <w:r>
        <w:rPr>
          <w:rFonts w:hint="eastAsia" w:ascii="宋体" w:hAnsi="宋体" w:eastAsia="宋体" w:cs="宋体"/>
          <w:b/>
          <w:bCs/>
          <w:sz w:val="36"/>
          <w:szCs w:val="36"/>
          <w:lang w:val="en-US" w:eastAsia="zh-CN"/>
        </w:rPr>
        <w:t>生产</w:t>
      </w:r>
      <w:r>
        <w:rPr>
          <w:rFonts w:hint="eastAsia" w:ascii="宋体" w:hAnsi="宋体" w:eastAsia="宋体" w:cs="宋体"/>
          <w:b/>
          <w:bCs/>
          <w:sz w:val="36"/>
          <w:szCs w:val="36"/>
        </w:rPr>
        <w:t>试验年终报告</w:t>
      </w:r>
    </w:p>
    <w:p w14:paraId="2C679CD7">
      <w:pPr>
        <w:jc w:val="center"/>
        <w:rPr>
          <w:rFonts w:hint="eastAsia" w:ascii="宋体" w:hAnsi="宋体" w:eastAsia="宋体" w:cs="宋体"/>
          <w:b/>
          <w:bCs/>
          <w:sz w:val="24"/>
          <w:lang w:val="en-US" w:eastAsia="zh-CN"/>
        </w:rPr>
      </w:pPr>
      <w:r>
        <w:rPr>
          <w:rFonts w:hint="eastAsia" w:ascii="宋体" w:hAnsi="宋体" w:eastAsia="宋体" w:cs="宋体"/>
          <w:b/>
          <w:bCs/>
          <w:sz w:val="44"/>
          <w:szCs w:val="44"/>
        </w:rPr>
        <w:t>（</w:t>
      </w:r>
      <w:r>
        <w:rPr>
          <w:rFonts w:hint="eastAsia" w:ascii="宋体" w:hAnsi="宋体" w:eastAsia="宋体" w:cs="宋体"/>
          <w:b/>
          <w:bCs/>
          <w:sz w:val="44"/>
          <w:szCs w:val="44"/>
          <w:lang w:val="en-US" w:eastAsia="zh-CN"/>
        </w:rPr>
        <w:t>中高海拔</w:t>
      </w:r>
      <w:r>
        <w:rPr>
          <w:rFonts w:hint="eastAsia" w:ascii="宋体" w:hAnsi="宋体" w:eastAsia="宋体" w:cs="宋体"/>
          <w:b/>
          <w:bCs/>
          <w:sz w:val="44"/>
          <w:szCs w:val="44"/>
        </w:rPr>
        <w:t>组）</w:t>
      </w:r>
    </w:p>
    <w:p w14:paraId="56308E21">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1、承试单位：                      邮编：              电话：</w:t>
      </w:r>
    </w:p>
    <w:p w14:paraId="12DF1970">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2、承试人员：                    填报日期：        月        日</w:t>
      </w:r>
    </w:p>
    <w:p w14:paraId="02940085">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3、试验地点：        县（市、区）           乡（镇）     村，海拔：  米</w:t>
      </w:r>
    </w:p>
    <w:p w14:paraId="2E4D2F82">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东经：                          北纬：</w:t>
      </w:r>
    </w:p>
    <w:p w14:paraId="3BC179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4、小区面积     平方米， 每小区</w:t>
      </w:r>
      <w:r>
        <w:rPr>
          <w:rFonts w:hint="eastAsia" w:ascii="宋体" w:hAnsi="宋体" w:eastAsia="宋体" w:cs="宋体"/>
          <w:sz w:val="28"/>
          <w:szCs w:val="28"/>
        </w:rPr>
        <w:t xml:space="preserve">    </w:t>
      </w:r>
      <w:r>
        <w:rPr>
          <w:rFonts w:hint="eastAsia" w:ascii="宋体" w:hAnsi="宋体" w:eastAsia="宋体" w:cs="宋体"/>
          <w:b/>
          <w:sz w:val="28"/>
          <w:szCs w:val="28"/>
        </w:rPr>
        <w:t>行， 行距      米，    密度       株/亩</w:t>
      </w:r>
    </w:p>
    <w:p w14:paraId="1E8A72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5、试验期间的气候情况（主要自然灾害）：</w:t>
      </w:r>
    </w:p>
    <w:p w14:paraId="346433B7">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p>
    <w:p w14:paraId="3888489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6、田间管理情况：前作物    ，套种或直播     ，播种期 ：  月    日</w:t>
      </w:r>
    </w:p>
    <w:p w14:paraId="2F1506B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间、定苗期：      月     日</w:t>
      </w:r>
    </w:p>
    <w:p w14:paraId="3C4FA80F">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施肥：基肥（肥料名称、数量）</w:t>
      </w:r>
    </w:p>
    <w:p w14:paraId="19B0DB0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追肥：（次数、时间、肥料名称、数量）</w:t>
      </w:r>
    </w:p>
    <w:p w14:paraId="47A58F9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灌溉情况：（次数、时间）</w:t>
      </w:r>
    </w:p>
    <w:p w14:paraId="7C13543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sz w:val="28"/>
          <w:szCs w:val="28"/>
        </w:rPr>
      </w:pPr>
      <w:r>
        <w:rPr>
          <w:rFonts w:hint="eastAsia" w:ascii="宋体" w:hAnsi="宋体" w:eastAsia="宋体" w:cs="宋体"/>
          <w:b/>
          <w:sz w:val="28"/>
          <w:szCs w:val="28"/>
        </w:rPr>
        <w:t>收获期：         月         日</w:t>
      </w:r>
    </w:p>
    <w:p w14:paraId="101BF2F8">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sz w:val="28"/>
          <w:szCs w:val="28"/>
        </w:rPr>
      </w:pPr>
      <w:r>
        <w:rPr>
          <w:rFonts w:hint="eastAsia" w:ascii="宋体" w:hAnsi="宋体" w:eastAsia="宋体" w:cs="宋体"/>
          <w:b/>
          <w:sz w:val="28"/>
          <w:szCs w:val="28"/>
        </w:rPr>
        <w:t>7、上报时间：</w:t>
      </w:r>
      <w:r>
        <w:rPr>
          <w:rFonts w:hint="eastAsia" w:ascii="宋体" w:hAnsi="宋体" w:eastAsia="宋体" w:cs="宋体"/>
          <w:sz w:val="28"/>
          <w:szCs w:val="28"/>
        </w:rPr>
        <w:t>每年11月20日前寄到主持单位，不得随意更换或增减品种，应严格按试验方案实施。</w:t>
      </w:r>
    </w:p>
    <w:p w14:paraId="0F644D3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sz w:val="28"/>
          <w:szCs w:val="28"/>
        </w:rPr>
        <w:sectPr>
          <w:headerReference r:id="rId3" w:type="default"/>
          <w:footerReference r:id="rId4" w:type="default"/>
          <w:pgSz w:w="11906" w:h="16838"/>
          <w:pgMar w:top="1440" w:right="1604" w:bottom="1440" w:left="1803" w:header="851" w:footer="992" w:gutter="0"/>
          <w:pgNumType w:fmt="decimal"/>
          <w:cols w:space="720" w:num="1"/>
          <w:rtlGutter w:val="0"/>
          <w:docGrid w:type="lines" w:linePitch="314" w:charSpace="0"/>
        </w:sectPr>
      </w:pPr>
    </w:p>
    <w:p w14:paraId="6B41D0BB">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b/>
          <w:sz w:val="28"/>
          <w:szCs w:val="28"/>
        </w:rPr>
      </w:pPr>
      <w:r>
        <w:rPr>
          <w:rFonts w:hint="eastAsia" w:ascii="宋体" w:hAnsi="宋体" w:eastAsia="宋体" w:cs="宋体"/>
          <w:b/>
          <w:sz w:val="28"/>
          <w:szCs w:val="28"/>
        </w:rPr>
        <w:t>8、观察记载：</w:t>
      </w:r>
    </w:p>
    <w:p w14:paraId="2C3521A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sz w:val="28"/>
          <w:szCs w:val="28"/>
        </w:rPr>
      </w:pPr>
      <w:r>
        <w:rPr>
          <w:rFonts w:hint="eastAsia" w:ascii="宋体" w:hAnsi="宋体" w:eastAsia="宋体" w:cs="宋体"/>
          <w:sz w:val="28"/>
          <w:szCs w:val="28"/>
        </w:rPr>
        <w:t>物候期、</w:t>
      </w:r>
      <w:r>
        <w:rPr>
          <w:rFonts w:hint="eastAsia" w:ascii="宋体" w:hAnsi="宋体" w:eastAsia="宋体" w:cs="宋体"/>
          <w:sz w:val="28"/>
          <w:szCs w:val="28"/>
          <w:lang w:val="en-US" w:eastAsia="zh-CN"/>
        </w:rPr>
        <w:t>抗性</w:t>
      </w:r>
      <w:r>
        <w:rPr>
          <w:rFonts w:hint="eastAsia" w:ascii="宋体" w:hAnsi="宋体" w:eastAsia="宋体" w:cs="宋体"/>
          <w:sz w:val="28"/>
          <w:szCs w:val="28"/>
        </w:rPr>
        <w:t>及</w:t>
      </w:r>
      <w:r>
        <w:rPr>
          <w:rFonts w:hint="eastAsia" w:ascii="宋体" w:hAnsi="宋体" w:eastAsia="宋体" w:cs="宋体"/>
          <w:sz w:val="28"/>
          <w:szCs w:val="28"/>
          <w:lang w:val="en-US" w:eastAsia="zh-CN"/>
        </w:rPr>
        <w:t>产量</w:t>
      </w:r>
    </w:p>
    <w:tbl>
      <w:tblPr>
        <w:tblStyle w:val="5"/>
        <w:tblW w:w="14190" w:type="dxa"/>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45"/>
        <w:gridCol w:w="1065"/>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14:paraId="37CA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trPr>
        <w:tc>
          <w:tcPr>
            <w:tcW w:w="345" w:type="dxa"/>
            <w:noWrap w:val="0"/>
            <w:vAlign w:val="center"/>
          </w:tcPr>
          <w:p w14:paraId="0E61AF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序号</w:t>
            </w:r>
          </w:p>
        </w:tc>
        <w:tc>
          <w:tcPr>
            <w:tcW w:w="1065" w:type="dxa"/>
            <w:noWrap w:val="0"/>
            <w:vAlign w:val="center"/>
          </w:tcPr>
          <w:p w14:paraId="1D521E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品种名称</w:t>
            </w:r>
          </w:p>
        </w:tc>
        <w:tc>
          <w:tcPr>
            <w:tcW w:w="608" w:type="dxa"/>
            <w:noWrap w:val="0"/>
            <w:vAlign w:val="center"/>
          </w:tcPr>
          <w:p w14:paraId="3EBD05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出苗期</w:t>
            </w:r>
          </w:p>
          <w:p w14:paraId="3E80893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月-日</w:t>
            </w:r>
          </w:p>
        </w:tc>
        <w:tc>
          <w:tcPr>
            <w:tcW w:w="608" w:type="dxa"/>
            <w:noWrap w:val="0"/>
            <w:vAlign w:val="center"/>
          </w:tcPr>
          <w:p w14:paraId="479F88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成熟期</w:t>
            </w:r>
          </w:p>
          <w:p w14:paraId="4EAB13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月-日</w:t>
            </w:r>
          </w:p>
        </w:tc>
        <w:tc>
          <w:tcPr>
            <w:tcW w:w="609" w:type="dxa"/>
            <w:noWrap w:val="0"/>
            <w:vAlign w:val="center"/>
          </w:tcPr>
          <w:p w14:paraId="4826C1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生育期</w:t>
            </w:r>
          </w:p>
          <w:p w14:paraId="3AF9A7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天</w:t>
            </w:r>
          </w:p>
        </w:tc>
        <w:tc>
          <w:tcPr>
            <w:tcW w:w="608" w:type="dxa"/>
            <w:noWrap w:val="0"/>
            <w:vAlign w:val="center"/>
          </w:tcPr>
          <w:p w14:paraId="3F0FF3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株型</w:t>
            </w:r>
          </w:p>
        </w:tc>
        <w:tc>
          <w:tcPr>
            <w:tcW w:w="609" w:type="dxa"/>
            <w:noWrap w:val="0"/>
            <w:vAlign w:val="center"/>
          </w:tcPr>
          <w:p w14:paraId="5939FE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株高</w:t>
            </w:r>
          </w:p>
          <w:p w14:paraId="0CCF6A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厘米</w:t>
            </w:r>
          </w:p>
        </w:tc>
        <w:tc>
          <w:tcPr>
            <w:tcW w:w="608" w:type="dxa"/>
            <w:noWrap w:val="0"/>
            <w:vAlign w:val="center"/>
          </w:tcPr>
          <w:p w14:paraId="769A7E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穗位高</w:t>
            </w:r>
          </w:p>
          <w:p w14:paraId="2B4D5E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厘米</w:t>
            </w:r>
          </w:p>
        </w:tc>
        <w:tc>
          <w:tcPr>
            <w:tcW w:w="608" w:type="dxa"/>
            <w:noWrap w:val="0"/>
            <w:vAlign w:val="center"/>
          </w:tcPr>
          <w:p w14:paraId="69DE65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倒伏率</w:t>
            </w:r>
          </w:p>
          <w:p w14:paraId="4BC551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w:t>
            </w:r>
          </w:p>
        </w:tc>
        <w:tc>
          <w:tcPr>
            <w:tcW w:w="609" w:type="dxa"/>
            <w:tcBorders>
              <w:bottom w:val="single" w:color="auto" w:sz="4" w:space="0"/>
            </w:tcBorders>
            <w:noWrap w:val="0"/>
            <w:vAlign w:val="center"/>
          </w:tcPr>
          <w:p w14:paraId="30A266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倒折率</w:t>
            </w:r>
          </w:p>
          <w:p w14:paraId="0172FB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w:t>
            </w:r>
          </w:p>
        </w:tc>
        <w:tc>
          <w:tcPr>
            <w:tcW w:w="608" w:type="dxa"/>
            <w:noWrap w:val="0"/>
            <w:vAlign w:val="bottom"/>
          </w:tcPr>
          <w:p w14:paraId="2095499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大斑病</w:t>
            </w:r>
          </w:p>
          <w:p w14:paraId="0644A1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级</w:t>
            </w:r>
          </w:p>
        </w:tc>
        <w:tc>
          <w:tcPr>
            <w:tcW w:w="609" w:type="dxa"/>
            <w:noWrap w:val="0"/>
            <w:vAlign w:val="bottom"/>
          </w:tcPr>
          <w:p w14:paraId="534650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灰斑病</w:t>
            </w:r>
          </w:p>
          <w:p w14:paraId="7A3775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级</w:t>
            </w:r>
          </w:p>
        </w:tc>
        <w:tc>
          <w:tcPr>
            <w:tcW w:w="608" w:type="dxa"/>
            <w:noWrap w:val="0"/>
            <w:vAlign w:val="bottom"/>
          </w:tcPr>
          <w:p w14:paraId="6F5784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纹枯病</w:t>
            </w:r>
          </w:p>
          <w:p w14:paraId="437719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级</w:t>
            </w:r>
          </w:p>
        </w:tc>
        <w:tc>
          <w:tcPr>
            <w:tcW w:w="608" w:type="dxa"/>
            <w:noWrap w:val="0"/>
            <w:vAlign w:val="bottom"/>
          </w:tcPr>
          <w:p w14:paraId="055A6B2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南方锈病</w:t>
            </w:r>
          </w:p>
          <w:p w14:paraId="7A464A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级</w:t>
            </w:r>
          </w:p>
        </w:tc>
        <w:tc>
          <w:tcPr>
            <w:tcW w:w="609" w:type="dxa"/>
            <w:noWrap w:val="0"/>
            <w:vAlign w:val="bottom"/>
          </w:tcPr>
          <w:p w14:paraId="7BC14D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普通病</w:t>
            </w:r>
          </w:p>
          <w:p w14:paraId="15E94A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级</w:t>
            </w:r>
          </w:p>
        </w:tc>
        <w:tc>
          <w:tcPr>
            <w:tcW w:w="608" w:type="dxa"/>
            <w:noWrap w:val="0"/>
            <w:vAlign w:val="bottom"/>
          </w:tcPr>
          <w:p w14:paraId="4E20BF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白斑病</w:t>
            </w:r>
          </w:p>
          <w:p w14:paraId="679B62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级</w:t>
            </w:r>
          </w:p>
        </w:tc>
        <w:tc>
          <w:tcPr>
            <w:tcW w:w="609" w:type="dxa"/>
            <w:noWrap w:val="0"/>
            <w:vAlign w:val="bottom"/>
          </w:tcPr>
          <w:p w14:paraId="2222B0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茎腐病</w:t>
            </w:r>
          </w:p>
          <w:p w14:paraId="3AB478B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w:t>
            </w:r>
          </w:p>
        </w:tc>
        <w:tc>
          <w:tcPr>
            <w:tcW w:w="609" w:type="dxa"/>
            <w:noWrap w:val="0"/>
            <w:vAlign w:val="bottom"/>
          </w:tcPr>
          <w:p w14:paraId="26FB5D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穗腐病</w:t>
            </w:r>
          </w:p>
          <w:p w14:paraId="0D4C1F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w:t>
            </w:r>
          </w:p>
        </w:tc>
        <w:tc>
          <w:tcPr>
            <w:tcW w:w="609" w:type="dxa"/>
            <w:noWrap w:val="0"/>
            <w:vAlign w:val="center"/>
          </w:tcPr>
          <w:p w14:paraId="539208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实收株数</w:t>
            </w:r>
          </w:p>
        </w:tc>
        <w:tc>
          <w:tcPr>
            <w:tcW w:w="609" w:type="dxa"/>
            <w:noWrap w:val="0"/>
            <w:vAlign w:val="center"/>
          </w:tcPr>
          <w:p w14:paraId="112F50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小区产量</w:t>
            </w:r>
          </w:p>
          <w:p w14:paraId="13299A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千克</w:t>
            </w:r>
          </w:p>
        </w:tc>
        <w:tc>
          <w:tcPr>
            <w:tcW w:w="609" w:type="dxa"/>
            <w:noWrap w:val="0"/>
            <w:vAlign w:val="center"/>
          </w:tcPr>
          <w:p w14:paraId="5E1AF0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亩产</w:t>
            </w:r>
          </w:p>
          <w:p w14:paraId="38F4D8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千克</w:t>
            </w:r>
          </w:p>
        </w:tc>
        <w:tc>
          <w:tcPr>
            <w:tcW w:w="609" w:type="dxa"/>
            <w:noWrap w:val="0"/>
            <w:vAlign w:val="center"/>
          </w:tcPr>
          <w:p w14:paraId="18E1CE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±CK</w:t>
            </w:r>
          </w:p>
          <w:p w14:paraId="4A131E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w:t>
            </w:r>
          </w:p>
        </w:tc>
        <w:tc>
          <w:tcPr>
            <w:tcW w:w="609" w:type="dxa"/>
            <w:noWrap w:val="0"/>
            <w:vAlign w:val="center"/>
          </w:tcPr>
          <w:p w14:paraId="4781B5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位次</w:t>
            </w:r>
          </w:p>
        </w:tc>
      </w:tr>
      <w:tr w14:paraId="1603E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90" w:hRule="atLeast"/>
        </w:trPr>
        <w:tc>
          <w:tcPr>
            <w:tcW w:w="345" w:type="dxa"/>
            <w:noWrap w:val="0"/>
            <w:vAlign w:val="center"/>
          </w:tcPr>
          <w:p w14:paraId="40BCF900">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w:t>
            </w:r>
          </w:p>
        </w:tc>
        <w:tc>
          <w:tcPr>
            <w:tcW w:w="1065" w:type="dxa"/>
            <w:noWrap w:val="0"/>
            <w:vAlign w:val="center"/>
          </w:tcPr>
          <w:p w14:paraId="086B227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2"/>
                <w:szCs w:val="22"/>
                <w:lang w:val="en-US" w:eastAsia="zh-CN"/>
              </w:rPr>
            </w:pPr>
            <w:r>
              <w:rPr>
                <w:rFonts w:hint="eastAsia" w:ascii="宋体" w:hAnsi="宋体" w:eastAsia="宋体" w:cs="宋体"/>
                <w:i w:val="0"/>
                <w:iCs w:val="0"/>
                <w:color w:val="000000"/>
                <w:kern w:val="0"/>
                <w:sz w:val="20"/>
                <w:szCs w:val="20"/>
                <w:u w:val="none"/>
                <w:lang w:val="en-US" w:eastAsia="zh-CN" w:bidi="ar"/>
              </w:rPr>
              <w:t>苍洱玉007</w:t>
            </w:r>
          </w:p>
        </w:tc>
        <w:tc>
          <w:tcPr>
            <w:tcW w:w="608" w:type="dxa"/>
            <w:noWrap w:val="0"/>
            <w:vAlign w:val="center"/>
          </w:tcPr>
          <w:p w14:paraId="2B55A9EB">
            <w:pPr>
              <w:spacing w:before="60" w:after="60"/>
              <w:jc w:val="center"/>
              <w:rPr>
                <w:rFonts w:hint="eastAsia" w:ascii="宋体" w:hAnsi="宋体" w:eastAsia="宋体" w:cs="宋体"/>
                <w:sz w:val="22"/>
                <w:szCs w:val="22"/>
              </w:rPr>
            </w:pPr>
          </w:p>
        </w:tc>
        <w:tc>
          <w:tcPr>
            <w:tcW w:w="608" w:type="dxa"/>
            <w:noWrap w:val="0"/>
            <w:vAlign w:val="center"/>
          </w:tcPr>
          <w:p w14:paraId="59EDFFC1">
            <w:pPr>
              <w:spacing w:before="60" w:after="60"/>
              <w:jc w:val="center"/>
              <w:rPr>
                <w:rFonts w:hint="eastAsia" w:ascii="宋体" w:hAnsi="宋体" w:eastAsia="宋体" w:cs="宋体"/>
                <w:sz w:val="22"/>
                <w:szCs w:val="22"/>
              </w:rPr>
            </w:pPr>
          </w:p>
        </w:tc>
        <w:tc>
          <w:tcPr>
            <w:tcW w:w="609" w:type="dxa"/>
            <w:noWrap w:val="0"/>
            <w:vAlign w:val="center"/>
          </w:tcPr>
          <w:p w14:paraId="44CCA17B">
            <w:pPr>
              <w:spacing w:before="60" w:after="60"/>
              <w:jc w:val="center"/>
              <w:rPr>
                <w:rFonts w:hint="eastAsia" w:ascii="宋体" w:hAnsi="宋体" w:eastAsia="宋体" w:cs="宋体"/>
                <w:sz w:val="22"/>
                <w:szCs w:val="22"/>
              </w:rPr>
            </w:pPr>
          </w:p>
        </w:tc>
        <w:tc>
          <w:tcPr>
            <w:tcW w:w="608" w:type="dxa"/>
            <w:noWrap w:val="0"/>
            <w:vAlign w:val="center"/>
          </w:tcPr>
          <w:p w14:paraId="3FBDDDD8">
            <w:pPr>
              <w:spacing w:before="60" w:after="60"/>
              <w:jc w:val="center"/>
              <w:rPr>
                <w:rFonts w:hint="eastAsia" w:ascii="宋体" w:hAnsi="宋体" w:eastAsia="宋体" w:cs="宋体"/>
                <w:sz w:val="22"/>
                <w:szCs w:val="22"/>
              </w:rPr>
            </w:pPr>
          </w:p>
        </w:tc>
        <w:tc>
          <w:tcPr>
            <w:tcW w:w="609" w:type="dxa"/>
            <w:noWrap w:val="0"/>
            <w:vAlign w:val="center"/>
          </w:tcPr>
          <w:p w14:paraId="55ECC07C">
            <w:pPr>
              <w:spacing w:before="60" w:after="60"/>
              <w:jc w:val="center"/>
              <w:rPr>
                <w:rFonts w:hint="eastAsia" w:ascii="宋体" w:hAnsi="宋体" w:eastAsia="宋体" w:cs="宋体"/>
                <w:sz w:val="22"/>
                <w:szCs w:val="22"/>
              </w:rPr>
            </w:pPr>
          </w:p>
        </w:tc>
        <w:tc>
          <w:tcPr>
            <w:tcW w:w="608" w:type="dxa"/>
            <w:noWrap w:val="0"/>
            <w:vAlign w:val="center"/>
          </w:tcPr>
          <w:p w14:paraId="03087B74">
            <w:pPr>
              <w:spacing w:before="60" w:after="60"/>
              <w:jc w:val="center"/>
              <w:rPr>
                <w:rFonts w:hint="eastAsia" w:ascii="宋体" w:hAnsi="宋体" w:eastAsia="宋体" w:cs="宋体"/>
                <w:sz w:val="22"/>
                <w:szCs w:val="22"/>
              </w:rPr>
            </w:pPr>
          </w:p>
        </w:tc>
        <w:tc>
          <w:tcPr>
            <w:tcW w:w="608" w:type="dxa"/>
            <w:noWrap w:val="0"/>
            <w:vAlign w:val="center"/>
          </w:tcPr>
          <w:p w14:paraId="3026C6DF">
            <w:pPr>
              <w:spacing w:before="60" w:after="60"/>
              <w:jc w:val="center"/>
              <w:rPr>
                <w:rFonts w:hint="eastAsia" w:ascii="宋体" w:hAnsi="宋体" w:eastAsia="宋体" w:cs="宋体"/>
                <w:sz w:val="22"/>
                <w:szCs w:val="22"/>
              </w:rPr>
            </w:pPr>
          </w:p>
        </w:tc>
        <w:tc>
          <w:tcPr>
            <w:tcW w:w="609" w:type="dxa"/>
            <w:noWrap w:val="0"/>
            <w:vAlign w:val="center"/>
          </w:tcPr>
          <w:p w14:paraId="3E136C49">
            <w:pPr>
              <w:spacing w:before="60" w:after="60"/>
              <w:jc w:val="center"/>
              <w:rPr>
                <w:rFonts w:hint="eastAsia" w:ascii="宋体" w:hAnsi="宋体" w:eastAsia="宋体" w:cs="宋体"/>
                <w:sz w:val="22"/>
                <w:szCs w:val="22"/>
              </w:rPr>
            </w:pPr>
          </w:p>
        </w:tc>
        <w:tc>
          <w:tcPr>
            <w:tcW w:w="608" w:type="dxa"/>
            <w:noWrap w:val="0"/>
            <w:vAlign w:val="center"/>
          </w:tcPr>
          <w:p w14:paraId="13959799">
            <w:pPr>
              <w:spacing w:before="60" w:after="60"/>
              <w:jc w:val="center"/>
              <w:rPr>
                <w:rFonts w:hint="eastAsia" w:ascii="宋体" w:hAnsi="宋体" w:eastAsia="宋体" w:cs="宋体"/>
                <w:sz w:val="22"/>
                <w:szCs w:val="22"/>
              </w:rPr>
            </w:pPr>
          </w:p>
        </w:tc>
        <w:tc>
          <w:tcPr>
            <w:tcW w:w="609" w:type="dxa"/>
            <w:noWrap w:val="0"/>
            <w:vAlign w:val="top"/>
          </w:tcPr>
          <w:p w14:paraId="557F480F">
            <w:pPr>
              <w:spacing w:before="60" w:after="60"/>
              <w:jc w:val="center"/>
              <w:rPr>
                <w:rFonts w:hint="eastAsia" w:ascii="宋体" w:hAnsi="宋体" w:eastAsia="宋体" w:cs="宋体"/>
                <w:sz w:val="22"/>
                <w:szCs w:val="22"/>
              </w:rPr>
            </w:pPr>
          </w:p>
        </w:tc>
        <w:tc>
          <w:tcPr>
            <w:tcW w:w="608" w:type="dxa"/>
            <w:noWrap w:val="0"/>
            <w:vAlign w:val="top"/>
          </w:tcPr>
          <w:p w14:paraId="7D7E06FF">
            <w:pPr>
              <w:spacing w:before="60" w:after="60"/>
              <w:jc w:val="center"/>
              <w:rPr>
                <w:rFonts w:hint="eastAsia" w:ascii="宋体" w:hAnsi="宋体" w:eastAsia="宋体" w:cs="宋体"/>
                <w:sz w:val="22"/>
                <w:szCs w:val="22"/>
              </w:rPr>
            </w:pPr>
          </w:p>
        </w:tc>
        <w:tc>
          <w:tcPr>
            <w:tcW w:w="608" w:type="dxa"/>
            <w:noWrap w:val="0"/>
            <w:vAlign w:val="top"/>
          </w:tcPr>
          <w:p w14:paraId="05DB194F">
            <w:pPr>
              <w:spacing w:before="60" w:after="60"/>
              <w:jc w:val="center"/>
              <w:rPr>
                <w:rFonts w:hint="eastAsia" w:ascii="宋体" w:hAnsi="宋体" w:eastAsia="宋体" w:cs="宋体"/>
                <w:sz w:val="22"/>
                <w:szCs w:val="22"/>
              </w:rPr>
            </w:pPr>
          </w:p>
        </w:tc>
        <w:tc>
          <w:tcPr>
            <w:tcW w:w="609" w:type="dxa"/>
            <w:noWrap w:val="0"/>
            <w:vAlign w:val="top"/>
          </w:tcPr>
          <w:p w14:paraId="41A79386">
            <w:pPr>
              <w:spacing w:before="60" w:after="60"/>
              <w:jc w:val="center"/>
              <w:rPr>
                <w:rFonts w:hint="eastAsia" w:ascii="宋体" w:hAnsi="宋体" w:eastAsia="宋体" w:cs="宋体"/>
                <w:sz w:val="22"/>
                <w:szCs w:val="22"/>
              </w:rPr>
            </w:pPr>
          </w:p>
        </w:tc>
        <w:tc>
          <w:tcPr>
            <w:tcW w:w="608" w:type="dxa"/>
            <w:noWrap w:val="0"/>
            <w:vAlign w:val="top"/>
          </w:tcPr>
          <w:p w14:paraId="656B1BD8">
            <w:pPr>
              <w:spacing w:before="60" w:after="60"/>
              <w:jc w:val="center"/>
              <w:rPr>
                <w:rFonts w:hint="eastAsia" w:ascii="宋体" w:hAnsi="宋体" w:eastAsia="宋体" w:cs="宋体"/>
                <w:sz w:val="22"/>
                <w:szCs w:val="22"/>
              </w:rPr>
            </w:pPr>
          </w:p>
        </w:tc>
        <w:tc>
          <w:tcPr>
            <w:tcW w:w="609" w:type="dxa"/>
            <w:noWrap w:val="0"/>
            <w:vAlign w:val="center"/>
          </w:tcPr>
          <w:p w14:paraId="6EA1CE8D">
            <w:pPr>
              <w:spacing w:before="60" w:after="60"/>
              <w:jc w:val="center"/>
              <w:rPr>
                <w:rFonts w:hint="eastAsia" w:ascii="宋体" w:hAnsi="宋体" w:eastAsia="宋体" w:cs="宋体"/>
                <w:sz w:val="22"/>
                <w:szCs w:val="22"/>
              </w:rPr>
            </w:pPr>
          </w:p>
        </w:tc>
        <w:tc>
          <w:tcPr>
            <w:tcW w:w="609" w:type="dxa"/>
            <w:noWrap w:val="0"/>
            <w:vAlign w:val="center"/>
          </w:tcPr>
          <w:p w14:paraId="17CDB565">
            <w:pPr>
              <w:spacing w:before="60" w:after="60"/>
              <w:jc w:val="center"/>
              <w:rPr>
                <w:rFonts w:hint="eastAsia" w:ascii="宋体" w:hAnsi="宋体" w:eastAsia="宋体" w:cs="宋体"/>
                <w:sz w:val="22"/>
                <w:szCs w:val="22"/>
              </w:rPr>
            </w:pPr>
          </w:p>
        </w:tc>
        <w:tc>
          <w:tcPr>
            <w:tcW w:w="609" w:type="dxa"/>
            <w:noWrap w:val="0"/>
            <w:vAlign w:val="center"/>
          </w:tcPr>
          <w:p w14:paraId="282118FB">
            <w:pPr>
              <w:spacing w:before="60" w:after="60"/>
              <w:jc w:val="center"/>
              <w:rPr>
                <w:rFonts w:hint="eastAsia" w:ascii="宋体" w:hAnsi="宋体" w:eastAsia="宋体" w:cs="宋体"/>
                <w:sz w:val="22"/>
                <w:szCs w:val="22"/>
              </w:rPr>
            </w:pPr>
          </w:p>
        </w:tc>
        <w:tc>
          <w:tcPr>
            <w:tcW w:w="609" w:type="dxa"/>
            <w:noWrap w:val="0"/>
            <w:vAlign w:val="center"/>
          </w:tcPr>
          <w:p w14:paraId="2817E823">
            <w:pPr>
              <w:spacing w:before="60" w:after="60"/>
              <w:jc w:val="center"/>
              <w:rPr>
                <w:rFonts w:hint="eastAsia" w:ascii="宋体" w:hAnsi="宋体" w:eastAsia="宋体" w:cs="宋体"/>
                <w:sz w:val="22"/>
                <w:szCs w:val="22"/>
              </w:rPr>
            </w:pPr>
          </w:p>
        </w:tc>
        <w:tc>
          <w:tcPr>
            <w:tcW w:w="609" w:type="dxa"/>
            <w:noWrap w:val="0"/>
            <w:vAlign w:val="center"/>
          </w:tcPr>
          <w:p w14:paraId="35DD8B05">
            <w:pPr>
              <w:spacing w:before="60" w:after="60"/>
              <w:jc w:val="center"/>
              <w:rPr>
                <w:rFonts w:hint="eastAsia" w:ascii="宋体" w:hAnsi="宋体" w:eastAsia="宋体" w:cs="宋体"/>
                <w:sz w:val="22"/>
                <w:szCs w:val="22"/>
              </w:rPr>
            </w:pPr>
          </w:p>
        </w:tc>
        <w:tc>
          <w:tcPr>
            <w:tcW w:w="609" w:type="dxa"/>
            <w:noWrap w:val="0"/>
            <w:vAlign w:val="center"/>
          </w:tcPr>
          <w:p w14:paraId="046BE552">
            <w:pPr>
              <w:spacing w:before="60" w:after="60"/>
              <w:jc w:val="center"/>
              <w:rPr>
                <w:rFonts w:hint="eastAsia" w:ascii="宋体" w:hAnsi="宋体" w:eastAsia="宋体" w:cs="宋体"/>
                <w:sz w:val="22"/>
                <w:szCs w:val="22"/>
              </w:rPr>
            </w:pPr>
          </w:p>
        </w:tc>
        <w:tc>
          <w:tcPr>
            <w:tcW w:w="609" w:type="dxa"/>
            <w:noWrap w:val="0"/>
            <w:vAlign w:val="center"/>
          </w:tcPr>
          <w:p w14:paraId="3C5BF230">
            <w:pPr>
              <w:spacing w:before="60" w:after="60"/>
              <w:jc w:val="center"/>
              <w:rPr>
                <w:rFonts w:hint="eastAsia" w:ascii="宋体" w:hAnsi="宋体" w:eastAsia="宋体" w:cs="宋体"/>
                <w:sz w:val="22"/>
                <w:szCs w:val="22"/>
              </w:rPr>
            </w:pPr>
          </w:p>
        </w:tc>
      </w:tr>
      <w:tr w14:paraId="7C1B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0" w:hRule="atLeast"/>
        </w:trPr>
        <w:tc>
          <w:tcPr>
            <w:tcW w:w="345" w:type="dxa"/>
            <w:noWrap w:val="0"/>
            <w:vAlign w:val="center"/>
          </w:tcPr>
          <w:p w14:paraId="3ECDEB85">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w:t>
            </w:r>
          </w:p>
        </w:tc>
        <w:tc>
          <w:tcPr>
            <w:tcW w:w="1065" w:type="dxa"/>
            <w:noWrap w:val="0"/>
            <w:vAlign w:val="center"/>
          </w:tcPr>
          <w:p w14:paraId="258AA0B6">
            <w:pPr>
              <w:keepNext w:val="0"/>
              <w:keepLines w:val="0"/>
              <w:widowControl/>
              <w:suppressLineNumbers w:val="0"/>
              <w:jc w:val="left"/>
              <w:textAlignment w:val="center"/>
              <w:rPr>
                <w:rFonts w:hint="eastAsia" w:ascii="宋体" w:hAnsi="宋体" w:eastAsia="宋体" w:cs="宋体"/>
                <w:sz w:val="22"/>
                <w:szCs w:val="22"/>
              </w:rPr>
            </w:pPr>
            <w:r>
              <w:rPr>
                <w:rFonts w:hint="eastAsia" w:ascii="宋体" w:hAnsi="宋体" w:eastAsia="宋体" w:cs="宋体"/>
                <w:i w:val="0"/>
                <w:iCs w:val="0"/>
                <w:color w:val="000000"/>
                <w:kern w:val="0"/>
                <w:sz w:val="20"/>
                <w:szCs w:val="20"/>
                <w:u w:val="none"/>
                <w:lang w:val="en-US" w:eastAsia="zh-CN" w:bidi="ar"/>
              </w:rPr>
              <w:t>点谷947</w:t>
            </w:r>
          </w:p>
        </w:tc>
        <w:tc>
          <w:tcPr>
            <w:tcW w:w="608" w:type="dxa"/>
            <w:noWrap w:val="0"/>
            <w:vAlign w:val="center"/>
          </w:tcPr>
          <w:p w14:paraId="7513F159">
            <w:pPr>
              <w:spacing w:before="60" w:after="60"/>
              <w:jc w:val="center"/>
              <w:rPr>
                <w:rFonts w:hint="eastAsia" w:ascii="宋体" w:hAnsi="宋体" w:eastAsia="宋体" w:cs="宋体"/>
                <w:sz w:val="22"/>
                <w:szCs w:val="22"/>
              </w:rPr>
            </w:pPr>
          </w:p>
        </w:tc>
        <w:tc>
          <w:tcPr>
            <w:tcW w:w="608" w:type="dxa"/>
            <w:noWrap w:val="0"/>
            <w:vAlign w:val="center"/>
          </w:tcPr>
          <w:p w14:paraId="1F298516">
            <w:pPr>
              <w:spacing w:before="60" w:after="60"/>
              <w:jc w:val="center"/>
              <w:rPr>
                <w:rFonts w:hint="eastAsia" w:ascii="宋体" w:hAnsi="宋体" w:eastAsia="宋体" w:cs="宋体"/>
                <w:sz w:val="22"/>
                <w:szCs w:val="22"/>
              </w:rPr>
            </w:pPr>
          </w:p>
        </w:tc>
        <w:tc>
          <w:tcPr>
            <w:tcW w:w="609" w:type="dxa"/>
            <w:noWrap w:val="0"/>
            <w:vAlign w:val="center"/>
          </w:tcPr>
          <w:p w14:paraId="1D9230AE">
            <w:pPr>
              <w:spacing w:before="60" w:after="60"/>
              <w:jc w:val="center"/>
              <w:rPr>
                <w:rFonts w:hint="eastAsia" w:ascii="宋体" w:hAnsi="宋体" w:eastAsia="宋体" w:cs="宋体"/>
                <w:sz w:val="22"/>
                <w:szCs w:val="22"/>
              </w:rPr>
            </w:pPr>
          </w:p>
        </w:tc>
        <w:tc>
          <w:tcPr>
            <w:tcW w:w="608" w:type="dxa"/>
            <w:noWrap w:val="0"/>
            <w:vAlign w:val="center"/>
          </w:tcPr>
          <w:p w14:paraId="71090C49">
            <w:pPr>
              <w:spacing w:before="60" w:after="60"/>
              <w:jc w:val="center"/>
              <w:rPr>
                <w:rFonts w:hint="eastAsia" w:ascii="宋体" w:hAnsi="宋体" w:eastAsia="宋体" w:cs="宋体"/>
                <w:sz w:val="22"/>
                <w:szCs w:val="22"/>
              </w:rPr>
            </w:pPr>
          </w:p>
        </w:tc>
        <w:tc>
          <w:tcPr>
            <w:tcW w:w="609" w:type="dxa"/>
            <w:noWrap w:val="0"/>
            <w:vAlign w:val="center"/>
          </w:tcPr>
          <w:p w14:paraId="31491B24">
            <w:pPr>
              <w:spacing w:before="60" w:after="60"/>
              <w:jc w:val="center"/>
              <w:rPr>
                <w:rFonts w:hint="eastAsia" w:ascii="宋体" w:hAnsi="宋体" w:eastAsia="宋体" w:cs="宋体"/>
                <w:sz w:val="22"/>
                <w:szCs w:val="22"/>
              </w:rPr>
            </w:pPr>
          </w:p>
        </w:tc>
        <w:tc>
          <w:tcPr>
            <w:tcW w:w="608" w:type="dxa"/>
            <w:noWrap w:val="0"/>
            <w:vAlign w:val="center"/>
          </w:tcPr>
          <w:p w14:paraId="72826ECB">
            <w:pPr>
              <w:spacing w:before="60" w:after="60"/>
              <w:jc w:val="center"/>
              <w:rPr>
                <w:rFonts w:hint="eastAsia" w:ascii="宋体" w:hAnsi="宋体" w:eastAsia="宋体" w:cs="宋体"/>
                <w:sz w:val="22"/>
                <w:szCs w:val="22"/>
              </w:rPr>
            </w:pPr>
          </w:p>
        </w:tc>
        <w:tc>
          <w:tcPr>
            <w:tcW w:w="608" w:type="dxa"/>
            <w:noWrap w:val="0"/>
            <w:vAlign w:val="center"/>
          </w:tcPr>
          <w:p w14:paraId="1C04F16F">
            <w:pPr>
              <w:spacing w:before="60" w:after="60"/>
              <w:jc w:val="center"/>
              <w:rPr>
                <w:rFonts w:hint="eastAsia" w:ascii="宋体" w:hAnsi="宋体" w:eastAsia="宋体" w:cs="宋体"/>
                <w:sz w:val="22"/>
                <w:szCs w:val="22"/>
              </w:rPr>
            </w:pPr>
          </w:p>
        </w:tc>
        <w:tc>
          <w:tcPr>
            <w:tcW w:w="609" w:type="dxa"/>
            <w:noWrap w:val="0"/>
            <w:vAlign w:val="center"/>
          </w:tcPr>
          <w:p w14:paraId="64084945">
            <w:pPr>
              <w:spacing w:before="60" w:after="60"/>
              <w:jc w:val="center"/>
              <w:rPr>
                <w:rFonts w:hint="eastAsia" w:ascii="宋体" w:hAnsi="宋体" w:eastAsia="宋体" w:cs="宋体"/>
                <w:sz w:val="22"/>
                <w:szCs w:val="22"/>
              </w:rPr>
            </w:pPr>
          </w:p>
        </w:tc>
        <w:tc>
          <w:tcPr>
            <w:tcW w:w="608" w:type="dxa"/>
            <w:noWrap w:val="0"/>
            <w:vAlign w:val="center"/>
          </w:tcPr>
          <w:p w14:paraId="1FBD7BF2">
            <w:pPr>
              <w:spacing w:before="60" w:after="60"/>
              <w:jc w:val="center"/>
              <w:rPr>
                <w:rFonts w:hint="eastAsia" w:ascii="宋体" w:hAnsi="宋体" w:eastAsia="宋体" w:cs="宋体"/>
                <w:sz w:val="22"/>
                <w:szCs w:val="22"/>
              </w:rPr>
            </w:pPr>
          </w:p>
        </w:tc>
        <w:tc>
          <w:tcPr>
            <w:tcW w:w="609" w:type="dxa"/>
            <w:noWrap w:val="0"/>
            <w:vAlign w:val="top"/>
          </w:tcPr>
          <w:p w14:paraId="2C86F9E9">
            <w:pPr>
              <w:spacing w:before="60" w:after="60"/>
              <w:jc w:val="center"/>
              <w:rPr>
                <w:rFonts w:hint="eastAsia" w:ascii="宋体" w:hAnsi="宋体" w:eastAsia="宋体" w:cs="宋体"/>
                <w:sz w:val="22"/>
                <w:szCs w:val="22"/>
              </w:rPr>
            </w:pPr>
          </w:p>
        </w:tc>
        <w:tc>
          <w:tcPr>
            <w:tcW w:w="608" w:type="dxa"/>
            <w:noWrap w:val="0"/>
            <w:vAlign w:val="top"/>
          </w:tcPr>
          <w:p w14:paraId="518E8E1F">
            <w:pPr>
              <w:spacing w:before="60" w:after="60"/>
              <w:jc w:val="center"/>
              <w:rPr>
                <w:rFonts w:hint="eastAsia" w:ascii="宋体" w:hAnsi="宋体" w:eastAsia="宋体" w:cs="宋体"/>
                <w:sz w:val="22"/>
                <w:szCs w:val="22"/>
              </w:rPr>
            </w:pPr>
          </w:p>
        </w:tc>
        <w:tc>
          <w:tcPr>
            <w:tcW w:w="608" w:type="dxa"/>
            <w:noWrap w:val="0"/>
            <w:vAlign w:val="top"/>
          </w:tcPr>
          <w:p w14:paraId="75905F74">
            <w:pPr>
              <w:spacing w:before="60" w:after="60"/>
              <w:jc w:val="center"/>
              <w:rPr>
                <w:rFonts w:hint="eastAsia" w:ascii="宋体" w:hAnsi="宋体" w:eastAsia="宋体" w:cs="宋体"/>
                <w:sz w:val="22"/>
                <w:szCs w:val="22"/>
              </w:rPr>
            </w:pPr>
          </w:p>
        </w:tc>
        <w:tc>
          <w:tcPr>
            <w:tcW w:w="609" w:type="dxa"/>
            <w:noWrap w:val="0"/>
            <w:vAlign w:val="top"/>
          </w:tcPr>
          <w:p w14:paraId="20193B74">
            <w:pPr>
              <w:spacing w:before="60" w:after="60"/>
              <w:jc w:val="center"/>
              <w:rPr>
                <w:rFonts w:hint="eastAsia" w:ascii="宋体" w:hAnsi="宋体" w:eastAsia="宋体" w:cs="宋体"/>
                <w:sz w:val="22"/>
                <w:szCs w:val="22"/>
              </w:rPr>
            </w:pPr>
          </w:p>
        </w:tc>
        <w:tc>
          <w:tcPr>
            <w:tcW w:w="608" w:type="dxa"/>
            <w:noWrap w:val="0"/>
            <w:vAlign w:val="top"/>
          </w:tcPr>
          <w:p w14:paraId="391ADD04">
            <w:pPr>
              <w:spacing w:before="60" w:after="60"/>
              <w:jc w:val="center"/>
              <w:rPr>
                <w:rFonts w:hint="eastAsia" w:ascii="宋体" w:hAnsi="宋体" w:eastAsia="宋体" w:cs="宋体"/>
                <w:sz w:val="22"/>
                <w:szCs w:val="22"/>
              </w:rPr>
            </w:pPr>
          </w:p>
        </w:tc>
        <w:tc>
          <w:tcPr>
            <w:tcW w:w="609" w:type="dxa"/>
            <w:noWrap w:val="0"/>
            <w:vAlign w:val="center"/>
          </w:tcPr>
          <w:p w14:paraId="3D2532BB">
            <w:pPr>
              <w:spacing w:before="60" w:after="60"/>
              <w:jc w:val="center"/>
              <w:rPr>
                <w:rFonts w:hint="eastAsia" w:ascii="宋体" w:hAnsi="宋体" w:eastAsia="宋体" w:cs="宋体"/>
                <w:sz w:val="22"/>
                <w:szCs w:val="22"/>
              </w:rPr>
            </w:pPr>
          </w:p>
        </w:tc>
        <w:tc>
          <w:tcPr>
            <w:tcW w:w="609" w:type="dxa"/>
            <w:noWrap w:val="0"/>
            <w:vAlign w:val="center"/>
          </w:tcPr>
          <w:p w14:paraId="0CCB2AFA">
            <w:pPr>
              <w:spacing w:before="60" w:after="60"/>
              <w:jc w:val="center"/>
              <w:rPr>
                <w:rFonts w:hint="eastAsia" w:ascii="宋体" w:hAnsi="宋体" w:eastAsia="宋体" w:cs="宋体"/>
                <w:sz w:val="22"/>
                <w:szCs w:val="22"/>
              </w:rPr>
            </w:pPr>
          </w:p>
        </w:tc>
        <w:tc>
          <w:tcPr>
            <w:tcW w:w="609" w:type="dxa"/>
            <w:noWrap w:val="0"/>
            <w:vAlign w:val="center"/>
          </w:tcPr>
          <w:p w14:paraId="066BEBE7">
            <w:pPr>
              <w:spacing w:before="60" w:after="60"/>
              <w:jc w:val="center"/>
              <w:rPr>
                <w:rFonts w:hint="eastAsia" w:ascii="宋体" w:hAnsi="宋体" w:eastAsia="宋体" w:cs="宋体"/>
                <w:sz w:val="22"/>
                <w:szCs w:val="22"/>
              </w:rPr>
            </w:pPr>
          </w:p>
        </w:tc>
        <w:tc>
          <w:tcPr>
            <w:tcW w:w="609" w:type="dxa"/>
            <w:noWrap w:val="0"/>
            <w:vAlign w:val="center"/>
          </w:tcPr>
          <w:p w14:paraId="7D000E87">
            <w:pPr>
              <w:spacing w:before="60" w:after="60"/>
              <w:jc w:val="center"/>
              <w:rPr>
                <w:rFonts w:hint="eastAsia" w:ascii="宋体" w:hAnsi="宋体" w:eastAsia="宋体" w:cs="宋体"/>
                <w:sz w:val="22"/>
                <w:szCs w:val="22"/>
              </w:rPr>
            </w:pPr>
          </w:p>
        </w:tc>
        <w:tc>
          <w:tcPr>
            <w:tcW w:w="609" w:type="dxa"/>
            <w:noWrap w:val="0"/>
            <w:vAlign w:val="center"/>
          </w:tcPr>
          <w:p w14:paraId="160922D9">
            <w:pPr>
              <w:spacing w:before="60" w:after="60"/>
              <w:jc w:val="center"/>
              <w:rPr>
                <w:rFonts w:hint="eastAsia" w:ascii="宋体" w:hAnsi="宋体" w:eastAsia="宋体" w:cs="宋体"/>
                <w:sz w:val="22"/>
                <w:szCs w:val="22"/>
              </w:rPr>
            </w:pPr>
          </w:p>
        </w:tc>
        <w:tc>
          <w:tcPr>
            <w:tcW w:w="609" w:type="dxa"/>
            <w:noWrap w:val="0"/>
            <w:vAlign w:val="center"/>
          </w:tcPr>
          <w:p w14:paraId="3FF4D549">
            <w:pPr>
              <w:spacing w:before="60" w:after="60"/>
              <w:jc w:val="center"/>
              <w:rPr>
                <w:rFonts w:hint="eastAsia" w:ascii="宋体" w:hAnsi="宋体" w:eastAsia="宋体" w:cs="宋体"/>
                <w:sz w:val="22"/>
                <w:szCs w:val="22"/>
              </w:rPr>
            </w:pPr>
          </w:p>
        </w:tc>
        <w:tc>
          <w:tcPr>
            <w:tcW w:w="609" w:type="dxa"/>
            <w:noWrap w:val="0"/>
            <w:vAlign w:val="center"/>
          </w:tcPr>
          <w:p w14:paraId="036AB624">
            <w:pPr>
              <w:spacing w:before="60" w:after="60"/>
              <w:jc w:val="center"/>
              <w:rPr>
                <w:rFonts w:hint="eastAsia" w:ascii="宋体" w:hAnsi="宋体" w:eastAsia="宋体" w:cs="宋体"/>
                <w:sz w:val="22"/>
                <w:szCs w:val="22"/>
              </w:rPr>
            </w:pPr>
          </w:p>
        </w:tc>
      </w:tr>
      <w:tr w14:paraId="6D25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39" w:hRule="atLeast"/>
        </w:trPr>
        <w:tc>
          <w:tcPr>
            <w:tcW w:w="345" w:type="dxa"/>
            <w:noWrap w:val="0"/>
            <w:vAlign w:val="center"/>
          </w:tcPr>
          <w:p w14:paraId="67CDD4A9">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w:t>
            </w:r>
          </w:p>
        </w:tc>
        <w:tc>
          <w:tcPr>
            <w:tcW w:w="1065" w:type="dxa"/>
            <w:noWrap w:val="0"/>
            <w:vAlign w:val="center"/>
          </w:tcPr>
          <w:p w14:paraId="138F1CE1">
            <w:pPr>
              <w:keepNext w:val="0"/>
              <w:keepLines w:val="0"/>
              <w:widowControl/>
              <w:suppressLineNumbers w:val="0"/>
              <w:jc w:val="left"/>
              <w:textAlignment w:val="center"/>
              <w:rPr>
                <w:rFonts w:hint="eastAsia" w:ascii="宋体" w:hAnsi="宋体" w:eastAsia="宋体" w:cs="宋体"/>
                <w:sz w:val="22"/>
                <w:szCs w:val="22"/>
              </w:rPr>
            </w:pPr>
            <w:r>
              <w:rPr>
                <w:rFonts w:hint="eastAsia" w:ascii="宋体" w:hAnsi="宋体" w:eastAsia="宋体" w:cs="宋体"/>
                <w:i w:val="0"/>
                <w:iCs w:val="0"/>
                <w:color w:val="000000"/>
                <w:kern w:val="0"/>
                <w:sz w:val="20"/>
                <w:szCs w:val="20"/>
                <w:u w:val="none"/>
                <w:lang w:val="en-US" w:eastAsia="zh-CN" w:bidi="ar"/>
              </w:rPr>
              <w:t>联成玉304</w:t>
            </w:r>
          </w:p>
        </w:tc>
        <w:tc>
          <w:tcPr>
            <w:tcW w:w="608" w:type="dxa"/>
            <w:noWrap w:val="0"/>
            <w:vAlign w:val="center"/>
          </w:tcPr>
          <w:p w14:paraId="172B9EF0">
            <w:pPr>
              <w:spacing w:before="60" w:after="60"/>
              <w:jc w:val="center"/>
              <w:rPr>
                <w:rFonts w:hint="eastAsia" w:ascii="宋体" w:hAnsi="宋体" w:eastAsia="宋体" w:cs="宋体"/>
                <w:sz w:val="22"/>
                <w:szCs w:val="22"/>
              </w:rPr>
            </w:pPr>
          </w:p>
        </w:tc>
        <w:tc>
          <w:tcPr>
            <w:tcW w:w="608" w:type="dxa"/>
            <w:noWrap w:val="0"/>
            <w:vAlign w:val="center"/>
          </w:tcPr>
          <w:p w14:paraId="47AB93CD">
            <w:pPr>
              <w:spacing w:before="60" w:after="60"/>
              <w:jc w:val="center"/>
              <w:rPr>
                <w:rFonts w:hint="eastAsia" w:ascii="宋体" w:hAnsi="宋体" w:eastAsia="宋体" w:cs="宋体"/>
                <w:sz w:val="22"/>
                <w:szCs w:val="22"/>
              </w:rPr>
            </w:pPr>
          </w:p>
        </w:tc>
        <w:tc>
          <w:tcPr>
            <w:tcW w:w="609" w:type="dxa"/>
            <w:noWrap w:val="0"/>
            <w:vAlign w:val="center"/>
          </w:tcPr>
          <w:p w14:paraId="1E323A7C">
            <w:pPr>
              <w:spacing w:before="60" w:after="60"/>
              <w:jc w:val="center"/>
              <w:rPr>
                <w:rFonts w:hint="eastAsia" w:ascii="宋体" w:hAnsi="宋体" w:eastAsia="宋体" w:cs="宋体"/>
                <w:sz w:val="22"/>
                <w:szCs w:val="22"/>
              </w:rPr>
            </w:pPr>
          </w:p>
        </w:tc>
        <w:tc>
          <w:tcPr>
            <w:tcW w:w="608" w:type="dxa"/>
            <w:noWrap w:val="0"/>
            <w:vAlign w:val="center"/>
          </w:tcPr>
          <w:p w14:paraId="4D477AB6">
            <w:pPr>
              <w:spacing w:before="60" w:after="60"/>
              <w:jc w:val="center"/>
              <w:rPr>
                <w:rFonts w:hint="eastAsia" w:ascii="宋体" w:hAnsi="宋体" w:eastAsia="宋体" w:cs="宋体"/>
                <w:sz w:val="22"/>
                <w:szCs w:val="22"/>
              </w:rPr>
            </w:pPr>
          </w:p>
        </w:tc>
        <w:tc>
          <w:tcPr>
            <w:tcW w:w="609" w:type="dxa"/>
            <w:noWrap w:val="0"/>
            <w:vAlign w:val="center"/>
          </w:tcPr>
          <w:p w14:paraId="49F8B5E7">
            <w:pPr>
              <w:spacing w:before="60" w:after="60"/>
              <w:jc w:val="center"/>
              <w:rPr>
                <w:rFonts w:hint="eastAsia" w:ascii="宋体" w:hAnsi="宋体" w:eastAsia="宋体" w:cs="宋体"/>
                <w:sz w:val="22"/>
                <w:szCs w:val="22"/>
              </w:rPr>
            </w:pPr>
          </w:p>
        </w:tc>
        <w:tc>
          <w:tcPr>
            <w:tcW w:w="608" w:type="dxa"/>
            <w:noWrap w:val="0"/>
            <w:vAlign w:val="center"/>
          </w:tcPr>
          <w:p w14:paraId="026ECD5D">
            <w:pPr>
              <w:spacing w:before="60" w:after="60"/>
              <w:jc w:val="center"/>
              <w:rPr>
                <w:rFonts w:hint="eastAsia" w:ascii="宋体" w:hAnsi="宋体" w:eastAsia="宋体" w:cs="宋体"/>
                <w:sz w:val="22"/>
                <w:szCs w:val="22"/>
              </w:rPr>
            </w:pPr>
          </w:p>
        </w:tc>
        <w:tc>
          <w:tcPr>
            <w:tcW w:w="608" w:type="dxa"/>
            <w:noWrap w:val="0"/>
            <w:vAlign w:val="center"/>
          </w:tcPr>
          <w:p w14:paraId="0B3A545B">
            <w:pPr>
              <w:spacing w:before="60" w:after="60"/>
              <w:jc w:val="center"/>
              <w:rPr>
                <w:rFonts w:hint="eastAsia" w:ascii="宋体" w:hAnsi="宋体" w:eastAsia="宋体" w:cs="宋体"/>
                <w:sz w:val="22"/>
                <w:szCs w:val="22"/>
              </w:rPr>
            </w:pPr>
          </w:p>
        </w:tc>
        <w:tc>
          <w:tcPr>
            <w:tcW w:w="609" w:type="dxa"/>
            <w:noWrap w:val="0"/>
            <w:vAlign w:val="center"/>
          </w:tcPr>
          <w:p w14:paraId="178DB525">
            <w:pPr>
              <w:spacing w:before="60" w:after="60"/>
              <w:jc w:val="center"/>
              <w:rPr>
                <w:rFonts w:hint="eastAsia" w:ascii="宋体" w:hAnsi="宋体" w:eastAsia="宋体" w:cs="宋体"/>
                <w:sz w:val="22"/>
                <w:szCs w:val="22"/>
              </w:rPr>
            </w:pPr>
          </w:p>
        </w:tc>
        <w:tc>
          <w:tcPr>
            <w:tcW w:w="608" w:type="dxa"/>
            <w:noWrap w:val="0"/>
            <w:vAlign w:val="center"/>
          </w:tcPr>
          <w:p w14:paraId="56085900">
            <w:pPr>
              <w:spacing w:before="60" w:after="60"/>
              <w:jc w:val="center"/>
              <w:rPr>
                <w:rFonts w:hint="eastAsia" w:ascii="宋体" w:hAnsi="宋体" w:eastAsia="宋体" w:cs="宋体"/>
                <w:sz w:val="22"/>
                <w:szCs w:val="22"/>
              </w:rPr>
            </w:pPr>
          </w:p>
        </w:tc>
        <w:tc>
          <w:tcPr>
            <w:tcW w:w="609" w:type="dxa"/>
            <w:noWrap w:val="0"/>
            <w:vAlign w:val="top"/>
          </w:tcPr>
          <w:p w14:paraId="016B1591">
            <w:pPr>
              <w:spacing w:before="60" w:after="60"/>
              <w:jc w:val="center"/>
              <w:rPr>
                <w:rFonts w:hint="eastAsia" w:ascii="宋体" w:hAnsi="宋体" w:eastAsia="宋体" w:cs="宋体"/>
                <w:b/>
                <w:szCs w:val="21"/>
              </w:rPr>
            </w:pPr>
          </w:p>
        </w:tc>
        <w:tc>
          <w:tcPr>
            <w:tcW w:w="608" w:type="dxa"/>
            <w:noWrap w:val="0"/>
            <w:vAlign w:val="top"/>
          </w:tcPr>
          <w:p w14:paraId="2BDB61B4">
            <w:pPr>
              <w:spacing w:before="60" w:after="60"/>
              <w:jc w:val="center"/>
              <w:rPr>
                <w:rFonts w:hint="eastAsia" w:ascii="宋体" w:hAnsi="宋体" w:eastAsia="宋体" w:cs="宋体"/>
                <w:b/>
                <w:szCs w:val="21"/>
              </w:rPr>
            </w:pPr>
          </w:p>
        </w:tc>
        <w:tc>
          <w:tcPr>
            <w:tcW w:w="608" w:type="dxa"/>
            <w:noWrap w:val="0"/>
            <w:vAlign w:val="top"/>
          </w:tcPr>
          <w:p w14:paraId="313F62CC">
            <w:pPr>
              <w:spacing w:before="60" w:after="60"/>
              <w:jc w:val="center"/>
              <w:rPr>
                <w:rFonts w:hint="eastAsia" w:ascii="宋体" w:hAnsi="宋体" w:eastAsia="宋体" w:cs="宋体"/>
                <w:b/>
                <w:szCs w:val="21"/>
              </w:rPr>
            </w:pPr>
          </w:p>
        </w:tc>
        <w:tc>
          <w:tcPr>
            <w:tcW w:w="609" w:type="dxa"/>
            <w:noWrap w:val="0"/>
            <w:vAlign w:val="top"/>
          </w:tcPr>
          <w:p w14:paraId="5E3C3ACC">
            <w:pPr>
              <w:spacing w:before="60" w:after="60"/>
              <w:jc w:val="center"/>
              <w:rPr>
                <w:rFonts w:hint="eastAsia" w:ascii="宋体" w:hAnsi="宋体" w:eastAsia="宋体" w:cs="宋体"/>
                <w:b/>
                <w:szCs w:val="21"/>
              </w:rPr>
            </w:pPr>
          </w:p>
        </w:tc>
        <w:tc>
          <w:tcPr>
            <w:tcW w:w="608" w:type="dxa"/>
            <w:noWrap w:val="0"/>
            <w:vAlign w:val="top"/>
          </w:tcPr>
          <w:p w14:paraId="49692D1C">
            <w:pPr>
              <w:spacing w:before="60" w:after="60"/>
              <w:jc w:val="center"/>
              <w:rPr>
                <w:rFonts w:hint="eastAsia" w:ascii="宋体" w:hAnsi="宋体" w:eastAsia="宋体" w:cs="宋体"/>
                <w:b/>
                <w:szCs w:val="21"/>
              </w:rPr>
            </w:pPr>
          </w:p>
        </w:tc>
        <w:tc>
          <w:tcPr>
            <w:tcW w:w="609" w:type="dxa"/>
            <w:noWrap w:val="0"/>
            <w:vAlign w:val="center"/>
          </w:tcPr>
          <w:p w14:paraId="20A884B1">
            <w:pPr>
              <w:spacing w:before="60" w:after="60"/>
              <w:jc w:val="center"/>
              <w:rPr>
                <w:rFonts w:hint="eastAsia" w:ascii="宋体" w:hAnsi="宋体" w:eastAsia="宋体" w:cs="宋体"/>
                <w:sz w:val="22"/>
                <w:szCs w:val="22"/>
              </w:rPr>
            </w:pPr>
          </w:p>
        </w:tc>
        <w:tc>
          <w:tcPr>
            <w:tcW w:w="609" w:type="dxa"/>
            <w:noWrap w:val="0"/>
            <w:vAlign w:val="center"/>
          </w:tcPr>
          <w:p w14:paraId="2C62D993">
            <w:pPr>
              <w:spacing w:before="60" w:after="60"/>
              <w:jc w:val="center"/>
              <w:rPr>
                <w:rFonts w:hint="eastAsia" w:ascii="宋体" w:hAnsi="宋体" w:eastAsia="宋体" w:cs="宋体"/>
                <w:sz w:val="22"/>
                <w:szCs w:val="22"/>
              </w:rPr>
            </w:pPr>
          </w:p>
        </w:tc>
        <w:tc>
          <w:tcPr>
            <w:tcW w:w="609" w:type="dxa"/>
            <w:noWrap w:val="0"/>
            <w:vAlign w:val="center"/>
          </w:tcPr>
          <w:p w14:paraId="3564F68E">
            <w:pPr>
              <w:spacing w:before="60" w:after="60"/>
              <w:jc w:val="center"/>
              <w:rPr>
                <w:rFonts w:hint="eastAsia" w:ascii="宋体" w:hAnsi="宋体" w:eastAsia="宋体" w:cs="宋体"/>
                <w:sz w:val="22"/>
                <w:szCs w:val="22"/>
              </w:rPr>
            </w:pPr>
          </w:p>
        </w:tc>
        <w:tc>
          <w:tcPr>
            <w:tcW w:w="609" w:type="dxa"/>
            <w:noWrap w:val="0"/>
            <w:vAlign w:val="center"/>
          </w:tcPr>
          <w:p w14:paraId="642D3408">
            <w:pPr>
              <w:spacing w:before="60" w:after="60"/>
              <w:jc w:val="center"/>
              <w:rPr>
                <w:rFonts w:hint="eastAsia" w:ascii="宋体" w:hAnsi="宋体" w:eastAsia="宋体" w:cs="宋体"/>
                <w:sz w:val="22"/>
                <w:szCs w:val="22"/>
              </w:rPr>
            </w:pPr>
          </w:p>
        </w:tc>
        <w:tc>
          <w:tcPr>
            <w:tcW w:w="609" w:type="dxa"/>
            <w:noWrap w:val="0"/>
            <w:vAlign w:val="center"/>
          </w:tcPr>
          <w:p w14:paraId="4E6CA025">
            <w:pPr>
              <w:spacing w:before="60" w:after="60"/>
              <w:jc w:val="center"/>
              <w:rPr>
                <w:rFonts w:hint="eastAsia" w:ascii="宋体" w:hAnsi="宋体" w:eastAsia="宋体" w:cs="宋体"/>
                <w:sz w:val="22"/>
                <w:szCs w:val="22"/>
              </w:rPr>
            </w:pPr>
          </w:p>
        </w:tc>
        <w:tc>
          <w:tcPr>
            <w:tcW w:w="609" w:type="dxa"/>
            <w:noWrap w:val="0"/>
            <w:vAlign w:val="center"/>
          </w:tcPr>
          <w:p w14:paraId="75151D52">
            <w:pPr>
              <w:spacing w:before="60" w:after="60"/>
              <w:jc w:val="center"/>
              <w:rPr>
                <w:rFonts w:hint="eastAsia" w:ascii="宋体" w:hAnsi="宋体" w:eastAsia="宋体" w:cs="宋体"/>
                <w:sz w:val="22"/>
                <w:szCs w:val="22"/>
              </w:rPr>
            </w:pPr>
          </w:p>
        </w:tc>
        <w:tc>
          <w:tcPr>
            <w:tcW w:w="609" w:type="dxa"/>
            <w:noWrap w:val="0"/>
            <w:vAlign w:val="center"/>
          </w:tcPr>
          <w:p w14:paraId="5B5B3163">
            <w:pPr>
              <w:spacing w:before="60" w:after="60"/>
              <w:jc w:val="center"/>
              <w:rPr>
                <w:rFonts w:hint="eastAsia" w:ascii="宋体" w:hAnsi="宋体" w:eastAsia="宋体" w:cs="宋体"/>
                <w:sz w:val="22"/>
                <w:szCs w:val="22"/>
              </w:rPr>
            </w:pPr>
          </w:p>
        </w:tc>
      </w:tr>
      <w:tr w14:paraId="4F48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14" w:hRule="atLeast"/>
        </w:trPr>
        <w:tc>
          <w:tcPr>
            <w:tcW w:w="345" w:type="dxa"/>
            <w:noWrap w:val="0"/>
            <w:vAlign w:val="center"/>
          </w:tcPr>
          <w:p w14:paraId="2205E755">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4</w:t>
            </w:r>
          </w:p>
        </w:tc>
        <w:tc>
          <w:tcPr>
            <w:tcW w:w="1065" w:type="dxa"/>
            <w:noWrap w:val="0"/>
            <w:vAlign w:val="center"/>
          </w:tcPr>
          <w:p w14:paraId="68F5227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2"/>
                <w:szCs w:val="22"/>
              </w:rPr>
            </w:pPr>
            <w:r>
              <w:rPr>
                <w:rFonts w:hint="eastAsia" w:ascii="宋体" w:hAnsi="宋体" w:eastAsia="宋体" w:cs="宋体"/>
                <w:i w:val="0"/>
                <w:iCs w:val="0"/>
                <w:color w:val="000000"/>
                <w:kern w:val="0"/>
                <w:sz w:val="20"/>
                <w:szCs w:val="20"/>
                <w:u w:val="none"/>
                <w:lang w:val="en-US" w:eastAsia="zh-CN" w:bidi="ar"/>
              </w:rPr>
              <w:t>文单658</w:t>
            </w:r>
          </w:p>
        </w:tc>
        <w:tc>
          <w:tcPr>
            <w:tcW w:w="608" w:type="dxa"/>
            <w:noWrap w:val="0"/>
            <w:vAlign w:val="center"/>
          </w:tcPr>
          <w:p w14:paraId="3F8D1AA5">
            <w:pPr>
              <w:spacing w:before="60" w:after="60"/>
              <w:jc w:val="center"/>
              <w:rPr>
                <w:rFonts w:hint="eastAsia" w:ascii="宋体" w:hAnsi="宋体" w:eastAsia="宋体" w:cs="宋体"/>
                <w:sz w:val="22"/>
                <w:szCs w:val="22"/>
              </w:rPr>
            </w:pPr>
          </w:p>
        </w:tc>
        <w:tc>
          <w:tcPr>
            <w:tcW w:w="608" w:type="dxa"/>
            <w:noWrap w:val="0"/>
            <w:vAlign w:val="center"/>
          </w:tcPr>
          <w:p w14:paraId="7FA2C7E1">
            <w:pPr>
              <w:spacing w:before="60" w:after="60"/>
              <w:jc w:val="center"/>
              <w:rPr>
                <w:rFonts w:hint="eastAsia" w:ascii="宋体" w:hAnsi="宋体" w:eastAsia="宋体" w:cs="宋体"/>
                <w:sz w:val="22"/>
                <w:szCs w:val="22"/>
              </w:rPr>
            </w:pPr>
          </w:p>
        </w:tc>
        <w:tc>
          <w:tcPr>
            <w:tcW w:w="609" w:type="dxa"/>
            <w:noWrap w:val="0"/>
            <w:vAlign w:val="center"/>
          </w:tcPr>
          <w:p w14:paraId="799FB899">
            <w:pPr>
              <w:spacing w:before="60" w:after="60"/>
              <w:jc w:val="center"/>
              <w:rPr>
                <w:rFonts w:hint="eastAsia" w:ascii="宋体" w:hAnsi="宋体" w:eastAsia="宋体" w:cs="宋体"/>
                <w:sz w:val="22"/>
                <w:szCs w:val="22"/>
              </w:rPr>
            </w:pPr>
          </w:p>
        </w:tc>
        <w:tc>
          <w:tcPr>
            <w:tcW w:w="608" w:type="dxa"/>
            <w:noWrap w:val="0"/>
            <w:vAlign w:val="center"/>
          </w:tcPr>
          <w:p w14:paraId="068EEC3B">
            <w:pPr>
              <w:spacing w:before="60" w:after="60"/>
              <w:jc w:val="center"/>
              <w:rPr>
                <w:rFonts w:hint="eastAsia" w:ascii="宋体" w:hAnsi="宋体" w:eastAsia="宋体" w:cs="宋体"/>
                <w:sz w:val="22"/>
                <w:szCs w:val="22"/>
              </w:rPr>
            </w:pPr>
          </w:p>
        </w:tc>
        <w:tc>
          <w:tcPr>
            <w:tcW w:w="609" w:type="dxa"/>
            <w:noWrap w:val="0"/>
            <w:vAlign w:val="center"/>
          </w:tcPr>
          <w:p w14:paraId="5AF67F66">
            <w:pPr>
              <w:spacing w:before="60" w:after="60"/>
              <w:jc w:val="center"/>
              <w:rPr>
                <w:rFonts w:hint="eastAsia" w:ascii="宋体" w:hAnsi="宋体" w:eastAsia="宋体" w:cs="宋体"/>
                <w:sz w:val="22"/>
                <w:szCs w:val="22"/>
              </w:rPr>
            </w:pPr>
          </w:p>
        </w:tc>
        <w:tc>
          <w:tcPr>
            <w:tcW w:w="608" w:type="dxa"/>
            <w:noWrap w:val="0"/>
            <w:vAlign w:val="center"/>
          </w:tcPr>
          <w:p w14:paraId="29F13A9D">
            <w:pPr>
              <w:spacing w:before="60" w:after="60"/>
              <w:jc w:val="center"/>
              <w:rPr>
                <w:rFonts w:hint="eastAsia" w:ascii="宋体" w:hAnsi="宋体" w:eastAsia="宋体" w:cs="宋体"/>
                <w:sz w:val="22"/>
                <w:szCs w:val="22"/>
              </w:rPr>
            </w:pPr>
          </w:p>
        </w:tc>
        <w:tc>
          <w:tcPr>
            <w:tcW w:w="608" w:type="dxa"/>
            <w:noWrap w:val="0"/>
            <w:vAlign w:val="center"/>
          </w:tcPr>
          <w:p w14:paraId="1AAB1E8C">
            <w:pPr>
              <w:spacing w:before="60" w:after="60"/>
              <w:jc w:val="center"/>
              <w:rPr>
                <w:rFonts w:hint="eastAsia" w:ascii="宋体" w:hAnsi="宋体" w:eastAsia="宋体" w:cs="宋体"/>
                <w:sz w:val="22"/>
                <w:szCs w:val="22"/>
              </w:rPr>
            </w:pPr>
          </w:p>
        </w:tc>
        <w:tc>
          <w:tcPr>
            <w:tcW w:w="609" w:type="dxa"/>
            <w:noWrap w:val="0"/>
            <w:vAlign w:val="center"/>
          </w:tcPr>
          <w:p w14:paraId="3EE22BCC">
            <w:pPr>
              <w:spacing w:before="60" w:after="60"/>
              <w:jc w:val="center"/>
              <w:rPr>
                <w:rFonts w:hint="eastAsia" w:ascii="宋体" w:hAnsi="宋体" w:eastAsia="宋体" w:cs="宋体"/>
                <w:sz w:val="22"/>
                <w:szCs w:val="22"/>
              </w:rPr>
            </w:pPr>
          </w:p>
        </w:tc>
        <w:tc>
          <w:tcPr>
            <w:tcW w:w="608" w:type="dxa"/>
            <w:noWrap w:val="0"/>
            <w:vAlign w:val="center"/>
          </w:tcPr>
          <w:p w14:paraId="2E3C3ECA">
            <w:pPr>
              <w:spacing w:before="60" w:after="60"/>
              <w:jc w:val="center"/>
              <w:rPr>
                <w:rFonts w:hint="eastAsia" w:ascii="宋体" w:hAnsi="宋体" w:eastAsia="宋体" w:cs="宋体"/>
                <w:sz w:val="22"/>
                <w:szCs w:val="22"/>
              </w:rPr>
            </w:pPr>
          </w:p>
        </w:tc>
        <w:tc>
          <w:tcPr>
            <w:tcW w:w="609" w:type="dxa"/>
            <w:noWrap w:val="0"/>
            <w:vAlign w:val="top"/>
          </w:tcPr>
          <w:p w14:paraId="59C1E70D">
            <w:pPr>
              <w:spacing w:before="60" w:after="60"/>
              <w:jc w:val="center"/>
              <w:rPr>
                <w:rFonts w:hint="eastAsia" w:ascii="宋体" w:hAnsi="宋体" w:eastAsia="宋体" w:cs="宋体"/>
                <w:b/>
                <w:szCs w:val="21"/>
              </w:rPr>
            </w:pPr>
          </w:p>
        </w:tc>
        <w:tc>
          <w:tcPr>
            <w:tcW w:w="608" w:type="dxa"/>
            <w:noWrap w:val="0"/>
            <w:vAlign w:val="top"/>
          </w:tcPr>
          <w:p w14:paraId="5DEEB644">
            <w:pPr>
              <w:spacing w:before="60" w:after="60"/>
              <w:jc w:val="center"/>
              <w:rPr>
                <w:rFonts w:hint="eastAsia" w:ascii="宋体" w:hAnsi="宋体" w:eastAsia="宋体" w:cs="宋体"/>
                <w:b/>
                <w:szCs w:val="21"/>
              </w:rPr>
            </w:pPr>
          </w:p>
        </w:tc>
        <w:tc>
          <w:tcPr>
            <w:tcW w:w="608" w:type="dxa"/>
            <w:noWrap w:val="0"/>
            <w:vAlign w:val="top"/>
          </w:tcPr>
          <w:p w14:paraId="7014B41E">
            <w:pPr>
              <w:spacing w:before="60" w:after="60"/>
              <w:jc w:val="center"/>
              <w:rPr>
                <w:rFonts w:hint="eastAsia" w:ascii="宋体" w:hAnsi="宋体" w:eastAsia="宋体" w:cs="宋体"/>
                <w:b/>
                <w:szCs w:val="21"/>
              </w:rPr>
            </w:pPr>
          </w:p>
        </w:tc>
        <w:tc>
          <w:tcPr>
            <w:tcW w:w="609" w:type="dxa"/>
            <w:noWrap w:val="0"/>
            <w:vAlign w:val="top"/>
          </w:tcPr>
          <w:p w14:paraId="1F97B35C">
            <w:pPr>
              <w:spacing w:before="60" w:after="60"/>
              <w:jc w:val="center"/>
              <w:rPr>
                <w:rFonts w:hint="eastAsia" w:ascii="宋体" w:hAnsi="宋体" w:eastAsia="宋体" w:cs="宋体"/>
                <w:b/>
                <w:szCs w:val="21"/>
              </w:rPr>
            </w:pPr>
          </w:p>
        </w:tc>
        <w:tc>
          <w:tcPr>
            <w:tcW w:w="608" w:type="dxa"/>
            <w:noWrap w:val="0"/>
            <w:vAlign w:val="top"/>
          </w:tcPr>
          <w:p w14:paraId="121293FE">
            <w:pPr>
              <w:spacing w:before="60" w:after="60"/>
              <w:jc w:val="center"/>
              <w:rPr>
                <w:rFonts w:hint="eastAsia" w:ascii="宋体" w:hAnsi="宋体" w:eastAsia="宋体" w:cs="宋体"/>
                <w:b/>
                <w:szCs w:val="21"/>
              </w:rPr>
            </w:pPr>
          </w:p>
        </w:tc>
        <w:tc>
          <w:tcPr>
            <w:tcW w:w="609" w:type="dxa"/>
            <w:noWrap w:val="0"/>
            <w:vAlign w:val="center"/>
          </w:tcPr>
          <w:p w14:paraId="04E1F2CB">
            <w:pPr>
              <w:spacing w:before="60" w:after="60"/>
              <w:jc w:val="center"/>
              <w:rPr>
                <w:rFonts w:hint="eastAsia" w:ascii="宋体" w:hAnsi="宋体" w:eastAsia="宋体" w:cs="宋体"/>
                <w:sz w:val="22"/>
                <w:szCs w:val="22"/>
              </w:rPr>
            </w:pPr>
          </w:p>
        </w:tc>
        <w:tc>
          <w:tcPr>
            <w:tcW w:w="609" w:type="dxa"/>
            <w:noWrap w:val="0"/>
            <w:vAlign w:val="center"/>
          </w:tcPr>
          <w:p w14:paraId="0C4645A8">
            <w:pPr>
              <w:spacing w:before="60" w:after="60"/>
              <w:jc w:val="center"/>
              <w:rPr>
                <w:rFonts w:hint="eastAsia" w:ascii="宋体" w:hAnsi="宋体" w:eastAsia="宋体" w:cs="宋体"/>
                <w:sz w:val="22"/>
                <w:szCs w:val="22"/>
              </w:rPr>
            </w:pPr>
          </w:p>
        </w:tc>
        <w:tc>
          <w:tcPr>
            <w:tcW w:w="609" w:type="dxa"/>
            <w:noWrap w:val="0"/>
            <w:vAlign w:val="center"/>
          </w:tcPr>
          <w:p w14:paraId="23C37B64">
            <w:pPr>
              <w:spacing w:before="60" w:after="60"/>
              <w:jc w:val="center"/>
              <w:rPr>
                <w:rFonts w:hint="eastAsia" w:ascii="宋体" w:hAnsi="宋体" w:eastAsia="宋体" w:cs="宋体"/>
                <w:sz w:val="22"/>
                <w:szCs w:val="22"/>
              </w:rPr>
            </w:pPr>
          </w:p>
        </w:tc>
        <w:tc>
          <w:tcPr>
            <w:tcW w:w="609" w:type="dxa"/>
            <w:noWrap w:val="0"/>
            <w:vAlign w:val="center"/>
          </w:tcPr>
          <w:p w14:paraId="18538CBA">
            <w:pPr>
              <w:spacing w:before="60" w:after="60"/>
              <w:jc w:val="center"/>
              <w:rPr>
                <w:rFonts w:hint="eastAsia" w:ascii="宋体" w:hAnsi="宋体" w:eastAsia="宋体" w:cs="宋体"/>
                <w:sz w:val="22"/>
                <w:szCs w:val="22"/>
              </w:rPr>
            </w:pPr>
          </w:p>
        </w:tc>
        <w:tc>
          <w:tcPr>
            <w:tcW w:w="609" w:type="dxa"/>
            <w:noWrap w:val="0"/>
            <w:vAlign w:val="center"/>
          </w:tcPr>
          <w:p w14:paraId="4D4EFA25">
            <w:pPr>
              <w:spacing w:before="60" w:after="60"/>
              <w:jc w:val="center"/>
              <w:rPr>
                <w:rFonts w:hint="eastAsia" w:ascii="宋体" w:hAnsi="宋体" w:eastAsia="宋体" w:cs="宋体"/>
                <w:sz w:val="22"/>
                <w:szCs w:val="22"/>
              </w:rPr>
            </w:pPr>
          </w:p>
        </w:tc>
        <w:tc>
          <w:tcPr>
            <w:tcW w:w="609" w:type="dxa"/>
            <w:noWrap w:val="0"/>
            <w:vAlign w:val="center"/>
          </w:tcPr>
          <w:p w14:paraId="29688A7C">
            <w:pPr>
              <w:spacing w:before="60" w:after="60"/>
              <w:jc w:val="center"/>
              <w:rPr>
                <w:rFonts w:hint="eastAsia" w:ascii="宋体" w:hAnsi="宋体" w:eastAsia="宋体" w:cs="宋体"/>
                <w:sz w:val="22"/>
                <w:szCs w:val="22"/>
              </w:rPr>
            </w:pPr>
          </w:p>
        </w:tc>
        <w:tc>
          <w:tcPr>
            <w:tcW w:w="609" w:type="dxa"/>
            <w:noWrap w:val="0"/>
            <w:vAlign w:val="center"/>
          </w:tcPr>
          <w:p w14:paraId="355CEEF3">
            <w:pPr>
              <w:spacing w:before="60" w:after="60"/>
              <w:jc w:val="center"/>
              <w:rPr>
                <w:rFonts w:hint="eastAsia" w:ascii="宋体" w:hAnsi="宋体" w:eastAsia="宋体" w:cs="宋体"/>
                <w:sz w:val="22"/>
                <w:szCs w:val="22"/>
              </w:rPr>
            </w:pPr>
          </w:p>
        </w:tc>
      </w:tr>
      <w:tr w14:paraId="42142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94" w:hRule="atLeast"/>
        </w:trPr>
        <w:tc>
          <w:tcPr>
            <w:tcW w:w="345" w:type="dxa"/>
            <w:noWrap w:val="0"/>
            <w:vAlign w:val="center"/>
          </w:tcPr>
          <w:p w14:paraId="40BA2617">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5</w:t>
            </w:r>
          </w:p>
        </w:tc>
        <w:tc>
          <w:tcPr>
            <w:tcW w:w="1065" w:type="dxa"/>
            <w:noWrap w:val="0"/>
            <w:vAlign w:val="center"/>
          </w:tcPr>
          <w:p w14:paraId="28AEDBA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sz w:val="22"/>
                <w:szCs w:val="22"/>
              </w:rPr>
            </w:pPr>
            <w:r>
              <w:rPr>
                <w:rFonts w:hint="eastAsia" w:ascii="宋体" w:hAnsi="宋体" w:eastAsia="宋体" w:cs="宋体"/>
                <w:b w:val="0"/>
                <w:bCs/>
                <w:color w:val="auto"/>
                <w:kern w:val="0"/>
                <w:sz w:val="21"/>
                <w:szCs w:val="21"/>
                <w:lang w:val="en-US" w:eastAsia="zh-CN"/>
              </w:rPr>
              <w:t>五谷3861</w:t>
            </w:r>
          </w:p>
        </w:tc>
        <w:tc>
          <w:tcPr>
            <w:tcW w:w="608" w:type="dxa"/>
            <w:noWrap w:val="0"/>
            <w:vAlign w:val="center"/>
          </w:tcPr>
          <w:p w14:paraId="5D6A81D8">
            <w:pPr>
              <w:spacing w:before="60" w:after="60"/>
              <w:jc w:val="center"/>
              <w:rPr>
                <w:rFonts w:hint="eastAsia" w:ascii="宋体" w:hAnsi="宋体" w:eastAsia="宋体" w:cs="宋体"/>
                <w:sz w:val="22"/>
                <w:szCs w:val="22"/>
              </w:rPr>
            </w:pPr>
          </w:p>
        </w:tc>
        <w:tc>
          <w:tcPr>
            <w:tcW w:w="608" w:type="dxa"/>
            <w:noWrap w:val="0"/>
            <w:vAlign w:val="center"/>
          </w:tcPr>
          <w:p w14:paraId="19F00E58">
            <w:pPr>
              <w:spacing w:before="60" w:after="60"/>
              <w:jc w:val="center"/>
              <w:rPr>
                <w:rFonts w:hint="eastAsia" w:ascii="宋体" w:hAnsi="宋体" w:eastAsia="宋体" w:cs="宋体"/>
                <w:sz w:val="22"/>
                <w:szCs w:val="22"/>
              </w:rPr>
            </w:pPr>
          </w:p>
        </w:tc>
        <w:tc>
          <w:tcPr>
            <w:tcW w:w="609" w:type="dxa"/>
            <w:noWrap w:val="0"/>
            <w:vAlign w:val="center"/>
          </w:tcPr>
          <w:p w14:paraId="6DAE19E0">
            <w:pPr>
              <w:spacing w:before="60" w:after="60"/>
              <w:jc w:val="center"/>
              <w:rPr>
                <w:rFonts w:hint="eastAsia" w:ascii="宋体" w:hAnsi="宋体" w:eastAsia="宋体" w:cs="宋体"/>
                <w:sz w:val="22"/>
                <w:szCs w:val="22"/>
              </w:rPr>
            </w:pPr>
          </w:p>
        </w:tc>
        <w:tc>
          <w:tcPr>
            <w:tcW w:w="608" w:type="dxa"/>
            <w:noWrap w:val="0"/>
            <w:vAlign w:val="center"/>
          </w:tcPr>
          <w:p w14:paraId="3619A9FA">
            <w:pPr>
              <w:spacing w:before="60" w:after="60"/>
              <w:jc w:val="center"/>
              <w:rPr>
                <w:rFonts w:hint="eastAsia" w:ascii="宋体" w:hAnsi="宋体" w:eastAsia="宋体" w:cs="宋体"/>
                <w:sz w:val="22"/>
                <w:szCs w:val="22"/>
              </w:rPr>
            </w:pPr>
          </w:p>
        </w:tc>
        <w:tc>
          <w:tcPr>
            <w:tcW w:w="609" w:type="dxa"/>
            <w:noWrap w:val="0"/>
            <w:vAlign w:val="center"/>
          </w:tcPr>
          <w:p w14:paraId="5328D250">
            <w:pPr>
              <w:spacing w:before="60" w:after="60"/>
              <w:jc w:val="center"/>
              <w:rPr>
                <w:rFonts w:hint="eastAsia" w:ascii="宋体" w:hAnsi="宋体" w:eastAsia="宋体" w:cs="宋体"/>
                <w:sz w:val="22"/>
                <w:szCs w:val="22"/>
              </w:rPr>
            </w:pPr>
          </w:p>
        </w:tc>
        <w:tc>
          <w:tcPr>
            <w:tcW w:w="608" w:type="dxa"/>
            <w:noWrap w:val="0"/>
            <w:vAlign w:val="center"/>
          </w:tcPr>
          <w:p w14:paraId="394723B5">
            <w:pPr>
              <w:spacing w:before="60" w:after="60"/>
              <w:jc w:val="center"/>
              <w:rPr>
                <w:rFonts w:hint="eastAsia" w:ascii="宋体" w:hAnsi="宋体" w:eastAsia="宋体" w:cs="宋体"/>
                <w:sz w:val="22"/>
                <w:szCs w:val="22"/>
              </w:rPr>
            </w:pPr>
          </w:p>
        </w:tc>
        <w:tc>
          <w:tcPr>
            <w:tcW w:w="608" w:type="dxa"/>
            <w:noWrap w:val="0"/>
            <w:vAlign w:val="center"/>
          </w:tcPr>
          <w:p w14:paraId="2E448A6C">
            <w:pPr>
              <w:spacing w:before="60" w:after="60"/>
              <w:jc w:val="center"/>
              <w:rPr>
                <w:rFonts w:hint="eastAsia" w:ascii="宋体" w:hAnsi="宋体" w:eastAsia="宋体" w:cs="宋体"/>
                <w:sz w:val="22"/>
                <w:szCs w:val="22"/>
              </w:rPr>
            </w:pPr>
          </w:p>
        </w:tc>
        <w:tc>
          <w:tcPr>
            <w:tcW w:w="609" w:type="dxa"/>
            <w:noWrap w:val="0"/>
            <w:vAlign w:val="center"/>
          </w:tcPr>
          <w:p w14:paraId="1EBDA933">
            <w:pPr>
              <w:spacing w:before="60" w:after="60"/>
              <w:jc w:val="center"/>
              <w:rPr>
                <w:rFonts w:hint="eastAsia" w:ascii="宋体" w:hAnsi="宋体" w:eastAsia="宋体" w:cs="宋体"/>
                <w:sz w:val="22"/>
                <w:szCs w:val="22"/>
              </w:rPr>
            </w:pPr>
          </w:p>
        </w:tc>
        <w:tc>
          <w:tcPr>
            <w:tcW w:w="608" w:type="dxa"/>
            <w:noWrap w:val="0"/>
            <w:vAlign w:val="center"/>
          </w:tcPr>
          <w:p w14:paraId="3DB1D9E5">
            <w:pPr>
              <w:spacing w:before="60" w:after="60"/>
              <w:jc w:val="center"/>
              <w:rPr>
                <w:rFonts w:hint="eastAsia" w:ascii="宋体" w:hAnsi="宋体" w:eastAsia="宋体" w:cs="宋体"/>
                <w:sz w:val="22"/>
                <w:szCs w:val="22"/>
              </w:rPr>
            </w:pPr>
          </w:p>
        </w:tc>
        <w:tc>
          <w:tcPr>
            <w:tcW w:w="609" w:type="dxa"/>
            <w:noWrap w:val="0"/>
            <w:vAlign w:val="top"/>
          </w:tcPr>
          <w:p w14:paraId="502EBF33">
            <w:pPr>
              <w:spacing w:before="60" w:after="60"/>
              <w:jc w:val="center"/>
              <w:rPr>
                <w:rFonts w:hint="eastAsia" w:ascii="宋体" w:hAnsi="宋体" w:eastAsia="宋体" w:cs="宋体"/>
                <w:b/>
                <w:szCs w:val="21"/>
              </w:rPr>
            </w:pPr>
          </w:p>
        </w:tc>
        <w:tc>
          <w:tcPr>
            <w:tcW w:w="608" w:type="dxa"/>
            <w:noWrap w:val="0"/>
            <w:vAlign w:val="top"/>
          </w:tcPr>
          <w:p w14:paraId="3C023178">
            <w:pPr>
              <w:spacing w:before="60" w:after="60"/>
              <w:jc w:val="center"/>
              <w:rPr>
                <w:rFonts w:hint="eastAsia" w:ascii="宋体" w:hAnsi="宋体" w:eastAsia="宋体" w:cs="宋体"/>
                <w:b/>
                <w:szCs w:val="21"/>
              </w:rPr>
            </w:pPr>
          </w:p>
        </w:tc>
        <w:tc>
          <w:tcPr>
            <w:tcW w:w="608" w:type="dxa"/>
            <w:noWrap w:val="0"/>
            <w:vAlign w:val="top"/>
          </w:tcPr>
          <w:p w14:paraId="04FDFADA">
            <w:pPr>
              <w:spacing w:before="60" w:after="60"/>
              <w:jc w:val="center"/>
              <w:rPr>
                <w:rFonts w:hint="eastAsia" w:ascii="宋体" w:hAnsi="宋体" w:eastAsia="宋体" w:cs="宋体"/>
                <w:b/>
                <w:szCs w:val="21"/>
              </w:rPr>
            </w:pPr>
          </w:p>
        </w:tc>
        <w:tc>
          <w:tcPr>
            <w:tcW w:w="609" w:type="dxa"/>
            <w:noWrap w:val="0"/>
            <w:vAlign w:val="top"/>
          </w:tcPr>
          <w:p w14:paraId="3D77A12F">
            <w:pPr>
              <w:spacing w:before="60" w:after="60"/>
              <w:jc w:val="center"/>
              <w:rPr>
                <w:rFonts w:hint="eastAsia" w:ascii="宋体" w:hAnsi="宋体" w:eastAsia="宋体" w:cs="宋体"/>
                <w:b/>
                <w:szCs w:val="21"/>
              </w:rPr>
            </w:pPr>
          </w:p>
        </w:tc>
        <w:tc>
          <w:tcPr>
            <w:tcW w:w="608" w:type="dxa"/>
            <w:noWrap w:val="0"/>
            <w:vAlign w:val="top"/>
          </w:tcPr>
          <w:p w14:paraId="6817A38B">
            <w:pPr>
              <w:spacing w:before="60" w:after="60"/>
              <w:jc w:val="center"/>
              <w:rPr>
                <w:rFonts w:hint="eastAsia" w:ascii="宋体" w:hAnsi="宋体" w:eastAsia="宋体" w:cs="宋体"/>
                <w:b/>
                <w:szCs w:val="21"/>
              </w:rPr>
            </w:pPr>
          </w:p>
        </w:tc>
        <w:tc>
          <w:tcPr>
            <w:tcW w:w="609" w:type="dxa"/>
            <w:noWrap w:val="0"/>
            <w:vAlign w:val="center"/>
          </w:tcPr>
          <w:p w14:paraId="7901439A">
            <w:pPr>
              <w:spacing w:before="60" w:after="60"/>
              <w:jc w:val="center"/>
              <w:rPr>
                <w:rFonts w:hint="eastAsia" w:ascii="宋体" w:hAnsi="宋体" w:eastAsia="宋体" w:cs="宋体"/>
                <w:sz w:val="22"/>
                <w:szCs w:val="22"/>
              </w:rPr>
            </w:pPr>
          </w:p>
        </w:tc>
        <w:tc>
          <w:tcPr>
            <w:tcW w:w="609" w:type="dxa"/>
            <w:noWrap w:val="0"/>
            <w:vAlign w:val="center"/>
          </w:tcPr>
          <w:p w14:paraId="1B607A76">
            <w:pPr>
              <w:spacing w:before="60" w:after="60"/>
              <w:jc w:val="center"/>
              <w:rPr>
                <w:rFonts w:hint="eastAsia" w:ascii="宋体" w:hAnsi="宋体" w:eastAsia="宋体" w:cs="宋体"/>
                <w:sz w:val="22"/>
                <w:szCs w:val="22"/>
              </w:rPr>
            </w:pPr>
          </w:p>
        </w:tc>
        <w:tc>
          <w:tcPr>
            <w:tcW w:w="609" w:type="dxa"/>
            <w:noWrap w:val="0"/>
            <w:vAlign w:val="center"/>
          </w:tcPr>
          <w:p w14:paraId="066F23EB">
            <w:pPr>
              <w:spacing w:before="60" w:after="60"/>
              <w:jc w:val="center"/>
              <w:rPr>
                <w:rFonts w:hint="eastAsia" w:ascii="宋体" w:hAnsi="宋体" w:eastAsia="宋体" w:cs="宋体"/>
                <w:sz w:val="22"/>
                <w:szCs w:val="22"/>
              </w:rPr>
            </w:pPr>
          </w:p>
        </w:tc>
        <w:tc>
          <w:tcPr>
            <w:tcW w:w="609" w:type="dxa"/>
            <w:noWrap w:val="0"/>
            <w:vAlign w:val="center"/>
          </w:tcPr>
          <w:p w14:paraId="36485F19">
            <w:pPr>
              <w:spacing w:before="60" w:after="60"/>
              <w:jc w:val="center"/>
              <w:rPr>
                <w:rFonts w:hint="eastAsia" w:ascii="宋体" w:hAnsi="宋体" w:eastAsia="宋体" w:cs="宋体"/>
                <w:sz w:val="22"/>
                <w:szCs w:val="22"/>
              </w:rPr>
            </w:pPr>
          </w:p>
        </w:tc>
        <w:tc>
          <w:tcPr>
            <w:tcW w:w="609" w:type="dxa"/>
            <w:noWrap w:val="0"/>
            <w:vAlign w:val="center"/>
          </w:tcPr>
          <w:p w14:paraId="63CC8C86">
            <w:pPr>
              <w:spacing w:before="60" w:after="60"/>
              <w:jc w:val="center"/>
              <w:rPr>
                <w:rFonts w:hint="eastAsia" w:ascii="宋体" w:hAnsi="宋体" w:eastAsia="宋体" w:cs="宋体"/>
                <w:sz w:val="22"/>
                <w:szCs w:val="22"/>
              </w:rPr>
            </w:pPr>
          </w:p>
        </w:tc>
        <w:tc>
          <w:tcPr>
            <w:tcW w:w="609" w:type="dxa"/>
            <w:noWrap w:val="0"/>
            <w:vAlign w:val="center"/>
          </w:tcPr>
          <w:p w14:paraId="5294E703">
            <w:pPr>
              <w:spacing w:before="60" w:after="60"/>
              <w:jc w:val="center"/>
              <w:rPr>
                <w:rFonts w:hint="eastAsia" w:ascii="宋体" w:hAnsi="宋体" w:eastAsia="宋体" w:cs="宋体"/>
                <w:sz w:val="22"/>
                <w:szCs w:val="22"/>
              </w:rPr>
            </w:pPr>
          </w:p>
        </w:tc>
        <w:tc>
          <w:tcPr>
            <w:tcW w:w="609" w:type="dxa"/>
            <w:noWrap w:val="0"/>
            <w:vAlign w:val="center"/>
          </w:tcPr>
          <w:p w14:paraId="51986D38">
            <w:pPr>
              <w:spacing w:before="60" w:after="60"/>
              <w:jc w:val="center"/>
              <w:rPr>
                <w:rFonts w:hint="eastAsia" w:ascii="宋体" w:hAnsi="宋体" w:eastAsia="宋体" w:cs="宋体"/>
                <w:sz w:val="22"/>
                <w:szCs w:val="22"/>
              </w:rPr>
            </w:pPr>
          </w:p>
        </w:tc>
      </w:tr>
    </w:tbl>
    <w:p w14:paraId="3BDAD499">
      <w:pPr>
        <w:numPr>
          <w:ilvl w:val="0"/>
          <w:numId w:val="0"/>
        </w:numPr>
        <w:spacing w:before="120" w:after="120"/>
        <w:ind w:leftChars="0"/>
        <w:rPr>
          <w:rFonts w:hint="eastAsia" w:ascii="宋体" w:hAnsi="宋体" w:eastAsia="宋体" w:cs="宋体"/>
          <w:sz w:val="24"/>
        </w:rPr>
      </w:pPr>
    </w:p>
    <w:p w14:paraId="355541E6">
      <w:pPr>
        <w:numPr>
          <w:ilvl w:val="0"/>
          <w:numId w:val="2"/>
        </w:numPr>
        <w:spacing w:before="120" w:after="120"/>
        <w:ind w:left="600" w:leftChars="0" w:hanging="600"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生产试验品种评述及建议</w:t>
      </w:r>
    </w:p>
    <w:tbl>
      <w:tblPr>
        <w:tblStyle w:val="5"/>
        <w:tblW w:w="13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90"/>
        <w:gridCol w:w="1280"/>
        <w:gridCol w:w="11879"/>
      </w:tblGrid>
      <w:tr w14:paraId="37C8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8" w:hRule="atLeast"/>
        </w:trPr>
        <w:tc>
          <w:tcPr>
            <w:tcW w:w="690" w:type="dxa"/>
            <w:noWrap w:val="0"/>
            <w:vAlign w:val="center"/>
          </w:tcPr>
          <w:p w14:paraId="34AA54C8">
            <w:pPr>
              <w:jc w:val="center"/>
              <w:rPr>
                <w:rFonts w:hint="eastAsia" w:ascii="宋体" w:hAnsi="宋体" w:eastAsia="宋体" w:cs="宋体"/>
                <w:b/>
                <w:bCs/>
                <w:sz w:val="20"/>
                <w:lang w:val="en-US" w:eastAsia="zh-CN"/>
              </w:rPr>
            </w:pPr>
            <w:r>
              <w:rPr>
                <w:rFonts w:hint="eastAsia" w:ascii="宋体" w:hAnsi="宋体" w:eastAsia="宋体" w:cs="宋体"/>
                <w:b/>
                <w:bCs/>
                <w:sz w:val="20"/>
                <w:lang w:val="en-US" w:eastAsia="zh-CN"/>
              </w:rPr>
              <w:t>序号</w:t>
            </w:r>
          </w:p>
        </w:tc>
        <w:tc>
          <w:tcPr>
            <w:tcW w:w="1280" w:type="dxa"/>
            <w:noWrap w:val="0"/>
            <w:vAlign w:val="center"/>
          </w:tcPr>
          <w:p w14:paraId="01D35BCA">
            <w:pPr>
              <w:jc w:val="center"/>
              <w:rPr>
                <w:rFonts w:hint="eastAsia" w:ascii="宋体" w:hAnsi="宋体" w:eastAsia="宋体" w:cs="宋体"/>
                <w:b/>
                <w:bCs/>
                <w:sz w:val="20"/>
                <w:lang w:val="en-US" w:eastAsia="zh-CN"/>
              </w:rPr>
            </w:pPr>
            <w:r>
              <w:rPr>
                <w:rFonts w:hint="eastAsia" w:ascii="宋体" w:hAnsi="宋体" w:eastAsia="宋体" w:cs="宋体"/>
                <w:b/>
                <w:bCs/>
                <w:sz w:val="20"/>
                <w:lang w:val="en-US" w:eastAsia="zh-CN"/>
              </w:rPr>
              <w:t>品种名称</w:t>
            </w:r>
          </w:p>
        </w:tc>
        <w:tc>
          <w:tcPr>
            <w:tcW w:w="11879" w:type="dxa"/>
            <w:noWrap w:val="0"/>
            <w:vAlign w:val="center"/>
          </w:tcPr>
          <w:p w14:paraId="143AC242">
            <w:pPr>
              <w:jc w:val="center"/>
              <w:rPr>
                <w:rFonts w:hint="eastAsia" w:ascii="宋体" w:hAnsi="宋体" w:eastAsia="宋体" w:cs="宋体"/>
                <w:b/>
                <w:bCs/>
                <w:sz w:val="20"/>
                <w:lang w:val="en-US" w:eastAsia="zh-CN"/>
              </w:rPr>
            </w:pPr>
            <w:r>
              <w:rPr>
                <w:rFonts w:hint="eastAsia" w:ascii="宋体" w:hAnsi="宋体" w:eastAsia="宋体" w:cs="宋体"/>
                <w:b/>
                <w:bCs/>
                <w:sz w:val="20"/>
                <w:lang w:val="en-US" w:eastAsia="zh-CN"/>
              </w:rPr>
              <w:t>品种综述及建议</w:t>
            </w:r>
          </w:p>
        </w:tc>
      </w:tr>
      <w:tr w14:paraId="2EC4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14" w:hRule="atLeast"/>
        </w:trPr>
        <w:tc>
          <w:tcPr>
            <w:tcW w:w="690" w:type="dxa"/>
            <w:noWrap w:val="0"/>
            <w:vAlign w:val="center"/>
          </w:tcPr>
          <w:p w14:paraId="6A9F92EE">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w:t>
            </w:r>
          </w:p>
        </w:tc>
        <w:tc>
          <w:tcPr>
            <w:tcW w:w="1280" w:type="dxa"/>
            <w:noWrap w:val="0"/>
            <w:vAlign w:val="center"/>
          </w:tcPr>
          <w:p w14:paraId="7EBD9BA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2"/>
                <w:szCs w:val="22"/>
                <w:lang w:val="en-US" w:eastAsia="zh-CN"/>
              </w:rPr>
            </w:pPr>
            <w:r>
              <w:rPr>
                <w:rFonts w:hint="eastAsia" w:ascii="宋体" w:hAnsi="宋体" w:eastAsia="宋体" w:cs="宋体"/>
                <w:i w:val="0"/>
                <w:iCs w:val="0"/>
                <w:color w:val="000000"/>
                <w:kern w:val="0"/>
                <w:sz w:val="20"/>
                <w:szCs w:val="20"/>
                <w:u w:val="none"/>
                <w:lang w:val="en-US" w:eastAsia="zh-CN" w:bidi="ar"/>
              </w:rPr>
              <w:t>苍洱玉007</w:t>
            </w:r>
          </w:p>
        </w:tc>
        <w:tc>
          <w:tcPr>
            <w:tcW w:w="11879" w:type="dxa"/>
            <w:noWrap w:val="0"/>
            <w:vAlign w:val="center"/>
          </w:tcPr>
          <w:p w14:paraId="75A4E71D">
            <w:pPr>
              <w:spacing w:before="60" w:after="60"/>
              <w:jc w:val="center"/>
              <w:rPr>
                <w:rFonts w:hint="eastAsia" w:ascii="宋体" w:hAnsi="宋体" w:eastAsia="宋体" w:cs="宋体"/>
                <w:sz w:val="22"/>
                <w:szCs w:val="22"/>
              </w:rPr>
            </w:pPr>
          </w:p>
        </w:tc>
      </w:tr>
      <w:tr w14:paraId="05ED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6" w:hRule="atLeast"/>
        </w:trPr>
        <w:tc>
          <w:tcPr>
            <w:tcW w:w="690" w:type="dxa"/>
            <w:noWrap w:val="0"/>
            <w:vAlign w:val="center"/>
          </w:tcPr>
          <w:p w14:paraId="4E21A140">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w:t>
            </w:r>
          </w:p>
        </w:tc>
        <w:tc>
          <w:tcPr>
            <w:tcW w:w="1280" w:type="dxa"/>
            <w:noWrap w:val="0"/>
            <w:vAlign w:val="center"/>
          </w:tcPr>
          <w:p w14:paraId="5393832F">
            <w:pPr>
              <w:keepNext w:val="0"/>
              <w:keepLines w:val="0"/>
              <w:widowControl/>
              <w:suppressLineNumbers w:val="0"/>
              <w:jc w:val="left"/>
              <w:textAlignment w:val="center"/>
              <w:rPr>
                <w:rFonts w:hint="eastAsia" w:ascii="宋体" w:hAnsi="宋体" w:eastAsia="宋体" w:cs="宋体"/>
                <w:sz w:val="22"/>
                <w:szCs w:val="22"/>
              </w:rPr>
            </w:pPr>
            <w:r>
              <w:rPr>
                <w:rFonts w:hint="eastAsia" w:ascii="宋体" w:hAnsi="宋体" w:eastAsia="宋体" w:cs="宋体"/>
                <w:i w:val="0"/>
                <w:iCs w:val="0"/>
                <w:color w:val="000000"/>
                <w:kern w:val="0"/>
                <w:sz w:val="20"/>
                <w:szCs w:val="20"/>
                <w:u w:val="none"/>
                <w:lang w:val="en-US" w:eastAsia="zh-CN" w:bidi="ar"/>
              </w:rPr>
              <w:t>点谷947</w:t>
            </w:r>
          </w:p>
        </w:tc>
        <w:tc>
          <w:tcPr>
            <w:tcW w:w="11879" w:type="dxa"/>
            <w:noWrap w:val="0"/>
            <w:vAlign w:val="center"/>
          </w:tcPr>
          <w:p w14:paraId="7CDF1386">
            <w:pPr>
              <w:spacing w:before="60" w:after="60"/>
              <w:jc w:val="center"/>
              <w:rPr>
                <w:rFonts w:hint="eastAsia" w:ascii="宋体" w:hAnsi="宋体" w:eastAsia="宋体" w:cs="宋体"/>
                <w:sz w:val="22"/>
                <w:szCs w:val="22"/>
              </w:rPr>
            </w:pPr>
          </w:p>
        </w:tc>
      </w:tr>
      <w:tr w14:paraId="3C5A6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36" w:hRule="atLeast"/>
        </w:trPr>
        <w:tc>
          <w:tcPr>
            <w:tcW w:w="690" w:type="dxa"/>
            <w:noWrap w:val="0"/>
            <w:vAlign w:val="center"/>
          </w:tcPr>
          <w:p w14:paraId="5961ADFD">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w:t>
            </w:r>
          </w:p>
        </w:tc>
        <w:tc>
          <w:tcPr>
            <w:tcW w:w="1280" w:type="dxa"/>
            <w:noWrap w:val="0"/>
            <w:vAlign w:val="center"/>
          </w:tcPr>
          <w:p w14:paraId="6F282EA4">
            <w:pPr>
              <w:keepNext w:val="0"/>
              <w:keepLines w:val="0"/>
              <w:widowControl/>
              <w:suppressLineNumbers w:val="0"/>
              <w:jc w:val="left"/>
              <w:textAlignment w:val="center"/>
              <w:rPr>
                <w:rFonts w:hint="eastAsia" w:ascii="宋体" w:hAnsi="宋体" w:eastAsia="宋体" w:cs="宋体"/>
                <w:sz w:val="22"/>
                <w:szCs w:val="22"/>
              </w:rPr>
            </w:pPr>
            <w:r>
              <w:rPr>
                <w:rFonts w:hint="eastAsia" w:ascii="宋体" w:hAnsi="宋体" w:eastAsia="宋体" w:cs="宋体"/>
                <w:i w:val="0"/>
                <w:iCs w:val="0"/>
                <w:color w:val="000000"/>
                <w:kern w:val="0"/>
                <w:sz w:val="20"/>
                <w:szCs w:val="20"/>
                <w:u w:val="none"/>
                <w:lang w:val="en-US" w:eastAsia="zh-CN" w:bidi="ar"/>
              </w:rPr>
              <w:t>联成玉304</w:t>
            </w:r>
          </w:p>
        </w:tc>
        <w:tc>
          <w:tcPr>
            <w:tcW w:w="11879" w:type="dxa"/>
            <w:noWrap w:val="0"/>
            <w:vAlign w:val="center"/>
          </w:tcPr>
          <w:p w14:paraId="5856BDE5">
            <w:pPr>
              <w:spacing w:before="60" w:after="60"/>
              <w:jc w:val="center"/>
              <w:rPr>
                <w:rFonts w:hint="eastAsia" w:ascii="宋体" w:hAnsi="宋体" w:eastAsia="宋体" w:cs="宋体"/>
                <w:sz w:val="22"/>
                <w:szCs w:val="22"/>
              </w:rPr>
            </w:pPr>
          </w:p>
        </w:tc>
      </w:tr>
      <w:tr w14:paraId="2D56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1" w:hRule="atLeast"/>
        </w:trPr>
        <w:tc>
          <w:tcPr>
            <w:tcW w:w="690" w:type="dxa"/>
            <w:noWrap w:val="0"/>
            <w:vAlign w:val="center"/>
          </w:tcPr>
          <w:p w14:paraId="035A06F7">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4</w:t>
            </w:r>
          </w:p>
        </w:tc>
        <w:tc>
          <w:tcPr>
            <w:tcW w:w="1280" w:type="dxa"/>
            <w:noWrap w:val="0"/>
            <w:vAlign w:val="center"/>
          </w:tcPr>
          <w:p w14:paraId="435537F6">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2"/>
                <w:szCs w:val="22"/>
              </w:rPr>
            </w:pPr>
            <w:r>
              <w:rPr>
                <w:rFonts w:hint="eastAsia" w:ascii="宋体" w:hAnsi="宋体" w:eastAsia="宋体" w:cs="宋体"/>
                <w:i w:val="0"/>
                <w:iCs w:val="0"/>
                <w:color w:val="000000"/>
                <w:kern w:val="0"/>
                <w:sz w:val="20"/>
                <w:szCs w:val="20"/>
                <w:u w:val="none"/>
                <w:lang w:val="en-US" w:eastAsia="zh-CN" w:bidi="ar"/>
              </w:rPr>
              <w:t>文单658</w:t>
            </w:r>
          </w:p>
        </w:tc>
        <w:tc>
          <w:tcPr>
            <w:tcW w:w="11879" w:type="dxa"/>
            <w:noWrap w:val="0"/>
            <w:vAlign w:val="center"/>
          </w:tcPr>
          <w:p w14:paraId="233EFFF9">
            <w:pPr>
              <w:spacing w:before="60" w:after="60"/>
              <w:jc w:val="center"/>
              <w:rPr>
                <w:rFonts w:hint="eastAsia" w:ascii="宋体" w:hAnsi="宋体" w:eastAsia="宋体" w:cs="宋体"/>
                <w:sz w:val="22"/>
                <w:szCs w:val="22"/>
              </w:rPr>
            </w:pPr>
          </w:p>
        </w:tc>
      </w:tr>
      <w:tr w14:paraId="6AE8B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01" w:hRule="atLeast"/>
        </w:trPr>
        <w:tc>
          <w:tcPr>
            <w:tcW w:w="690" w:type="dxa"/>
            <w:noWrap w:val="0"/>
            <w:vAlign w:val="center"/>
          </w:tcPr>
          <w:p w14:paraId="15ECF0B2">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5</w:t>
            </w:r>
          </w:p>
        </w:tc>
        <w:tc>
          <w:tcPr>
            <w:tcW w:w="1280" w:type="dxa"/>
            <w:noWrap w:val="0"/>
            <w:vAlign w:val="center"/>
          </w:tcPr>
          <w:p w14:paraId="293CFC49">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sz w:val="22"/>
                <w:szCs w:val="22"/>
              </w:rPr>
            </w:pPr>
            <w:r>
              <w:rPr>
                <w:rFonts w:hint="eastAsia" w:ascii="宋体" w:hAnsi="宋体" w:eastAsia="宋体" w:cs="宋体"/>
                <w:b w:val="0"/>
                <w:bCs/>
                <w:color w:val="auto"/>
                <w:kern w:val="0"/>
                <w:sz w:val="21"/>
                <w:szCs w:val="21"/>
                <w:lang w:val="en-US" w:eastAsia="zh-CN"/>
              </w:rPr>
              <w:t>五谷3861</w:t>
            </w:r>
          </w:p>
        </w:tc>
        <w:tc>
          <w:tcPr>
            <w:tcW w:w="11879" w:type="dxa"/>
            <w:noWrap w:val="0"/>
            <w:vAlign w:val="center"/>
          </w:tcPr>
          <w:p w14:paraId="7943D2BA">
            <w:pPr>
              <w:spacing w:before="60" w:after="60"/>
              <w:jc w:val="center"/>
              <w:rPr>
                <w:rFonts w:hint="eastAsia" w:ascii="宋体" w:hAnsi="宋体" w:eastAsia="宋体" w:cs="宋体"/>
                <w:sz w:val="22"/>
                <w:szCs w:val="22"/>
              </w:rPr>
            </w:pPr>
          </w:p>
        </w:tc>
      </w:tr>
    </w:tbl>
    <w:p w14:paraId="13F8EC19">
      <w:pPr>
        <w:numPr>
          <w:ilvl w:val="0"/>
          <w:numId w:val="0"/>
        </w:numPr>
        <w:spacing w:before="120" w:after="120"/>
        <w:ind w:leftChars="0"/>
        <w:rPr>
          <w:rFonts w:hint="eastAsia" w:ascii="宋体" w:hAnsi="宋体" w:eastAsia="宋体" w:cs="宋体"/>
          <w:sz w:val="24"/>
          <w:lang w:val="en-US" w:eastAsia="zh-CN"/>
        </w:rPr>
      </w:pPr>
    </w:p>
    <w:p w14:paraId="0B306E23">
      <w:pPr>
        <w:widowControl/>
        <w:spacing w:line="560" w:lineRule="exact"/>
        <w:jc w:val="center"/>
        <w:rPr>
          <w:rFonts w:hint="eastAsia" w:ascii="宋体" w:hAnsi="宋体" w:eastAsia="宋体" w:cs="宋体"/>
          <w:b/>
          <w:color w:val="000000"/>
          <w:sz w:val="32"/>
          <w:szCs w:val="24"/>
        </w:rPr>
        <w:sectPr>
          <w:pgSz w:w="16838" w:h="11906" w:orient="landscape"/>
          <w:pgMar w:top="1134" w:right="1134" w:bottom="1134" w:left="1134" w:header="851" w:footer="992" w:gutter="0"/>
          <w:pgNumType w:fmt="decimal"/>
          <w:cols w:space="720" w:num="1"/>
          <w:docGrid w:type="linesAndChars" w:linePitch="326" w:charSpace="2886"/>
        </w:sectPr>
      </w:pPr>
    </w:p>
    <w:p w14:paraId="422D5607">
      <w:pPr>
        <w:widowControl/>
        <w:spacing w:line="560" w:lineRule="exact"/>
        <w:jc w:val="center"/>
        <w:rPr>
          <w:rFonts w:hint="eastAsia" w:ascii="宋体" w:hAnsi="宋体" w:eastAsia="宋体" w:cs="宋体"/>
          <w:b/>
          <w:color w:val="000000"/>
          <w:sz w:val="32"/>
          <w:szCs w:val="24"/>
        </w:rPr>
      </w:pPr>
      <w:r>
        <w:rPr>
          <w:rFonts w:hint="eastAsia" w:ascii="宋体" w:hAnsi="宋体" w:eastAsia="宋体" w:cs="宋体"/>
          <w:b/>
          <w:color w:val="000000"/>
          <w:sz w:val="32"/>
          <w:szCs w:val="24"/>
        </w:rPr>
        <w:t>云南省普通玉米品种试验调查项目和标准</w:t>
      </w:r>
    </w:p>
    <w:p w14:paraId="1DDE4B7D">
      <w:pPr>
        <w:pStyle w:val="13"/>
        <w:adjustRightInd w:val="0"/>
        <w:snapToGrid w:val="0"/>
        <w:spacing w:before="0" w:after="0" w:line="560" w:lineRule="exact"/>
        <w:jc w:val="center"/>
        <w:rPr>
          <w:rFonts w:hint="eastAsia" w:ascii="宋体" w:hAnsi="宋体" w:eastAsia="宋体" w:cs="宋体"/>
          <w:color w:val="000000"/>
          <w:szCs w:val="24"/>
        </w:rPr>
      </w:pPr>
    </w:p>
    <w:p w14:paraId="1CABC83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1  物候期</w:t>
      </w:r>
    </w:p>
    <w:p w14:paraId="4586523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1.1  播种期：</w:t>
      </w:r>
      <w:r>
        <w:rPr>
          <w:rFonts w:hint="eastAsia" w:ascii="宋体" w:hAnsi="宋体" w:eastAsia="宋体" w:cs="宋体"/>
          <w:color w:val="000000"/>
          <w:sz w:val="24"/>
          <w:szCs w:val="24"/>
        </w:rPr>
        <w:t>播种当天的日期（以日/月表示，下同）。</w:t>
      </w:r>
    </w:p>
    <w:p w14:paraId="18DC2DD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1.2  出苗期：</w:t>
      </w:r>
      <w:r>
        <w:rPr>
          <w:rFonts w:hint="eastAsia" w:ascii="宋体" w:hAnsi="宋体" w:eastAsia="宋体" w:cs="宋体"/>
          <w:color w:val="000000"/>
          <w:sz w:val="24"/>
          <w:szCs w:val="24"/>
        </w:rPr>
        <w:t>小区有50％穴数的幼苗出土高度2-3cm的日期。</w:t>
      </w:r>
    </w:p>
    <w:p w14:paraId="1E0B4BA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1.3  吐丝期：</w:t>
      </w:r>
      <w:r>
        <w:rPr>
          <w:rFonts w:hint="eastAsia" w:ascii="宋体" w:hAnsi="宋体" w:eastAsia="宋体" w:cs="宋体"/>
          <w:color w:val="000000"/>
          <w:sz w:val="24"/>
          <w:szCs w:val="24"/>
        </w:rPr>
        <w:t>小区50％以上的雌穗吐出花丝的日期。</w:t>
      </w:r>
    </w:p>
    <w:p w14:paraId="29B7392A">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1.4  抽雄期：</w:t>
      </w:r>
      <w:r>
        <w:rPr>
          <w:rFonts w:hint="eastAsia" w:ascii="宋体" w:hAnsi="宋体" w:eastAsia="宋体" w:cs="宋体"/>
          <w:color w:val="000000"/>
          <w:sz w:val="24"/>
          <w:szCs w:val="24"/>
        </w:rPr>
        <w:t>小区50％以上的植株雄穗顶端露出顶叶的日期。</w:t>
      </w:r>
    </w:p>
    <w:p w14:paraId="1A3D3EA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1.5  成熟期：</w:t>
      </w:r>
      <w:r>
        <w:rPr>
          <w:rFonts w:hint="eastAsia" w:ascii="宋体" w:hAnsi="宋体" w:eastAsia="宋体" w:cs="宋体"/>
          <w:color w:val="000000"/>
          <w:sz w:val="24"/>
          <w:szCs w:val="24"/>
        </w:rPr>
        <w:t>小区90％以上果穗的籽粒出现黑层的日期。</w:t>
      </w:r>
    </w:p>
    <w:p w14:paraId="124D6F8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1.6  生育期：</w:t>
      </w:r>
      <w:r>
        <w:rPr>
          <w:rFonts w:hint="eastAsia" w:ascii="宋体" w:hAnsi="宋体" w:eastAsia="宋体" w:cs="宋体"/>
          <w:color w:val="000000"/>
          <w:sz w:val="24"/>
          <w:szCs w:val="24"/>
        </w:rPr>
        <w:t>出苗至成熟的生育日数。</w:t>
      </w:r>
    </w:p>
    <w:p w14:paraId="3DD2D70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2  农艺性状</w:t>
      </w:r>
    </w:p>
    <w:p w14:paraId="4A8F238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2.1  株型：</w:t>
      </w:r>
      <w:r>
        <w:rPr>
          <w:rFonts w:hint="eastAsia" w:ascii="宋体" w:hAnsi="宋体" w:eastAsia="宋体" w:cs="宋体"/>
          <w:color w:val="000000"/>
          <w:sz w:val="24"/>
          <w:szCs w:val="24"/>
        </w:rPr>
        <w:t>吐丝后目测，分平展、半紧凑、紧凑型三种。</w:t>
      </w:r>
    </w:p>
    <w:p w14:paraId="249B4A1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2.2  株高：</w:t>
      </w:r>
      <w:r>
        <w:rPr>
          <w:rFonts w:hint="eastAsia" w:ascii="宋体" w:hAnsi="宋体" w:eastAsia="宋体" w:cs="宋体"/>
          <w:color w:val="000000"/>
          <w:sz w:val="24"/>
          <w:szCs w:val="24"/>
        </w:rPr>
        <w:t>乳熟期连续取小区内正常的植株10株，测量地表到雄穗顶端的高度，求其平均值，用cm表示。</w:t>
      </w:r>
    </w:p>
    <w:p w14:paraId="225C698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2.3  穗位：</w:t>
      </w:r>
      <w:r>
        <w:rPr>
          <w:rFonts w:hint="eastAsia" w:ascii="宋体" w:hAnsi="宋体" w:eastAsia="宋体" w:cs="宋体"/>
          <w:color w:val="000000"/>
          <w:sz w:val="24"/>
          <w:szCs w:val="24"/>
        </w:rPr>
        <w:t>同时测量地表到最上部果穗着生节的高度，求其平均值，用cm表示。</w:t>
      </w:r>
    </w:p>
    <w:p w14:paraId="24AFAA4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2.4  倒伏率：</w:t>
      </w:r>
      <w:r>
        <w:rPr>
          <w:rFonts w:hint="eastAsia" w:ascii="宋体" w:hAnsi="宋体" w:eastAsia="宋体" w:cs="宋体"/>
          <w:color w:val="000000"/>
          <w:sz w:val="24"/>
          <w:szCs w:val="24"/>
        </w:rPr>
        <w:t>乳熟末期，植株倾斜度大于45度但未折断的植株占该试验小区总株数的百分率，以%表示。</w:t>
      </w:r>
    </w:p>
    <w:p w14:paraId="012D072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2.5  倒折率：</w:t>
      </w:r>
      <w:r>
        <w:rPr>
          <w:rFonts w:hint="eastAsia" w:ascii="宋体" w:hAnsi="宋体" w:eastAsia="宋体" w:cs="宋体"/>
          <w:color w:val="000000"/>
          <w:sz w:val="24"/>
          <w:szCs w:val="24"/>
        </w:rPr>
        <w:t>乳熟末期，果穗以下部位折断的植株占该试验小区总株数的百分率，以%表示。</w:t>
      </w:r>
    </w:p>
    <w:p w14:paraId="0B00C2C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2.6  幼苗叶鞘色：</w:t>
      </w:r>
      <w:r>
        <w:rPr>
          <w:rFonts w:hint="eastAsia" w:ascii="宋体" w:hAnsi="宋体" w:eastAsia="宋体" w:cs="宋体"/>
          <w:color w:val="000000"/>
          <w:sz w:val="24"/>
          <w:szCs w:val="24"/>
        </w:rPr>
        <w:t>绿色、紫色等。</w:t>
      </w:r>
    </w:p>
    <w:p w14:paraId="13D2695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3  果穗性状</w:t>
      </w:r>
      <w:r>
        <w:rPr>
          <w:rFonts w:hint="eastAsia" w:ascii="宋体" w:hAnsi="宋体" w:eastAsia="宋体" w:cs="宋体"/>
          <w:color w:val="000000"/>
          <w:sz w:val="24"/>
          <w:szCs w:val="24"/>
        </w:rPr>
        <w:t>（计产样本穗由大至小排列，取代表性的10穗测量1-6项）</w:t>
      </w:r>
    </w:p>
    <w:p w14:paraId="202D901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3.1  穗长：</w:t>
      </w:r>
      <w:r>
        <w:rPr>
          <w:rFonts w:hint="eastAsia" w:ascii="宋体" w:hAnsi="宋体" w:eastAsia="宋体" w:cs="宋体"/>
          <w:color w:val="000000"/>
          <w:sz w:val="24"/>
          <w:szCs w:val="24"/>
        </w:rPr>
        <w:t>穗基部到顶端的长度，求其平均值，以cm表示。</w:t>
      </w:r>
    </w:p>
    <w:p w14:paraId="1FF343A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3.2  穗粗：</w:t>
      </w:r>
      <w:r>
        <w:rPr>
          <w:rFonts w:hint="eastAsia" w:ascii="宋体" w:hAnsi="宋体" w:eastAsia="宋体" w:cs="宋体"/>
          <w:color w:val="000000"/>
          <w:sz w:val="24"/>
          <w:szCs w:val="24"/>
        </w:rPr>
        <w:t>果穗头尾相间排成一行，测量果穗中部长度，求其平均值，以cm表示。</w:t>
      </w:r>
    </w:p>
    <w:p w14:paraId="214FED0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3.3  秃尖：</w:t>
      </w:r>
      <w:r>
        <w:rPr>
          <w:rFonts w:hint="eastAsia" w:ascii="宋体" w:hAnsi="宋体" w:eastAsia="宋体" w:cs="宋体"/>
          <w:color w:val="000000"/>
          <w:sz w:val="24"/>
          <w:szCs w:val="24"/>
        </w:rPr>
        <w:t>果穗顶端不结实部分的长度，求其平均值，以cm表示。</w:t>
      </w:r>
    </w:p>
    <w:p w14:paraId="3AED04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3.4  穗型：</w:t>
      </w:r>
      <w:r>
        <w:rPr>
          <w:rFonts w:hint="eastAsia" w:ascii="宋体" w:hAnsi="宋体" w:eastAsia="宋体" w:cs="宋体"/>
          <w:b w:val="0"/>
          <w:bCs/>
          <w:color w:val="000000"/>
          <w:sz w:val="24"/>
          <w:szCs w:val="24"/>
          <w:lang w:val="en-US" w:eastAsia="zh-CN"/>
        </w:rPr>
        <w:t>长</w:t>
      </w:r>
      <w:r>
        <w:rPr>
          <w:rFonts w:hint="eastAsia" w:ascii="宋体" w:hAnsi="宋体" w:eastAsia="宋体" w:cs="宋体"/>
          <w:color w:val="000000"/>
          <w:sz w:val="24"/>
          <w:szCs w:val="24"/>
        </w:rPr>
        <w:t>筒型、</w:t>
      </w:r>
      <w:r>
        <w:rPr>
          <w:rFonts w:hint="eastAsia" w:ascii="宋体" w:hAnsi="宋体" w:eastAsia="宋体" w:cs="宋体"/>
          <w:color w:val="000000"/>
          <w:sz w:val="24"/>
          <w:szCs w:val="24"/>
          <w:lang w:val="en-US" w:eastAsia="zh-CN"/>
        </w:rPr>
        <w:t>短筒型、长</w:t>
      </w:r>
      <w:r>
        <w:rPr>
          <w:rFonts w:hint="eastAsia" w:ascii="宋体" w:hAnsi="宋体" w:eastAsia="宋体" w:cs="宋体"/>
          <w:color w:val="000000"/>
          <w:sz w:val="24"/>
          <w:szCs w:val="24"/>
        </w:rPr>
        <w:t>锥型</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短锥型</w:t>
      </w:r>
      <w:r>
        <w:rPr>
          <w:rFonts w:hint="eastAsia" w:ascii="宋体" w:hAnsi="宋体" w:eastAsia="宋体" w:cs="宋体"/>
          <w:color w:val="000000"/>
          <w:sz w:val="24"/>
          <w:szCs w:val="24"/>
        </w:rPr>
        <w:t>。</w:t>
      </w:r>
    </w:p>
    <w:p w14:paraId="7CB061B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3.5  穗行数：</w:t>
      </w:r>
      <w:r>
        <w:rPr>
          <w:rFonts w:hint="eastAsia" w:ascii="宋体" w:hAnsi="宋体" w:eastAsia="宋体" w:cs="宋体"/>
          <w:color w:val="000000"/>
          <w:sz w:val="24"/>
          <w:szCs w:val="24"/>
        </w:rPr>
        <w:t>果穗中部的籽粒行数，求其平均值并标明行数变幅。</w:t>
      </w:r>
    </w:p>
    <w:p w14:paraId="23D2BE0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3.6  行粒数：</w:t>
      </w:r>
      <w:r>
        <w:rPr>
          <w:rFonts w:hint="eastAsia" w:ascii="宋体" w:hAnsi="宋体" w:eastAsia="宋体" w:cs="宋体"/>
          <w:color w:val="000000"/>
          <w:sz w:val="24"/>
          <w:szCs w:val="24"/>
        </w:rPr>
        <w:t>每穗数一中等长度行的粒数，求其平均值。</w:t>
      </w:r>
    </w:p>
    <w:p w14:paraId="328FB0E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3.7  粒色：</w:t>
      </w:r>
      <w:r>
        <w:rPr>
          <w:rFonts w:hint="eastAsia" w:ascii="宋体" w:hAnsi="宋体" w:eastAsia="宋体" w:cs="宋体"/>
          <w:color w:val="000000"/>
          <w:sz w:val="24"/>
          <w:szCs w:val="24"/>
        </w:rPr>
        <w:t>黄、白、橙红、黄白等。</w:t>
      </w:r>
    </w:p>
    <w:p w14:paraId="0FC3866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3.8  粒型：</w:t>
      </w:r>
      <w:r>
        <w:rPr>
          <w:rFonts w:hint="eastAsia" w:ascii="宋体" w:hAnsi="宋体" w:eastAsia="宋体" w:cs="宋体"/>
          <w:color w:val="000000"/>
          <w:sz w:val="24"/>
          <w:szCs w:val="24"/>
        </w:rPr>
        <w:t>硬粒型、半马齿型、马齿型，以果穗中部籽粒为准。</w:t>
      </w:r>
    </w:p>
    <w:p w14:paraId="32E2F5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3.9  轴色：</w:t>
      </w:r>
      <w:r>
        <w:rPr>
          <w:rFonts w:hint="eastAsia" w:ascii="宋体" w:hAnsi="宋体" w:eastAsia="宋体" w:cs="宋体"/>
          <w:color w:val="000000"/>
          <w:sz w:val="24"/>
          <w:szCs w:val="24"/>
        </w:rPr>
        <w:t>红、紫、粉、白。</w:t>
      </w:r>
    </w:p>
    <w:p w14:paraId="439FA1C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3.10  单株有效穗：</w:t>
      </w:r>
      <w:r>
        <w:rPr>
          <w:rFonts w:hint="eastAsia" w:ascii="宋体" w:hAnsi="宋体" w:eastAsia="宋体" w:cs="宋体"/>
          <w:color w:val="000000"/>
          <w:sz w:val="24"/>
          <w:szCs w:val="24"/>
        </w:rPr>
        <w:t>小区总穗数／小区株数，保留两位小数。</w:t>
      </w:r>
    </w:p>
    <w:p w14:paraId="05E08BB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3.11  百粒重：</w:t>
      </w:r>
      <w:r>
        <w:rPr>
          <w:rFonts w:hint="eastAsia" w:ascii="宋体" w:hAnsi="宋体" w:eastAsia="宋体" w:cs="宋体"/>
          <w:color w:val="000000"/>
          <w:sz w:val="24"/>
          <w:szCs w:val="24"/>
        </w:rPr>
        <w:t>随机取100粒称重，重复3次，取相近两个数值的平均数，按标准水分（14%）折算百粒重，用g表示。</w:t>
      </w:r>
    </w:p>
    <w:p w14:paraId="096E39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3.12  出籽率：</w:t>
      </w:r>
      <w:r>
        <w:rPr>
          <w:rFonts w:hint="eastAsia" w:ascii="宋体" w:hAnsi="宋体" w:eastAsia="宋体" w:cs="宋体"/>
          <w:color w:val="000000"/>
          <w:sz w:val="24"/>
          <w:szCs w:val="24"/>
        </w:rPr>
        <w:t xml:space="preserve">籽粒干重占果穗干重的百分率，以%表示。 </w:t>
      </w:r>
    </w:p>
    <w:p w14:paraId="53F2B0E8">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3.13  籽粒产量：</w:t>
      </w:r>
      <w:r>
        <w:rPr>
          <w:rFonts w:hint="eastAsia" w:ascii="宋体" w:hAnsi="宋体" w:eastAsia="宋体" w:cs="宋体"/>
          <w:color w:val="000000"/>
          <w:sz w:val="24"/>
          <w:szCs w:val="24"/>
        </w:rPr>
        <w:t>将小区计产样本的果穗风干后脱粒，称其籽粒干重，按标准水分（14%）折算出小区产量，保留两位小数，用kg表示。</w:t>
      </w:r>
    </w:p>
    <w:p w14:paraId="3E1D42AD">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4   品种主要特征性状</w:t>
      </w:r>
    </w:p>
    <w:p w14:paraId="36C017F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4.1  雄穗分枝：</w:t>
      </w:r>
      <w:r>
        <w:rPr>
          <w:rFonts w:hint="eastAsia" w:ascii="宋体" w:hAnsi="宋体" w:eastAsia="宋体" w:cs="宋体"/>
          <w:color w:val="000000"/>
          <w:sz w:val="24"/>
          <w:szCs w:val="24"/>
        </w:rPr>
        <w:t>散粉盛期目测10株雄穗一级侧枝数目，求其平均值。</w:t>
      </w:r>
    </w:p>
    <w:p w14:paraId="75835B1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4.2  花药颜色：</w:t>
      </w:r>
      <w:r>
        <w:rPr>
          <w:rFonts w:hint="eastAsia" w:ascii="宋体" w:hAnsi="宋体" w:eastAsia="宋体" w:cs="宋体"/>
          <w:color w:val="000000"/>
          <w:sz w:val="24"/>
          <w:szCs w:val="24"/>
        </w:rPr>
        <w:t>散粉盛期观测雄穗主轴上部1/3处新鲜花药颜色，分绿、浅紫、紫、深紫、黑紫等。</w:t>
      </w:r>
    </w:p>
    <w:p w14:paraId="35CDFE7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4.3  苞叶：</w:t>
      </w:r>
      <w:r>
        <w:rPr>
          <w:rFonts w:hint="eastAsia" w:ascii="宋体" w:hAnsi="宋体" w:eastAsia="宋体" w:cs="宋体"/>
          <w:color w:val="000000"/>
          <w:sz w:val="24"/>
          <w:szCs w:val="24"/>
        </w:rPr>
        <w:t>收获前观测果穗和苞叶。果穗明显露出苞叶定为短，当苞叶刚好覆盖果穗或略超出果穗定为中，苞叶明显超出果穗定为长。</w:t>
      </w:r>
    </w:p>
    <w:p w14:paraId="14E0568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4.4  花丝颜色：</w:t>
      </w:r>
      <w:r>
        <w:rPr>
          <w:rFonts w:hint="eastAsia" w:ascii="宋体" w:hAnsi="宋体" w:eastAsia="宋体" w:cs="宋体"/>
          <w:color w:val="000000"/>
          <w:sz w:val="24"/>
          <w:szCs w:val="24"/>
        </w:rPr>
        <w:t>吐丝期，新鲜花丝长出约5cm时观测雌穗新鲜花丝颜色，分绿、浅紫、紫、深紫、黑紫等。</w:t>
      </w:r>
    </w:p>
    <w:p w14:paraId="759492E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5   玉米对主要病虫害抗性水平的调查</w:t>
      </w:r>
    </w:p>
    <w:p w14:paraId="360FF072">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rPr>
        <w:t>5</w:t>
      </w:r>
      <w:r>
        <w:rPr>
          <w:rFonts w:hint="eastAsia" w:ascii="宋体" w:hAnsi="宋体" w:eastAsia="宋体" w:cs="宋体"/>
          <w:b/>
          <w:color w:val="000000"/>
          <w:sz w:val="24"/>
          <w:szCs w:val="24"/>
          <w:lang w:val="en-US" w:eastAsia="zh-CN"/>
        </w:rPr>
        <w:t>.1</w:t>
      </w:r>
      <w:r>
        <w:rPr>
          <w:rFonts w:hint="eastAsia" w:ascii="宋体" w:hAnsi="宋体" w:eastAsia="宋体" w:cs="宋体"/>
          <w:b/>
          <w:color w:val="000000"/>
          <w:sz w:val="24"/>
          <w:szCs w:val="24"/>
        </w:rPr>
        <w:t xml:space="preserve"> 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0404A23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在玉米进入乳熟后期进行调查。</w:t>
      </w:r>
    </w:p>
    <w:p w14:paraId="1729859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3BA195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28913DE1">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5"/>
        <w:tblW w:w="913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7700"/>
      </w:tblGrid>
      <w:tr w14:paraId="6BD218D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0777DD09">
            <w:pPr>
              <w:spacing w:line="276" w:lineRule="auto"/>
              <w:ind w:left="-105" w:right="-105"/>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病级</w:t>
            </w:r>
          </w:p>
        </w:tc>
        <w:tc>
          <w:tcPr>
            <w:tcW w:w="849" w:type="dxa"/>
            <w:noWrap w:val="0"/>
            <w:vAlign w:val="center"/>
          </w:tcPr>
          <w:p w14:paraId="1F6447D3">
            <w:pPr>
              <w:spacing w:line="276" w:lineRule="auto"/>
              <w:ind w:left="-105" w:leftChars="-50" w:right="-105" w:righ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抗性</w:t>
            </w:r>
          </w:p>
        </w:tc>
        <w:tc>
          <w:tcPr>
            <w:tcW w:w="7700" w:type="dxa"/>
            <w:noWrap w:val="0"/>
            <w:vAlign w:val="top"/>
          </w:tcPr>
          <w:p w14:paraId="54F28541">
            <w:pPr>
              <w:spacing w:line="276" w:lineRule="auto"/>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症  状  描  述</w:t>
            </w:r>
          </w:p>
        </w:tc>
      </w:tr>
      <w:tr w14:paraId="2D55CC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C39A321">
            <w:pPr>
              <w:spacing w:line="276" w:lineRule="auto"/>
              <w:ind w:left="-105" w:right="-105"/>
              <w:jc w:val="center"/>
              <w:rPr>
                <w:rFonts w:hint="eastAsia" w:ascii="宋体" w:hAnsi="宋体" w:eastAsia="宋体" w:cs="宋体"/>
                <w:color w:val="000000"/>
                <w:sz w:val="22"/>
                <w:szCs w:val="24"/>
              </w:rPr>
            </w:pPr>
            <w:r>
              <w:rPr>
                <w:rFonts w:hint="eastAsia" w:ascii="宋体" w:hAnsi="宋体" w:eastAsia="宋体" w:cs="宋体"/>
                <w:color w:val="000000"/>
                <w:sz w:val="22"/>
                <w:szCs w:val="24"/>
              </w:rPr>
              <w:t>1</w:t>
            </w:r>
          </w:p>
        </w:tc>
        <w:tc>
          <w:tcPr>
            <w:tcW w:w="849" w:type="dxa"/>
            <w:noWrap w:val="0"/>
            <w:vAlign w:val="center"/>
          </w:tcPr>
          <w:p w14:paraId="1759F72D">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高抗</w:t>
            </w:r>
          </w:p>
        </w:tc>
        <w:tc>
          <w:tcPr>
            <w:tcW w:w="7700" w:type="dxa"/>
            <w:noWrap w:val="0"/>
            <w:vAlign w:val="center"/>
          </w:tcPr>
          <w:p w14:paraId="3FBA87EE">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叶片上无病斑或仅在穗位下部叶片上有零星病斑，病斑占叶面积少于或等于5%</w:t>
            </w:r>
          </w:p>
        </w:tc>
      </w:tr>
      <w:tr w14:paraId="7F11D3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183D38BC">
            <w:pPr>
              <w:spacing w:line="276" w:lineRule="auto"/>
              <w:ind w:left="-105" w:right="-105"/>
              <w:jc w:val="center"/>
              <w:rPr>
                <w:rFonts w:hint="eastAsia" w:ascii="宋体" w:hAnsi="宋体" w:eastAsia="宋体" w:cs="宋体"/>
                <w:color w:val="000000"/>
                <w:sz w:val="22"/>
                <w:szCs w:val="24"/>
              </w:rPr>
            </w:pPr>
            <w:r>
              <w:rPr>
                <w:rFonts w:hint="eastAsia" w:ascii="宋体" w:hAnsi="宋体" w:eastAsia="宋体" w:cs="宋体"/>
                <w:color w:val="000000"/>
                <w:sz w:val="22"/>
                <w:szCs w:val="24"/>
              </w:rPr>
              <w:t>3</w:t>
            </w:r>
          </w:p>
        </w:tc>
        <w:tc>
          <w:tcPr>
            <w:tcW w:w="849" w:type="dxa"/>
            <w:noWrap w:val="0"/>
            <w:vAlign w:val="center"/>
          </w:tcPr>
          <w:p w14:paraId="4486EA11">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抗</w:t>
            </w:r>
          </w:p>
        </w:tc>
        <w:tc>
          <w:tcPr>
            <w:tcW w:w="7700" w:type="dxa"/>
            <w:noWrap w:val="0"/>
            <w:vAlign w:val="center"/>
          </w:tcPr>
          <w:p w14:paraId="4659991B">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穗位下部叶片上有少量病斑，占叶面积6%～10%，穗位上部叶片有零星病斑</w:t>
            </w:r>
          </w:p>
        </w:tc>
      </w:tr>
      <w:tr w14:paraId="2A1284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1DA5223">
            <w:pPr>
              <w:spacing w:line="276" w:lineRule="auto"/>
              <w:ind w:left="-105" w:right="-105"/>
              <w:jc w:val="center"/>
              <w:rPr>
                <w:rFonts w:hint="eastAsia" w:ascii="宋体" w:hAnsi="宋体" w:eastAsia="宋体" w:cs="宋体"/>
                <w:color w:val="000000"/>
                <w:sz w:val="22"/>
                <w:szCs w:val="24"/>
              </w:rPr>
            </w:pPr>
            <w:r>
              <w:rPr>
                <w:rFonts w:hint="eastAsia" w:ascii="宋体" w:hAnsi="宋体" w:eastAsia="宋体" w:cs="宋体"/>
                <w:color w:val="000000"/>
                <w:sz w:val="22"/>
                <w:szCs w:val="24"/>
              </w:rPr>
              <w:t>5</w:t>
            </w:r>
          </w:p>
        </w:tc>
        <w:tc>
          <w:tcPr>
            <w:tcW w:w="849" w:type="dxa"/>
            <w:noWrap w:val="0"/>
            <w:vAlign w:val="center"/>
          </w:tcPr>
          <w:p w14:paraId="6DB3AE99">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中抗</w:t>
            </w:r>
          </w:p>
        </w:tc>
        <w:tc>
          <w:tcPr>
            <w:tcW w:w="7700" w:type="dxa"/>
            <w:noWrap w:val="0"/>
            <w:vAlign w:val="center"/>
          </w:tcPr>
          <w:p w14:paraId="4B187615">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穗位下部叶片上病斑较多，占叶面积11%～30%，穗位上部叶片有少量病斑</w:t>
            </w:r>
          </w:p>
        </w:tc>
      </w:tr>
      <w:tr w14:paraId="3A4B74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45DD8FE2">
            <w:pPr>
              <w:spacing w:line="276" w:lineRule="auto"/>
              <w:ind w:left="-105" w:right="-105"/>
              <w:jc w:val="center"/>
              <w:rPr>
                <w:rFonts w:hint="eastAsia" w:ascii="宋体" w:hAnsi="宋体" w:eastAsia="宋体" w:cs="宋体"/>
                <w:color w:val="000000"/>
                <w:sz w:val="22"/>
                <w:szCs w:val="24"/>
              </w:rPr>
            </w:pPr>
            <w:r>
              <w:rPr>
                <w:rFonts w:hint="eastAsia" w:ascii="宋体" w:hAnsi="宋体" w:eastAsia="宋体" w:cs="宋体"/>
                <w:color w:val="000000"/>
                <w:sz w:val="22"/>
                <w:szCs w:val="24"/>
              </w:rPr>
              <w:t>7</w:t>
            </w:r>
          </w:p>
        </w:tc>
        <w:tc>
          <w:tcPr>
            <w:tcW w:w="849" w:type="dxa"/>
            <w:noWrap w:val="0"/>
            <w:vAlign w:val="center"/>
          </w:tcPr>
          <w:p w14:paraId="1099457C">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感</w:t>
            </w:r>
          </w:p>
        </w:tc>
        <w:tc>
          <w:tcPr>
            <w:tcW w:w="7700" w:type="dxa"/>
            <w:noWrap w:val="0"/>
            <w:vAlign w:val="center"/>
          </w:tcPr>
          <w:p w14:paraId="24DF59E2">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穗位下部叶片或穗位上部叶片有大量病斑，病斑相连，占叶面积31%～70%</w:t>
            </w:r>
          </w:p>
        </w:tc>
      </w:tr>
      <w:tr w14:paraId="4D7B8C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330DB263">
            <w:pPr>
              <w:spacing w:line="276" w:lineRule="auto"/>
              <w:ind w:left="-105" w:right="-105"/>
              <w:jc w:val="center"/>
              <w:rPr>
                <w:rFonts w:hint="eastAsia" w:ascii="宋体" w:hAnsi="宋体" w:eastAsia="宋体" w:cs="宋体"/>
                <w:color w:val="000000"/>
                <w:sz w:val="22"/>
                <w:szCs w:val="24"/>
              </w:rPr>
            </w:pPr>
            <w:r>
              <w:rPr>
                <w:rFonts w:hint="eastAsia" w:ascii="宋体" w:hAnsi="宋体" w:eastAsia="宋体" w:cs="宋体"/>
                <w:color w:val="000000"/>
                <w:sz w:val="22"/>
                <w:szCs w:val="24"/>
              </w:rPr>
              <w:t>9</w:t>
            </w:r>
          </w:p>
        </w:tc>
        <w:tc>
          <w:tcPr>
            <w:tcW w:w="849" w:type="dxa"/>
            <w:noWrap w:val="0"/>
            <w:vAlign w:val="center"/>
          </w:tcPr>
          <w:p w14:paraId="4138757B">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高感</w:t>
            </w:r>
          </w:p>
        </w:tc>
        <w:tc>
          <w:tcPr>
            <w:tcW w:w="7700" w:type="dxa"/>
            <w:noWrap w:val="0"/>
            <w:vAlign w:val="center"/>
          </w:tcPr>
          <w:p w14:paraId="0D453A1F">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全株叶片基本为病斑覆盖，叶片枯死</w:t>
            </w:r>
          </w:p>
        </w:tc>
      </w:tr>
    </w:tbl>
    <w:p w14:paraId="398F406B">
      <w:pPr>
        <w:snapToGrid w:val="0"/>
        <w:spacing w:line="276" w:lineRule="auto"/>
        <w:rPr>
          <w:rFonts w:hint="eastAsia" w:ascii="宋体" w:hAnsi="宋体" w:eastAsia="宋体" w:cs="宋体"/>
          <w:b/>
          <w:color w:val="000000"/>
          <w:sz w:val="24"/>
          <w:szCs w:val="24"/>
        </w:rPr>
      </w:pPr>
      <w:r>
        <w:rPr>
          <w:rFonts w:hint="eastAsia" w:ascii="宋体" w:hAnsi="宋体" w:eastAsia="宋体" w:cs="宋体"/>
          <w:b/>
          <w:color w:val="000000"/>
          <w:sz w:val="24"/>
          <w:szCs w:val="24"/>
        </w:rPr>
        <w:t>5</w:t>
      </w:r>
      <w:r>
        <w:rPr>
          <w:rFonts w:hint="eastAsia" w:ascii="宋体" w:hAnsi="宋体" w:eastAsia="宋体" w:cs="宋体"/>
          <w:b/>
          <w:color w:val="000000"/>
          <w:sz w:val="24"/>
          <w:szCs w:val="24"/>
          <w:lang w:val="en-US" w:eastAsia="zh-CN"/>
        </w:rPr>
        <w:t>.2</w:t>
      </w:r>
      <w:r>
        <w:rPr>
          <w:rFonts w:hint="eastAsia" w:ascii="宋体" w:hAnsi="宋体" w:eastAsia="宋体" w:cs="宋体"/>
          <w:b/>
          <w:color w:val="000000"/>
          <w:sz w:val="24"/>
          <w:szCs w:val="24"/>
        </w:rPr>
        <w:t>玉米穗腐病</w:t>
      </w:r>
    </w:p>
    <w:p w14:paraId="10821AE8">
      <w:pPr>
        <w:snapToGrid w:val="0"/>
        <w:spacing w:line="276"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在玉米成熟后进行调查。</w:t>
      </w:r>
    </w:p>
    <w:p w14:paraId="38ED9282">
      <w:pPr>
        <w:snapToGrid w:val="0"/>
        <w:spacing w:line="276"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每份鉴定材料选取30个果穗，剥去苞叶，逐个调查记载果穗发病级别，计算平均病情级别后进行评价。</w:t>
      </w:r>
    </w:p>
    <w:p w14:paraId="07A7FE5C">
      <w:pPr>
        <w:snapToGrid w:val="0"/>
        <w:spacing w:line="276"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田间病情分级、相对应的症状描述见表2。</w:t>
      </w:r>
    </w:p>
    <w:p w14:paraId="3744C479">
      <w:pPr>
        <w:spacing w:line="276"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表</w:t>
      </w:r>
      <w:r>
        <w:rPr>
          <w:rFonts w:hint="eastAsia" w:ascii="宋体" w:hAnsi="宋体" w:eastAsia="宋体" w:cs="宋体"/>
          <w:b/>
          <w:color w:val="000000"/>
          <w:sz w:val="24"/>
          <w:szCs w:val="24"/>
        </w:rPr>
        <w:t>2</w:t>
      </w:r>
      <w:r>
        <w:rPr>
          <w:rFonts w:hint="eastAsia" w:ascii="宋体" w:hAnsi="宋体" w:eastAsia="宋体" w:cs="宋体"/>
          <w:bCs/>
          <w:color w:val="000000"/>
          <w:sz w:val="24"/>
          <w:szCs w:val="24"/>
        </w:rPr>
        <w:t xml:space="preserve">  </w:t>
      </w:r>
      <w:r>
        <w:rPr>
          <w:rFonts w:hint="eastAsia" w:ascii="宋体" w:hAnsi="宋体" w:eastAsia="宋体" w:cs="宋体"/>
          <w:b/>
          <w:bCs/>
          <w:color w:val="000000"/>
          <w:sz w:val="24"/>
          <w:szCs w:val="24"/>
        </w:rPr>
        <w:t xml:space="preserve"> 玉米对穗腐病不同症状分级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6E72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38C7871F">
            <w:pPr>
              <w:spacing w:line="276" w:lineRule="auto"/>
              <w:ind w:left="-105" w:leftChars="-50" w:right="-105" w:righ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病级</w:t>
            </w:r>
          </w:p>
        </w:tc>
        <w:tc>
          <w:tcPr>
            <w:tcW w:w="1003" w:type="dxa"/>
            <w:noWrap w:val="0"/>
            <w:vAlign w:val="center"/>
          </w:tcPr>
          <w:p w14:paraId="5C8415ED">
            <w:pPr>
              <w:spacing w:line="276" w:lineRule="auto"/>
              <w:ind w:left="-105" w:leftChars="-50" w:right="-105" w:righ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抗性</w:t>
            </w:r>
          </w:p>
        </w:tc>
        <w:tc>
          <w:tcPr>
            <w:tcW w:w="4286" w:type="dxa"/>
            <w:noWrap w:val="0"/>
            <w:vAlign w:val="center"/>
          </w:tcPr>
          <w:p w14:paraId="3472ABAC">
            <w:pPr>
              <w:spacing w:line="276" w:lineRule="auto"/>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描     述</w:t>
            </w:r>
          </w:p>
        </w:tc>
      </w:tr>
      <w:tr w14:paraId="5B6AC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DCFDF8C">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1</w:t>
            </w:r>
          </w:p>
        </w:tc>
        <w:tc>
          <w:tcPr>
            <w:tcW w:w="1003" w:type="dxa"/>
            <w:noWrap w:val="0"/>
            <w:vAlign w:val="center"/>
          </w:tcPr>
          <w:p w14:paraId="40C10586">
            <w:pPr>
              <w:spacing w:line="276" w:lineRule="auto"/>
              <w:ind w:firstLine="220" w:firstLineChars="100"/>
              <w:rPr>
                <w:rFonts w:hint="eastAsia" w:ascii="宋体" w:hAnsi="宋体" w:eastAsia="宋体" w:cs="宋体"/>
                <w:color w:val="000000"/>
                <w:sz w:val="22"/>
                <w:szCs w:val="24"/>
              </w:rPr>
            </w:pPr>
            <w:r>
              <w:rPr>
                <w:rFonts w:hint="eastAsia" w:ascii="宋体" w:hAnsi="宋体" w:eastAsia="宋体" w:cs="宋体"/>
                <w:color w:val="000000"/>
                <w:sz w:val="22"/>
                <w:szCs w:val="24"/>
              </w:rPr>
              <w:t>高抗</w:t>
            </w:r>
          </w:p>
        </w:tc>
        <w:tc>
          <w:tcPr>
            <w:tcW w:w="4286" w:type="dxa"/>
            <w:noWrap w:val="0"/>
            <w:vAlign w:val="top"/>
          </w:tcPr>
          <w:p w14:paraId="79787B6E">
            <w:pPr>
              <w:spacing w:line="276" w:lineRule="auto"/>
              <w:ind w:right="-50"/>
              <w:rPr>
                <w:rFonts w:hint="eastAsia" w:ascii="宋体" w:hAnsi="宋体" w:eastAsia="宋体" w:cs="宋体"/>
                <w:color w:val="000000"/>
                <w:sz w:val="22"/>
                <w:szCs w:val="24"/>
              </w:rPr>
            </w:pPr>
            <w:r>
              <w:rPr>
                <w:rFonts w:hint="eastAsia" w:ascii="宋体" w:hAnsi="宋体" w:eastAsia="宋体" w:cs="宋体"/>
                <w:color w:val="000000"/>
                <w:sz w:val="22"/>
                <w:szCs w:val="24"/>
              </w:rPr>
              <w:t>发病面积占果穗总面积0%～1%</w:t>
            </w:r>
          </w:p>
        </w:tc>
      </w:tr>
      <w:tr w14:paraId="12FF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00B392B">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3</w:t>
            </w:r>
          </w:p>
        </w:tc>
        <w:tc>
          <w:tcPr>
            <w:tcW w:w="1003" w:type="dxa"/>
            <w:noWrap w:val="0"/>
            <w:vAlign w:val="center"/>
          </w:tcPr>
          <w:p w14:paraId="646AF531">
            <w:pPr>
              <w:spacing w:line="276" w:lineRule="auto"/>
              <w:ind w:firstLine="330" w:firstLineChars="150"/>
              <w:rPr>
                <w:rFonts w:hint="eastAsia" w:ascii="宋体" w:hAnsi="宋体" w:eastAsia="宋体" w:cs="宋体"/>
                <w:color w:val="000000"/>
                <w:sz w:val="22"/>
                <w:szCs w:val="24"/>
              </w:rPr>
            </w:pPr>
            <w:r>
              <w:rPr>
                <w:rFonts w:hint="eastAsia" w:ascii="宋体" w:hAnsi="宋体" w:eastAsia="宋体" w:cs="宋体"/>
                <w:color w:val="000000"/>
                <w:sz w:val="22"/>
                <w:szCs w:val="24"/>
              </w:rPr>
              <w:t>抗</w:t>
            </w:r>
          </w:p>
        </w:tc>
        <w:tc>
          <w:tcPr>
            <w:tcW w:w="4286" w:type="dxa"/>
            <w:noWrap w:val="0"/>
            <w:vAlign w:val="top"/>
          </w:tcPr>
          <w:p w14:paraId="2FBADB3A">
            <w:pPr>
              <w:spacing w:line="276" w:lineRule="auto"/>
              <w:ind w:right="-50"/>
              <w:rPr>
                <w:rFonts w:hint="eastAsia" w:ascii="宋体" w:hAnsi="宋体" w:eastAsia="宋体" w:cs="宋体"/>
                <w:color w:val="000000"/>
                <w:sz w:val="22"/>
                <w:szCs w:val="24"/>
              </w:rPr>
            </w:pPr>
            <w:r>
              <w:rPr>
                <w:rFonts w:hint="eastAsia" w:ascii="宋体" w:hAnsi="宋体" w:eastAsia="宋体" w:cs="宋体"/>
                <w:color w:val="000000"/>
                <w:sz w:val="22"/>
                <w:szCs w:val="24"/>
              </w:rPr>
              <w:t>发病面积占果穗总面积2%～10%</w:t>
            </w:r>
          </w:p>
        </w:tc>
      </w:tr>
      <w:tr w14:paraId="57F15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B8BE4FA">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5</w:t>
            </w:r>
          </w:p>
        </w:tc>
        <w:tc>
          <w:tcPr>
            <w:tcW w:w="1003" w:type="dxa"/>
            <w:noWrap w:val="0"/>
            <w:vAlign w:val="center"/>
          </w:tcPr>
          <w:p w14:paraId="06908EB6">
            <w:pPr>
              <w:spacing w:line="276" w:lineRule="auto"/>
              <w:ind w:firstLine="220" w:firstLineChars="100"/>
              <w:rPr>
                <w:rFonts w:hint="eastAsia" w:ascii="宋体" w:hAnsi="宋体" w:eastAsia="宋体" w:cs="宋体"/>
                <w:color w:val="000000"/>
                <w:sz w:val="22"/>
                <w:szCs w:val="24"/>
              </w:rPr>
            </w:pPr>
            <w:r>
              <w:rPr>
                <w:rFonts w:hint="eastAsia" w:ascii="宋体" w:hAnsi="宋体" w:eastAsia="宋体" w:cs="宋体"/>
                <w:color w:val="000000"/>
                <w:sz w:val="22"/>
                <w:szCs w:val="24"/>
              </w:rPr>
              <w:t>中抗</w:t>
            </w:r>
          </w:p>
        </w:tc>
        <w:tc>
          <w:tcPr>
            <w:tcW w:w="4286" w:type="dxa"/>
            <w:noWrap w:val="0"/>
            <w:vAlign w:val="top"/>
          </w:tcPr>
          <w:p w14:paraId="41A38766">
            <w:pPr>
              <w:spacing w:line="276" w:lineRule="auto"/>
              <w:ind w:right="-50"/>
              <w:rPr>
                <w:rFonts w:hint="eastAsia" w:ascii="宋体" w:hAnsi="宋体" w:eastAsia="宋体" w:cs="宋体"/>
                <w:color w:val="000000"/>
                <w:sz w:val="22"/>
                <w:szCs w:val="24"/>
              </w:rPr>
            </w:pPr>
            <w:r>
              <w:rPr>
                <w:rFonts w:hint="eastAsia" w:ascii="宋体" w:hAnsi="宋体" w:eastAsia="宋体" w:cs="宋体"/>
                <w:color w:val="000000"/>
                <w:sz w:val="22"/>
                <w:szCs w:val="24"/>
              </w:rPr>
              <w:t>发病面积占果穗总面积11%～25%</w:t>
            </w:r>
          </w:p>
        </w:tc>
      </w:tr>
      <w:tr w14:paraId="1AA6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846B440">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7</w:t>
            </w:r>
          </w:p>
        </w:tc>
        <w:tc>
          <w:tcPr>
            <w:tcW w:w="1003" w:type="dxa"/>
            <w:noWrap w:val="0"/>
            <w:vAlign w:val="center"/>
          </w:tcPr>
          <w:p w14:paraId="6036A774">
            <w:pPr>
              <w:spacing w:line="276" w:lineRule="auto"/>
              <w:ind w:firstLine="330" w:firstLineChars="150"/>
              <w:rPr>
                <w:rFonts w:hint="eastAsia" w:ascii="宋体" w:hAnsi="宋体" w:eastAsia="宋体" w:cs="宋体"/>
                <w:color w:val="000000"/>
                <w:sz w:val="22"/>
                <w:szCs w:val="24"/>
              </w:rPr>
            </w:pPr>
            <w:r>
              <w:rPr>
                <w:rFonts w:hint="eastAsia" w:ascii="宋体" w:hAnsi="宋体" w:eastAsia="宋体" w:cs="宋体"/>
                <w:color w:val="000000"/>
                <w:sz w:val="22"/>
                <w:szCs w:val="24"/>
              </w:rPr>
              <w:t>感</w:t>
            </w:r>
          </w:p>
        </w:tc>
        <w:tc>
          <w:tcPr>
            <w:tcW w:w="4286" w:type="dxa"/>
            <w:noWrap w:val="0"/>
            <w:vAlign w:val="top"/>
          </w:tcPr>
          <w:p w14:paraId="0631410C">
            <w:pPr>
              <w:spacing w:line="276" w:lineRule="auto"/>
              <w:ind w:right="-50"/>
              <w:rPr>
                <w:rFonts w:hint="eastAsia" w:ascii="宋体" w:hAnsi="宋体" w:eastAsia="宋体" w:cs="宋体"/>
                <w:color w:val="000000"/>
                <w:sz w:val="22"/>
                <w:szCs w:val="24"/>
              </w:rPr>
            </w:pPr>
            <w:r>
              <w:rPr>
                <w:rFonts w:hint="eastAsia" w:ascii="宋体" w:hAnsi="宋体" w:eastAsia="宋体" w:cs="宋体"/>
                <w:color w:val="000000"/>
                <w:sz w:val="22"/>
                <w:szCs w:val="24"/>
              </w:rPr>
              <w:t>发病面积占果穗总面积26%～50%</w:t>
            </w:r>
          </w:p>
        </w:tc>
      </w:tr>
      <w:tr w14:paraId="4283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6962755F">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9</w:t>
            </w:r>
          </w:p>
        </w:tc>
        <w:tc>
          <w:tcPr>
            <w:tcW w:w="1003" w:type="dxa"/>
            <w:noWrap w:val="0"/>
            <w:vAlign w:val="center"/>
          </w:tcPr>
          <w:p w14:paraId="0431EFCE">
            <w:pPr>
              <w:spacing w:line="276" w:lineRule="auto"/>
              <w:ind w:firstLine="220" w:firstLineChars="100"/>
              <w:rPr>
                <w:rFonts w:hint="eastAsia" w:ascii="宋体" w:hAnsi="宋体" w:eastAsia="宋体" w:cs="宋体"/>
                <w:color w:val="000000"/>
                <w:sz w:val="22"/>
                <w:szCs w:val="24"/>
              </w:rPr>
            </w:pPr>
            <w:r>
              <w:rPr>
                <w:rFonts w:hint="eastAsia" w:ascii="宋体" w:hAnsi="宋体" w:eastAsia="宋体" w:cs="宋体"/>
                <w:color w:val="000000"/>
                <w:sz w:val="22"/>
                <w:szCs w:val="24"/>
              </w:rPr>
              <w:t>高感</w:t>
            </w:r>
          </w:p>
        </w:tc>
        <w:tc>
          <w:tcPr>
            <w:tcW w:w="4286" w:type="dxa"/>
            <w:noWrap w:val="0"/>
            <w:vAlign w:val="top"/>
          </w:tcPr>
          <w:p w14:paraId="0B8BCE28">
            <w:pPr>
              <w:spacing w:line="276" w:lineRule="auto"/>
              <w:ind w:right="-50"/>
              <w:rPr>
                <w:rFonts w:hint="eastAsia" w:ascii="宋体" w:hAnsi="宋体" w:eastAsia="宋体" w:cs="宋体"/>
                <w:color w:val="000000"/>
                <w:sz w:val="22"/>
                <w:szCs w:val="24"/>
              </w:rPr>
            </w:pPr>
            <w:r>
              <w:rPr>
                <w:rFonts w:hint="eastAsia" w:ascii="宋体" w:hAnsi="宋体" w:eastAsia="宋体" w:cs="宋体"/>
                <w:color w:val="000000"/>
                <w:sz w:val="22"/>
                <w:szCs w:val="24"/>
              </w:rPr>
              <w:t>发病面积占果穗总面积51%～100%</w:t>
            </w:r>
          </w:p>
        </w:tc>
      </w:tr>
    </w:tbl>
    <w:p w14:paraId="60D798D7">
      <w:pPr>
        <w:spacing w:line="276" w:lineRule="auto"/>
        <w:jc w:val="center"/>
        <w:rPr>
          <w:rFonts w:hint="eastAsia" w:ascii="宋体" w:hAnsi="宋体" w:eastAsia="宋体" w:cs="宋体"/>
          <w:b/>
          <w:bCs/>
          <w:color w:val="000000"/>
          <w:sz w:val="24"/>
          <w:szCs w:val="24"/>
        </w:rPr>
      </w:pPr>
    </w:p>
    <w:p w14:paraId="23C88D45">
      <w:pPr>
        <w:spacing w:line="276"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表</w:t>
      </w:r>
      <w:r>
        <w:rPr>
          <w:rFonts w:hint="eastAsia" w:ascii="宋体" w:hAnsi="宋体" w:eastAsia="宋体" w:cs="宋体"/>
          <w:b/>
          <w:color w:val="000000"/>
          <w:sz w:val="24"/>
          <w:szCs w:val="24"/>
        </w:rPr>
        <w:t>3</w:t>
      </w:r>
      <w:r>
        <w:rPr>
          <w:rFonts w:hint="eastAsia" w:ascii="宋体" w:hAnsi="宋体" w:eastAsia="宋体" w:cs="宋体"/>
          <w:bCs/>
          <w:color w:val="000000"/>
          <w:sz w:val="24"/>
          <w:szCs w:val="24"/>
        </w:rPr>
        <w:t xml:space="preserve"> </w:t>
      </w:r>
      <w:r>
        <w:rPr>
          <w:rFonts w:hint="eastAsia" w:ascii="宋体" w:hAnsi="宋体" w:eastAsia="宋体" w:cs="宋体"/>
          <w:b/>
          <w:bCs/>
          <w:color w:val="000000"/>
          <w:sz w:val="24"/>
          <w:szCs w:val="24"/>
        </w:rPr>
        <w:t xml:space="preserve"> 玉米对穗腐病抗性评价标准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0013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6B913E06">
            <w:pPr>
              <w:spacing w:line="276" w:lineRule="auto"/>
              <w:ind w:left="-105" w:leftChars="-50" w:right="-105" w:righ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病级</w:t>
            </w:r>
          </w:p>
        </w:tc>
        <w:tc>
          <w:tcPr>
            <w:tcW w:w="1003" w:type="dxa"/>
            <w:noWrap w:val="0"/>
            <w:vAlign w:val="center"/>
          </w:tcPr>
          <w:p w14:paraId="66F7698D">
            <w:pPr>
              <w:spacing w:line="276" w:lineRule="auto"/>
              <w:ind w:left="-105" w:leftChars="-50" w:right="-105" w:righ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抗性</w:t>
            </w:r>
          </w:p>
        </w:tc>
        <w:tc>
          <w:tcPr>
            <w:tcW w:w="3105" w:type="dxa"/>
            <w:noWrap w:val="0"/>
            <w:vAlign w:val="center"/>
          </w:tcPr>
          <w:p w14:paraId="4EC9C756">
            <w:pPr>
              <w:spacing w:line="276" w:lineRule="auto"/>
              <w:jc w:val="center"/>
              <w:rPr>
                <w:rFonts w:hint="eastAsia" w:ascii="宋体" w:hAnsi="宋体" w:eastAsia="宋体" w:cs="宋体"/>
                <w:b/>
                <w:color w:val="000000"/>
                <w:sz w:val="22"/>
                <w:szCs w:val="24"/>
              </w:rPr>
            </w:pPr>
            <w:r>
              <w:rPr>
                <w:rFonts w:hint="eastAsia" w:ascii="宋体" w:hAnsi="宋体" w:eastAsia="宋体" w:cs="宋体"/>
                <w:color w:val="000000"/>
                <w:sz w:val="22"/>
                <w:szCs w:val="24"/>
              </w:rPr>
              <w:t>平均病情级别</w:t>
            </w:r>
          </w:p>
        </w:tc>
      </w:tr>
      <w:tr w14:paraId="5F69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58A06B4">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1</w:t>
            </w:r>
          </w:p>
        </w:tc>
        <w:tc>
          <w:tcPr>
            <w:tcW w:w="1003" w:type="dxa"/>
            <w:noWrap w:val="0"/>
            <w:vAlign w:val="center"/>
          </w:tcPr>
          <w:p w14:paraId="4EA0DFE2">
            <w:pPr>
              <w:spacing w:line="276" w:lineRule="auto"/>
              <w:ind w:firstLine="220" w:firstLineChars="100"/>
              <w:rPr>
                <w:rFonts w:hint="eastAsia" w:ascii="宋体" w:hAnsi="宋体" w:eastAsia="宋体" w:cs="宋体"/>
                <w:color w:val="000000"/>
                <w:sz w:val="22"/>
                <w:szCs w:val="24"/>
              </w:rPr>
            </w:pPr>
            <w:r>
              <w:rPr>
                <w:rFonts w:hint="eastAsia" w:ascii="宋体" w:hAnsi="宋体" w:eastAsia="宋体" w:cs="宋体"/>
                <w:color w:val="000000"/>
                <w:sz w:val="22"/>
                <w:szCs w:val="24"/>
              </w:rPr>
              <w:t>高抗</w:t>
            </w:r>
          </w:p>
        </w:tc>
        <w:tc>
          <w:tcPr>
            <w:tcW w:w="3105" w:type="dxa"/>
            <w:noWrap w:val="0"/>
            <w:vAlign w:val="center"/>
          </w:tcPr>
          <w:p w14:paraId="133C5B2F">
            <w:pPr>
              <w:spacing w:line="276" w:lineRule="auto"/>
              <w:ind w:left="-50" w:leftChars="-24" w:right="-50" w:firstLine="660" w:firstLineChars="300"/>
              <w:rPr>
                <w:rFonts w:hint="eastAsia" w:ascii="宋体" w:hAnsi="宋体" w:eastAsia="宋体" w:cs="宋体"/>
                <w:color w:val="000000"/>
                <w:sz w:val="22"/>
                <w:szCs w:val="24"/>
              </w:rPr>
            </w:pPr>
            <w:r>
              <w:rPr>
                <w:rFonts w:hint="eastAsia" w:ascii="宋体" w:hAnsi="宋体" w:eastAsia="宋体" w:cs="宋体"/>
                <w:color w:val="000000"/>
                <w:sz w:val="22"/>
                <w:szCs w:val="24"/>
              </w:rPr>
              <w:t>≦1.5</w:t>
            </w:r>
          </w:p>
        </w:tc>
      </w:tr>
      <w:tr w14:paraId="4994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405C2D80">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3</w:t>
            </w:r>
          </w:p>
        </w:tc>
        <w:tc>
          <w:tcPr>
            <w:tcW w:w="1003" w:type="dxa"/>
            <w:noWrap w:val="0"/>
            <w:vAlign w:val="center"/>
          </w:tcPr>
          <w:p w14:paraId="2D669127">
            <w:pPr>
              <w:spacing w:line="276" w:lineRule="auto"/>
              <w:ind w:firstLine="330" w:firstLineChars="150"/>
              <w:rPr>
                <w:rFonts w:hint="eastAsia" w:ascii="宋体" w:hAnsi="宋体" w:eastAsia="宋体" w:cs="宋体"/>
                <w:color w:val="000000"/>
                <w:sz w:val="22"/>
                <w:szCs w:val="24"/>
              </w:rPr>
            </w:pPr>
            <w:r>
              <w:rPr>
                <w:rFonts w:hint="eastAsia" w:ascii="宋体" w:hAnsi="宋体" w:eastAsia="宋体" w:cs="宋体"/>
                <w:color w:val="000000"/>
                <w:sz w:val="22"/>
                <w:szCs w:val="24"/>
              </w:rPr>
              <w:t>抗</w:t>
            </w:r>
          </w:p>
        </w:tc>
        <w:tc>
          <w:tcPr>
            <w:tcW w:w="3105" w:type="dxa"/>
            <w:noWrap w:val="0"/>
            <w:vAlign w:val="center"/>
          </w:tcPr>
          <w:p w14:paraId="0EF19AA5">
            <w:pPr>
              <w:spacing w:line="276" w:lineRule="auto"/>
              <w:ind w:left="-50" w:leftChars="-24" w:right="-50" w:firstLine="660" w:firstLineChars="300"/>
              <w:rPr>
                <w:rFonts w:hint="eastAsia" w:ascii="宋体" w:hAnsi="宋体" w:eastAsia="宋体" w:cs="宋体"/>
                <w:color w:val="000000"/>
                <w:sz w:val="22"/>
                <w:szCs w:val="24"/>
              </w:rPr>
            </w:pPr>
            <w:r>
              <w:rPr>
                <w:rFonts w:hint="eastAsia" w:ascii="宋体" w:hAnsi="宋体" w:eastAsia="宋体" w:cs="宋体"/>
                <w:color w:val="000000"/>
                <w:sz w:val="22"/>
                <w:szCs w:val="24"/>
              </w:rPr>
              <w:t>1.6-3.5</w:t>
            </w:r>
          </w:p>
        </w:tc>
      </w:tr>
      <w:tr w14:paraId="1767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8994312">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5</w:t>
            </w:r>
          </w:p>
        </w:tc>
        <w:tc>
          <w:tcPr>
            <w:tcW w:w="1003" w:type="dxa"/>
            <w:noWrap w:val="0"/>
            <w:vAlign w:val="center"/>
          </w:tcPr>
          <w:p w14:paraId="0A37F1D5">
            <w:pPr>
              <w:spacing w:line="276" w:lineRule="auto"/>
              <w:ind w:firstLine="220" w:firstLineChars="100"/>
              <w:rPr>
                <w:rFonts w:hint="eastAsia" w:ascii="宋体" w:hAnsi="宋体" w:eastAsia="宋体" w:cs="宋体"/>
                <w:color w:val="000000"/>
                <w:sz w:val="22"/>
                <w:szCs w:val="24"/>
              </w:rPr>
            </w:pPr>
            <w:r>
              <w:rPr>
                <w:rFonts w:hint="eastAsia" w:ascii="宋体" w:hAnsi="宋体" w:eastAsia="宋体" w:cs="宋体"/>
                <w:color w:val="000000"/>
                <w:sz w:val="22"/>
                <w:szCs w:val="24"/>
              </w:rPr>
              <w:t>中抗</w:t>
            </w:r>
          </w:p>
        </w:tc>
        <w:tc>
          <w:tcPr>
            <w:tcW w:w="3105" w:type="dxa"/>
            <w:noWrap w:val="0"/>
            <w:vAlign w:val="center"/>
          </w:tcPr>
          <w:p w14:paraId="14CEFDB1">
            <w:pPr>
              <w:spacing w:line="276" w:lineRule="auto"/>
              <w:ind w:left="-50" w:leftChars="-24" w:right="-50" w:firstLine="660" w:firstLineChars="300"/>
              <w:rPr>
                <w:rFonts w:hint="eastAsia" w:ascii="宋体" w:hAnsi="宋体" w:eastAsia="宋体" w:cs="宋体"/>
                <w:color w:val="000000"/>
                <w:sz w:val="22"/>
                <w:szCs w:val="24"/>
              </w:rPr>
            </w:pPr>
            <w:r>
              <w:rPr>
                <w:rFonts w:hint="eastAsia" w:ascii="宋体" w:hAnsi="宋体" w:eastAsia="宋体" w:cs="宋体"/>
                <w:color w:val="000000"/>
                <w:sz w:val="22"/>
                <w:szCs w:val="24"/>
              </w:rPr>
              <w:t>3.6-5.5</w:t>
            </w:r>
          </w:p>
        </w:tc>
      </w:tr>
      <w:tr w14:paraId="6E3A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5B97A439">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7</w:t>
            </w:r>
          </w:p>
        </w:tc>
        <w:tc>
          <w:tcPr>
            <w:tcW w:w="1003" w:type="dxa"/>
            <w:noWrap w:val="0"/>
            <w:vAlign w:val="center"/>
          </w:tcPr>
          <w:p w14:paraId="0B9BFAD0">
            <w:pPr>
              <w:spacing w:line="276" w:lineRule="auto"/>
              <w:ind w:firstLine="330" w:firstLineChars="150"/>
              <w:rPr>
                <w:rFonts w:hint="eastAsia" w:ascii="宋体" w:hAnsi="宋体" w:eastAsia="宋体" w:cs="宋体"/>
                <w:color w:val="000000"/>
                <w:sz w:val="22"/>
                <w:szCs w:val="24"/>
              </w:rPr>
            </w:pPr>
            <w:r>
              <w:rPr>
                <w:rFonts w:hint="eastAsia" w:ascii="宋体" w:hAnsi="宋体" w:eastAsia="宋体" w:cs="宋体"/>
                <w:color w:val="000000"/>
                <w:sz w:val="22"/>
                <w:szCs w:val="24"/>
              </w:rPr>
              <w:t>感</w:t>
            </w:r>
          </w:p>
        </w:tc>
        <w:tc>
          <w:tcPr>
            <w:tcW w:w="3105" w:type="dxa"/>
            <w:noWrap w:val="0"/>
            <w:vAlign w:val="center"/>
          </w:tcPr>
          <w:p w14:paraId="46CC11C4">
            <w:pPr>
              <w:spacing w:line="276" w:lineRule="auto"/>
              <w:ind w:left="-50" w:leftChars="-24" w:right="-50" w:firstLine="660" w:firstLineChars="300"/>
              <w:rPr>
                <w:rFonts w:hint="eastAsia" w:ascii="宋体" w:hAnsi="宋体" w:eastAsia="宋体" w:cs="宋体"/>
                <w:color w:val="000000"/>
                <w:sz w:val="22"/>
                <w:szCs w:val="24"/>
              </w:rPr>
            </w:pPr>
            <w:r>
              <w:rPr>
                <w:rFonts w:hint="eastAsia" w:ascii="宋体" w:hAnsi="宋体" w:eastAsia="宋体" w:cs="宋体"/>
                <w:color w:val="000000"/>
                <w:sz w:val="22"/>
                <w:szCs w:val="24"/>
              </w:rPr>
              <w:t>5.6-7.5</w:t>
            </w:r>
          </w:p>
        </w:tc>
      </w:tr>
      <w:tr w14:paraId="1305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BBEFCA9">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9</w:t>
            </w:r>
          </w:p>
        </w:tc>
        <w:tc>
          <w:tcPr>
            <w:tcW w:w="1003" w:type="dxa"/>
            <w:noWrap w:val="0"/>
            <w:vAlign w:val="center"/>
          </w:tcPr>
          <w:p w14:paraId="29202AEA">
            <w:pPr>
              <w:spacing w:line="276" w:lineRule="auto"/>
              <w:ind w:firstLine="220" w:firstLineChars="100"/>
              <w:rPr>
                <w:rFonts w:hint="eastAsia" w:ascii="宋体" w:hAnsi="宋体" w:eastAsia="宋体" w:cs="宋体"/>
                <w:color w:val="000000"/>
                <w:sz w:val="22"/>
                <w:szCs w:val="24"/>
              </w:rPr>
            </w:pPr>
            <w:r>
              <w:rPr>
                <w:rFonts w:hint="eastAsia" w:ascii="宋体" w:hAnsi="宋体" w:eastAsia="宋体" w:cs="宋体"/>
                <w:color w:val="000000"/>
                <w:sz w:val="22"/>
                <w:szCs w:val="24"/>
              </w:rPr>
              <w:t>高感</w:t>
            </w:r>
          </w:p>
        </w:tc>
        <w:tc>
          <w:tcPr>
            <w:tcW w:w="3105" w:type="dxa"/>
            <w:noWrap w:val="0"/>
            <w:vAlign w:val="center"/>
          </w:tcPr>
          <w:p w14:paraId="5F1297E8">
            <w:pPr>
              <w:spacing w:line="276" w:lineRule="auto"/>
              <w:ind w:left="-50" w:leftChars="-24" w:right="-50" w:firstLine="660" w:firstLineChars="300"/>
              <w:rPr>
                <w:rFonts w:hint="eastAsia" w:ascii="宋体" w:hAnsi="宋体" w:eastAsia="宋体" w:cs="宋体"/>
                <w:color w:val="000000"/>
                <w:sz w:val="22"/>
                <w:szCs w:val="24"/>
              </w:rPr>
            </w:pPr>
            <w:r>
              <w:rPr>
                <w:rFonts w:hint="eastAsia" w:ascii="宋体" w:hAnsi="宋体" w:eastAsia="宋体" w:cs="宋体"/>
                <w:color w:val="000000"/>
                <w:sz w:val="22"/>
                <w:szCs w:val="24"/>
              </w:rPr>
              <w:t>7.6-9.0</w:t>
            </w:r>
          </w:p>
        </w:tc>
      </w:tr>
    </w:tbl>
    <w:p w14:paraId="5271E0E0">
      <w:pPr>
        <w:tabs>
          <w:tab w:val="left" w:pos="420"/>
        </w:tabs>
        <w:spacing w:line="276" w:lineRule="auto"/>
        <w:rPr>
          <w:rFonts w:hint="eastAsia" w:ascii="宋体" w:hAnsi="宋体" w:eastAsia="宋体" w:cs="宋体"/>
          <w:b/>
          <w:color w:val="000000"/>
          <w:sz w:val="24"/>
          <w:szCs w:val="24"/>
        </w:rPr>
      </w:pPr>
      <w:r>
        <w:rPr>
          <w:rFonts w:hint="eastAsia" w:ascii="宋体" w:hAnsi="宋体" w:eastAsia="宋体" w:cs="宋体"/>
          <w:b/>
          <w:color w:val="000000"/>
          <w:sz w:val="24"/>
          <w:szCs w:val="24"/>
        </w:rPr>
        <w:t>5</w:t>
      </w:r>
      <w:r>
        <w:rPr>
          <w:rFonts w:hint="eastAsia" w:ascii="宋体" w:hAnsi="宋体" w:eastAsia="宋体" w:cs="宋体"/>
          <w:b/>
          <w:color w:val="000000"/>
          <w:sz w:val="24"/>
          <w:szCs w:val="24"/>
          <w:lang w:val="en-US" w:eastAsia="zh-CN"/>
        </w:rPr>
        <w:t>.</w:t>
      </w:r>
      <w:r>
        <w:rPr>
          <w:rFonts w:hint="eastAsia" w:ascii="宋体" w:hAnsi="宋体" w:eastAsia="宋体" w:cs="宋体"/>
          <w:b/>
          <w:color w:val="000000"/>
          <w:sz w:val="24"/>
          <w:szCs w:val="24"/>
        </w:rPr>
        <w:t>3 玉米锈病</w:t>
      </w:r>
    </w:p>
    <w:p w14:paraId="29728EA6">
      <w:pPr>
        <w:tabs>
          <w:tab w:val="left" w:pos="420"/>
        </w:tabs>
        <w:spacing w:line="276" w:lineRule="auto"/>
        <w:ind w:left="383" w:hanging="361" w:hangingChars="150"/>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D989532">
      <w:pPr>
        <w:snapToGrid w:val="0"/>
        <w:spacing w:line="276"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2B7CC1F9">
      <w:pPr>
        <w:tabs>
          <w:tab w:val="left" w:pos="0"/>
        </w:tabs>
        <w:spacing w:line="276" w:lineRule="auto"/>
        <w:ind w:left="2"/>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当该品种病害发病最高病级株数超过该群体总株数10%以上时，则定为该病发生级别</w:t>
      </w:r>
      <w:r>
        <w:rPr>
          <w:rFonts w:hint="eastAsia" w:ascii="宋体" w:hAnsi="宋体" w:eastAsia="宋体" w:cs="宋体"/>
          <w:b/>
          <w:color w:val="000000"/>
          <w:sz w:val="24"/>
          <w:szCs w:val="24"/>
        </w:rPr>
        <w:t>。</w:t>
      </w:r>
    </w:p>
    <w:p w14:paraId="046763AA">
      <w:pPr>
        <w:snapToGrid w:val="0"/>
        <w:spacing w:line="276"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田间病情分级、相对应的症状描述见表4。</w:t>
      </w:r>
    </w:p>
    <w:p w14:paraId="48F9E3C9">
      <w:pPr>
        <w:spacing w:line="276"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表</w:t>
      </w:r>
      <w:r>
        <w:rPr>
          <w:rFonts w:hint="eastAsia" w:ascii="宋体" w:hAnsi="宋体" w:eastAsia="宋体" w:cs="宋体"/>
          <w:b/>
          <w:color w:val="000000"/>
          <w:sz w:val="24"/>
          <w:szCs w:val="24"/>
        </w:rPr>
        <w:t>4</w:t>
      </w:r>
      <w:r>
        <w:rPr>
          <w:rFonts w:hint="eastAsia" w:ascii="宋体" w:hAnsi="宋体" w:eastAsia="宋体" w:cs="宋体"/>
          <w:bCs/>
          <w:color w:val="000000"/>
          <w:sz w:val="24"/>
          <w:szCs w:val="24"/>
        </w:rPr>
        <w:t xml:space="preserve">   </w:t>
      </w:r>
      <w:r>
        <w:rPr>
          <w:rFonts w:hint="eastAsia" w:ascii="宋体" w:hAnsi="宋体" w:eastAsia="宋体" w:cs="宋体"/>
          <w:b/>
          <w:bCs/>
          <w:color w:val="000000"/>
          <w:sz w:val="24"/>
          <w:szCs w:val="24"/>
        </w:rPr>
        <w:t xml:space="preserve"> 玉米对锈病不同症状分级</w:t>
      </w:r>
    </w:p>
    <w:tbl>
      <w:tblPr>
        <w:tblStyle w:val="5"/>
        <w:tblW w:w="0" w:type="auto"/>
        <w:tblInd w:w="1368" w:type="dxa"/>
        <w:tblLayout w:type="fixed"/>
        <w:tblCellMar>
          <w:top w:w="0" w:type="dxa"/>
          <w:left w:w="108" w:type="dxa"/>
          <w:bottom w:w="0" w:type="dxa"/>
          <w:right w:w="108" w:type="dxa"/>
        </w:tblCellMar>
      </w:tblPr>
      <w:tblGrid>
        <w:gridCol w:w="577"/>
        <w:gridCol w:w="863"/>
        <w:gridCol w:w="5518"/>
      </w:tblGrid>
      <w:tr w14:paraId="12AD8B23">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5A383535">
            <w:pPr>
              <w:spacing w:line="276" w:lineRule="auto"/>
              <w:ind w:left="-105" w:leftChars="-50" w:right="-105" w:righ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病级</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1C9CAF5">
            <w:pPr>
              <w:spacing w:line="276" w:lineRule="auto"/>
              <w:ind w:left="-105" w:leftChars="-50" w:right="-105" w:righ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抗性</w:t>
            </w:r>
          </w:p>
        </w:tc>
        <w:tc>
          <w:tcPr>
            <w:tcW w:w="5518" w:type="dxa"/>
            <w:tcBorders>
              <w:top w:val="single" w:color="auto" w:sz="4" w:space="0"/>
              <w:left w:val="single" w:color="auto" w:sz="4" w:space="0"/>
              <w:bottom w:val="single" w:color="auto" w:sz="4" w:space="0"/>
              <w:right w:val="single" w:color="auto" w:sz="4" w:space="0"/>
            </w:tcBorders>
            <w:noWrap w:val="0"/>
            <w:vAlign w:val="center"/>
          </w:tcPr>
          <w:p w14:paraId="0998932F">
            <w:pPr>
              <w:spacing w:line="276" w:lineRule="auto"/>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描     述</w:t>
            </w:r>
          </w:p>
        </w:tc>
      </w:tr>
      <w:tr w14:paraId="194A212C">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1A73D84">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1</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5E70F11F">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高抗</w:t>
            </w:r>
          </w:p>
        </w:tc>
        <w:tc>
          <w:tcPr>
            <w:tcW w:w="5518" w:type="dxa"/>
            <w:tcBorders>
              <w:top w:val="single" w:color="auto" w:sz="4" w:space="0"/>
              <w:left w:val="single" w:color="auto" w:sz="4" w:space="0"/>
              <w:bottom w:val="single" w:color="auto" w:sz="4" w:space="0"/>
              <w:right w:val="single" w:color="auto" w:sz="4" w:space="0"/>
            </w:tcBorders>
            <w:noWrap w:val="0"/>
            <w:vAlign w:val="bottom"/>
          </w:tcPr>
          <w:p w14:paraId="568A301C">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叶片上无病斑或仅有无孢子堆的过敏性反应</w:t>
            </w:r>
          </w:p>
        </w:tc>
      </w:tr>
      <w:tr w14:paraId="6CA0BC2C">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DD0760">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3</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6A91B812">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抗</w:t>
            </w:r>
          </w:p>
        </w:tc>
        <w:tc>
          <w:tcPr>
            <w:tcW w:w="5518" w:type="dxa"/>
            <w:tcBorders>
              <w:top w:val="single" w:color="auto" w:sz="4" w:space="0"/>
              <w:left w:val="single" w:color="auto" w:sz="4" w:space="0"/>
              <w:bottom w:val="single" w:color="auto" w:sz="4" w:space="0"/>
              <w:right w:val="single" w:color="auto" w:sz="4" w:space="0"/>
            </w:tcBorders>
            <w:noWrap w:val="0"/>
            <w:vAlign w:val="bottom"/>
          </w:tcPr>
          <w:p w14:paraId="1305B0CC">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叶片上有少量孢子堆，占叶面积少于25%</w:t>
            </w:r>
          </w:p>
        </w:tc>
      </w:tr>
      <w:tr w14:paraId="0B8CA463">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EAAE19">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5</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F874E2F">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中抗</w:t>
            </w:r>
          </w:p>
        </w:tc>
        <w:tc>
          <w:tcPr>
            <w:tcW w:w="5518" w:type="dxa"/>
            <w:tcBorders>
              <w:top w:val="single" w:color="auto" w:sz="4" w:space="0"/>
              <w:left w:val="single" w:color="auto" w:sz="4" w:space="0"/>
              <w:bottom w:val="single" w:color="auto" w:sz="4" w:space="0"/>
              <w:right w:val="single" w:color="auto" w:sz="4" w:space="0"/>
            </w:tcBorders>
            <w:noWrap w:val="0"/>
            <w:vAlign w:val="bottom"/>
          </w:tcPr>
          <w:p w14:paraId="684CCD5C">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叶片上有中量孢子堆，占叶面积26～50%。</w:t>
            </w:r>
          </w:p>
        </w:tc>
      </w:tr>
      <w:tr w14:paraId="6B2A0CA0">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39AEC003">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7</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1D24DC3F">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感</w:t>
            </w:r>
          </w:p>
        </w:tc>
        <w:tc>
          <w:tcPr>
            <w:tcW w:w="5518" w:type="dxa"/>
            <w:tcBorders>
              <w:top w:val="single" w:color="auto" w:sz="4" w:space="0"/>
              <w:left w:val="single" w:color="auto" w:sz="4" w:space="0"/>
              <w:bottom w:val="single" w:color="auto" w:sz="4" w:space="0"/>
              <w:right w:val="single" w:color="auto" w:sz="4" w:space="0"/>
            </w:tcBorders>
            <w:noWrap w:val="0"/>
            <w:vAlign w:val="bottom"/>
          </w:tcPr>
          <w:p w14:paraId="4EBB2EA2">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叶片上有大量孢子堆，占叶面积51～75%。</w:t>
            </w:r>
          </w:p>
        </w:tc>
      </w:tr>
      <w:tr w14:paraId="1221FF2E">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noWrap w:val="0"/>
            <w:vAlign w:val="center"/>
          </w:tcPr>
          <w:p w14:paraId="33A6F2FC">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9</w:t>
            </w:r>
          </w:p>
        </w:tc>
        <w:tc>
          <w:tcPr>
            <w:tcW w:w="863" w:type="dxa"/>
            <w:tcBorders>
              <w:top w:val="single" w:color="auto" w:sz="4" w:space="0"/>
              <w:left w:val="single" w:color="auto" w:sz="4" w:space="0"/>
              <w:bottom w:val="single" w:color="auto" w:sz="8" w:space="0"/>
              <w:right w:val="single" w:color="auto" w:sz="4" w:space="0"/>
            </w:tcBorders>
            <w:noWrap w:val="0"/>
            <w:vAlign w:val="center"/>
          </w:tcPr>
          <w:p w14:paraId="5BB4F246">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高感</w:t>
            </w:r>
          </w:p>
        </w:tc>
        <w:tc>
          <w:tcPr>
            <w:tcW w:w="5518" w:type="dxa"/>
            <w:tcBorders>
              <w:top w:val="single" w:color="auto" w:sz="4" w:space="0"/>
              <w:left w:val="single" w:color="auto" w:sz="4" w:space="0"/>
              <w:bottom w:val="single" w:color="auto" w:sz="8" w:space="0"/>
              <w:right w:val="single" w:color="auto" w:sz="4" w:space="0"/>
            </w:tcBorders>
            <w:noWrap w:val="0"/>
            <w:vAlign w:val="bottom"/>
          </w:tcPr>
          <w:p w14:paraId="7D10C2D5">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叶片上有大量孢子堆，占叶面积76～100%，叶片枯死。</w:t>
            </w:r>
          </w:p>
        </w:tc>
      </w:tr>
    </w:tbl>
    <w:p w14:paraId="1C21B148">
      <w:pPr>
        <w:spacing w:line="276" w:lineRule="auto"/>
        <w:rPr>
          <w:rFonts w:hint="eastAsia" w:ascii="宋体" w:hAnsi="宋体" w:eastAsia="宋体" w:cs="宋体"/>
          <w:b/>
          <w:color w:val="000000"/>
          <w:sz w:val="24"/>
          <w:szCs w:val="24"/>
        </w:rPr>
      </w:pPr>
    </w:p>
    <w:p w14:paraId="2F909B38">
      <w:pPr>
        <w:spacing w:line="276"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5</w:t>
      </w:r>
      <w:r>
        <w:rPr>
          <w:rFonts w:hint="eastAsia" w:ascii="宋体" w:hAnsi="宋体" w:eastAsia="宋体" w:cs="宋体"/>
          <w:b/>
          <w:color w:val="000000"/>
          <w:sz w:val="24"/>
          <w:szCs w:val="24"/>
          <w:lang w:val="en-US" w:eastAsia="zh-CN"/>
        </w:rPr>
        <w:t>.</w:t>
      </w:r>
      <w:r>
        <w:rPr>
          <w:rFonts w:hint="eastAsia" w:ascii="宋体" w:hAnsi="宋体" w:eastAsia="宋体" w:cs="宋体"/>
          <w:b/>
          <w:color w:val="000000"/>
          <w:sz w:val="24"/>
          <w:szCs w:val="24"/>
        </w:rPr>
        <w:t>4 玉米丝黑穗病：</w:t>
      </w:r>
      <w:r>
        <w:rPr>
          <w:rFonts w:hint="eastAsia" w:ascii="宋体" w:hAnsi="宋体" w:eastAsia="宋体" w:cs="宋体"/>
          <w:color w:val="000000"/>
          <w:sz w:val="24"/>
          <w:szCs w:val="24"/>
        </w:rPr>
        <w:t>雄穗或雌穗有黑色粉末孢子，乳熟期调查全小区内发病株占总株数的百分率，以%表示。</w:t>
      </w:r>
    </w:p>
    <w:p w14:paraId="7DD3DB0E">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表5 玉米对丝黑穗病抗性的发病级别划分。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7888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707121A8">
            <w:pPr>
              <w:spacing w:line="276" w:lineRule="auto"/>
              <w:ind w:left="-105" w:lef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病级</w:t>
            </w:r>
          </w:p>
        </w:tc>
        <w:tc>
          <w:tcPr>
            <w:tcW w:w="1123" w:type="dxa"/>
            <w:noWrap w:val="0"/>
            <w:vAlign w:val="center"/>
          </w:tcPr>
          <w:p w14:paraId="64203D22">
            <w:pPr>
              <w:spacing w:line="276" w:lineRule="auto"/>
              <w:ind w:left="-105" w:lef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抗性</w:t>
            </w:r>
          </w:p>
        </w:tc>
        <w:tc>
          <w:tcPr>
            <w:tcW w:w="2552" w:type="dxa"/>
            <w:noWrap w:val="0"/>
            <w:vAlign w:val="center"/>
          </w:tcPr>
          <w:p w14:paraId="6B39366F">
            <w:pPr>
              <w:spacing w:line="276" w:lineRule="auto"/>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描     述</w:t>
            </w:r>
          </w:p>
        </w:tc>
      </w:tr>
      <w:tr w14:paraId="4C203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2BD17D7C">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1</w:t>
            </w:r>
          </w:p>
        </w:tc>
        <w:tc>
          <w:tcPr>
            <w:tcW w:w="1123" w:type="dxa"/>
            <w:noWrap w:val="0"/>
            <w:vAlign w:val="center"/>
          </w:tcPr>
          <w:p w14:paraId="4CA587D7">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高抗</w:t>
            </w:r>
          </w:p>
        </w:tc>
        <w:tc>
          <w:tcPr>
            <w:tcW w:w="2552" w:type="dxa"/>
            <w:noWrap w:val="0"/>
            <w:vAlign w:val="top"/>
          </w:tcPr>
          <w:p w14:paraId="6417F9BC">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病株率0—1.0</w:t>
            </w:r>
          </w:p>
        </w:tc>
      </w:tr>
      <w:tr w14:paraId="52F9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C09299A">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3</w:t>
            </w:r>
          </w:p>
        </w:tc>
        <w:tc>
          <w:tcPr>
            <w:tcW w:w="1123" w:type="dxa"/>
            <w:noWrap w:val="0"/>
            <w:vAlign w:val="center"/>
          </w:tcPr>
          <w:p w14:paraId="18EC8DED">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抗</w:t>
            </w:r>
          </w:p>
        </w:tc>
        <w:tc>
          <w:tcPr>
            <w:tcW w:w="2552" w:type="dxa"/>
            <w:noWrap w:val="0"/>
            <w:vAlign w:val="top"/>
          </w:tcPr>
          <w:p w14:paraId="6C75901D">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病株率1.1—5.0</w:t>
            </w:r>
          </w:p>
        </w:tc>
      </w:tr>
      <w:tr w14:paraId="7BB1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4406F7FC">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5</w:t>
            </w:r>
          </w:p>
        </w:tc>
        <w:tc>
          <w:tcPr>
            <w:tcW w:w="1123" w:type="dxa"/>
            <w:noWrap w:val="0"/>
            <w:vAlign w:val="center"/>
          </w:tcPr>
          <w:p w14:paraId="3EE1C0F2">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中抗</w:t>
            </w:r>
          </w:p>
        </w:tc>
        <w:tc>
          <w:tcPr>
            <w:tcW w:w="2552" w:type="dxa"/>
            <w:noWrap w:val="0"/>
            <w:vAlign w:val="top"/>
          </w:tcPr>
          <w:p w14:paraId="40C8FD6A">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病株率5.1—20.0</w:t>
            </w:r>
          </w:p>
        </w:tc>
      </w:tr>
      <w:tr w14:paraId="10A8D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33817E2B">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7</w:t>
            </w:r>
          </w:p>
        </w:tc>
        <w:tc>
          <w:tcPr>
            <w:tcW w:w="1123" w:type="dxa"/>
            <w:noWrap w:val="0"/>
            <w:vAlign w:val="center"/>
          </w:tcPr>
          <w:p w14:paraId="623D10F1">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感</w:t>
            </w:r>
          </w:p>
        </w:tc>
        <w:tc>
          <w:tcPr>
            <w:tcW w:w="2552" w:type="dxa"/>
            <w:noWrap w:val="0"/>
            <w:vAlign w:val="top"/>
          </w:tcPr>
          <w:p w14:paraId="0224B367">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病株率20.1—40.0</w:t>
            </w:r>
          </w:p>
        </w:tc>
      </w:tr>
      <w:tr w14:paraId="6BCDE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589DEDD">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9</w:t>
            </w:r>
          </w:p>
        </w:tc>
        <w:tc>
          <w:tcPr>
            <w:tcW w:w="1123" w:type="dxa"/>
            <w:noWrap w:val="0"/>
            <w:vAlign w:val="center"/>
          </w:tcPr>
          <w:p w14:paraId="407D86E3">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高感</w:t>
            </w:r>
          </w:p>
        </w:tc>
        <w:tc>
          <w:tcPr>
            <w:tcW w:w="2552" w:type="dxa"/>
            <w:noWrap w:val="0"/>
            <w:vAlign w:val="top"/>
          </w:tcPr>
          <w:p w14:paraId="0F06057E">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病株率40.1—100</w:t>
            </w:r>
          </w:p>
        </w:tc>
      </w:tr>
    </w:tbl>
    <w:p w14:paraId="7D7CB68B">
      <w:pPr>
        <w:spacing w:line="276"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5</w:t>
      </w:r>
      <w:r>
        <w:rPr>
          <w:rFonts w:hint="eastAsia" w:ascii="宋体" w:hAnsi="宋体" w:eastAsia="宋体" w:cs="宋体"/>
          <w:b/>
          <w:color w:val="000000"/>
          <w:sz w:val="24"/>
          <w:szCs w:val="24"/>
          <w:lang w:val="en-US" w:eastAsia="zh-CN"/>
        </w:rPr>
        <w:t>.</w:t>
      </w:r>
      <w:r>
        <w:rPr>
          <w:rFonts w:hint="eastAsia" w:ascii="宋体" w:hAnsi="宋体" w:eastAsia="宋体" w:cs="宋体"/>
          <w:b/>
          <w:color w:val="000000"/>
          <w:sz w:val="24"/>
          <w:szCs w:val="24"/>
        </w:rPr>
        <w:t>5玉米茎腐病：</w:t>
      </w:r>
      <w:r>
        <w:rPr>
          <w:rFonts w:hint="eastAsia" w:ascii="宋体" w:hAnsi="宋体" w:eastAsia="宋体" w:cs="宋体"/>
          <w:color w:val="000000"/>
          <w:sz w:val="24"/>
          <w:szCs w:val="24"/>
        </w:rPr>
        <w:t>乳熟期调查全小区内发病株占总株数的百分率，以%表示。</w:t>
      </w:r>
    </w:p>
    <w:p w14:paraId="1BBAEC70">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表6 玉米对茎腐病抗性的发病级别划分。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21CA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AF146D6">
            <w:pPr>
              <w:spacing w:line="276" w:lineRule="auto"/>
              <w:ind w:left="-105" w:lef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病级</w:t>
            </w:r>
          </w:p>
        </w:tc>
        <w:tc>
          <w:tcPr>
            <w:tcW w:w="1123" w:type="dxa"/>
            <w:noWrap w:val="0"/>
            <w:vAlign w:val="center"/>
          </w:tcPr>
          <w:p w14:paraId="1896AB75">
            <w:pPr>
              <w:spacing w:line="276" w:lineRule="auto"/>
              <w:ind w:left="-105" w:lef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抗性</w:t>
            </w:r>
          </w:p>
        </w:tc>
        <w:tc>
          <w:tcPr>
            <w:tcW w:w="2552" w:type="dxa"/>
            <w:noWrap w:val="0"/>
            <w:vAlign w:val="center"/>
          </w:tcPr>
          <w:p w14:paraId="1A0DA081">
            <w:pPr>
              <w:spacing w:line="276" w:lineRule="auto"/>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描     述</w:t>
            </w:r>
          </w:p>
        </w:tc>
      </w:tr>
      <w:tr w14:paraId="39CA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678A8A6D">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1</w:t>
            </w:r>
          </w:p>
        </w:tc>
        <w:tc>
          <w:tcPr>
            <w:tcW w:w="1123" w:type="dxa"/>
            <w:noWrap w:val="0"/>
            <w:vAlign w:val="center"/>
          </w:tcPr>
          <w:p w14:paraId="10DB3F85">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高抗</w:t>
            </w:r>
          </w:p>
        </w:tc>
        <w:tc>
          <w:tcPr>
            <w:tcW w:w="2552" w:type="dxa"/>
            <w:noWrap w:val="0"/>
            <w:vAlign w:val="top"/>
          </w:tcPr>
          <w:p w14:paraId="717B8A64">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病株率0—1.0</w:t>
            </w:r>
          </w:p>
        </w:tc>
      </w:tr>
      <w:tr w14:paraId="0B7A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2C5ACA6">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3</w:t>
            </w:r>
          </w:p>
        </w:tc>
        <w:tc>
          <w:tcPr>
            <w:tcW w:w="1123" w:type="dxa"/>
            <w:noWrap w:val="0"/>
            <w:vAlign w:val="center"/>
          </w:tcPr>
          <w:p w14:paraId="3C6A5A2C">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抗</w:t>
            </w:r>
          </w:p>
        </w:tc>
        <w:tc>
          <w:tcPr>
            <w:tcW w:w="2552" w:type="dxa"/>
            <w:noWrap w:val="0"/>
            <w:vAlign w:val="top"/>
          </w:tcPr>
          <w:p w14:paraId="286860BF">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病株率1.1—5.0</w:t>
            </w:r>
          </w:p>
        </w:tc>
      </w:tr>
      <w:tr w14:paraId="2E29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58E0D897">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5</w:t>
            </w:r>
          </w:p>
        </w:tc>
        <w:tc>
          <w:tcPr>
            <w:tcW w:w="1123" w:type="dxa"/>
            <w:noWrap w:val="0"/>
            <w:vAlign w:val="center"/>
          </w:tcPr>
          <w:p w14:paraId="74C46F14">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中抗</w:t>
            </w:r>
          </w:p>
        </w:tc>
        <w:tc>
          <w:tcPr>
            <w:tcW w:w="2552" w:type="dxa"/>
            <w:noWrap w:val="0"/>
            <w:vAlign w:val="top"/>
          </w:tcPr>
          <w:p w14:paraId="68BACE72">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病株率5.1—20.0</w:t>
            </w:r>
          </w:p>
        </w:tc>
      </w:tr>
      <w:tr w14:paraId="6A80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172BC9AB">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7</w:t>
            </w:r>
          </w:p>
        </w:tc>
        <w:tc>
          <w:tcPr>
            <w:tcW w:w="1123" w:type="dxa"/>
            <w:noWrap w:val="0"/>
            <w:vAlign w:val="center"/>
          </w:tcPr>
          <w:p w14:paraId="1B396CCE">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感</w:t>
            </w:r>
          </w:p>
        </w:tc>
        <w:tc>
          <w:tcPr>
            <w:tcW w:w="2552" w:type="dxa"/>
            <w:noWrap w:val="0"/>
            <w:vAlign w:val="top"/>
          </w:tcPr>
          <w:p w14:paraId="01BBD75C">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病株率20.1—40.0</w:t>
            </w:r>
          </w:p>
        </w:tc>
      </w:tr>
      <w:tr w14:paraId="24FC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6857F493">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9</w:t>
            </w:r>
          </w:p>
        </w:tc>
        <w:tc>
          <w:tcPr>
            <w:tcW w:w="1123" w:type="dxa"/>
            <w:noWrap w:val="0"/>
            <w:vAlign w:val="center"/>
          </w:tcPr>
          <w:p w14:paraId="59C86C2C">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高感</w:t>
            </w:r>
          </w:p>
        </w:tc>
        <w:tc>
          <w:tcPr>
            <w:tcW w:w="2552" w:type="dxa"/>
            <w:noWrap w:val="0"/>
            <w:vAlign w:val="top"/>
          </w:tcPr>
          <w:p w14:paraId="4751BF67">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病株率40.1—100</w:t>
            </w:r>
          </w:p>
        </w:tc>
      </w:tr>
    </w:tbl>
    <w:p w14:paraId="7AD80831">
      <w:pPr>
        <w:pStyle w:val="14"/>
        <w:spacing w:before="163" w:beforeLines="50" w:after="163" w:afterLines="50" w:line="276"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5</w:t>
      </w:r>
      <w:r>
        <w:rPr>
          <w:rFonts w:hint="eastAsia" w:ascii="宋体" w:hAnsi="宋体" w:eastAsia="宋体" w:cs="宋体"/>
          <w:b/>
          <w:color w:val="000000"/>
          <w:sz w:val="24"/>
          <w:szCs w:val="24"/>
          <w:lang w:val="en-US" w:eastAsia="zh-CN"/>
        </w:rPr>
        <w:t>.</w:t>
      </w:r>
      <w:r>
        <w:rPr>
          <w:rFonts w:hint="eastAsia" w:ascii="宋体" w:hAnsi="宋体" w:eastAsia="宋体" w:cs="宋体"/>
          <w:b/>
          <w:color w:val="000000"/>
          <w:sz w:val="24"/>
          <w:szCs w:val="24"/>
        </w:rPr>
        <w:t>6 玉米螟害率：</w:t>
      </w:r>
      <w:r>
        <w:rPr>
          <w:rFonts w:hint="eastAsia" w:ascii="宋体" w:hAnsi="宋体" w:eastAsia="宋体" w:cs="宋体"/>
          <w:color w:val="000000"/>
          <w:sz w:val="24"/>
          <w:szCs w:val="24"/>
        </w:rPr>
        <w:t>玉米螟危害调查，以%表示。</w:t>
      </w:r>
    </w:p>
    <w:p w14:paraId="31096BCD">
      <w:pPr>
        <w:spacing w:line="276" w:lineRule="auto"/>
        <w:rPr>
          <w:rFonts w:hint="eastAsia" w:ascii="宋体" w:hAnsi="宋体" w:eastAsia="宋体" w:cs="宋体"/>
          <w:color w:val="000000"/>
          <w:sz w:val="24"/>
          <w:szCs w:val="24"/>
        </w:rPr>
      </w:pPr>
    </w:p>
    <w:p w14:paraId="49BC07AC">
      <w:pPr>
        <w:pStyle w:val="14"/>
        <w:spacing w:before="163" w:beforeLines="50" w:after="163" w:afterLines="50" w:line="276" w:lineRule="auto"/>
        <w:rPr>
          <w:rFonts w:hint="eastAsia" w:ascii="宋体" w:hAnsi="宋体" w:eastAsia="宋体" w:cs="宋体"/>
          <w:b/>
          <w:color w:val="000000"/>
          <w:sz w:val="24"/>
          <w:szCs w:val="24"/>
          <w:lang w:eastAsia="zh-CN"/>
        </w:rPr>
      </w:pPr>
    </w:p>
    <w:p w14:paraId="7EBDC6A2">
      <w:pPr>
        <w:rPr>
          <w:rFonts w:hint="eastAsia" w:ascii="宋体" w:hAnsi="宋体" w:eastAsia="宋体" w:cs="宋体"/>
        </w:rPr>
      </w:pPr>
    </w:p>
    <w:sectPr>
      <w:headerReference r:id="rId5" w:type="default"/>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AAA09199-4EE8-4A92-BD00-3986D6656BDD}"/>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B2F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0C7878">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v:fill on="f" focussize="0,0"/>
              <v:stroke on="f"/>
              <v:imagedata o:title=""/>
              <o:lock v:ext="edit" aspectratio="f"/>
              <v:textbox inset="0mm,0mm,0mm,0mm" style="mso-fit-shape-to-text:t;">
                <w:txbxContent>
                  <w:p w14:paraId="0A0C7878">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55091">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abstractNum w:abstractNumId="1">
    <w:nsid w:val="E9837142"/>
    <w:multiLevelType w:val="singleLevel"/>
    <w:tmpl w:val="E983714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A66D0A"/>
    <w:rsid w:val="05713463"/>
    <w:rsid w:val="0CBA3508"/>
    <w:rsid w:val="17406504"/>
    <w:rsid w:val="17A763CB"/>
    <w:rsid w:val="1F677691"/>
    <w:rsid w:val="2091313F"/>
    <w:rsid w:val="247D5053"/>
    <w:rsid w:val="2CA156F3"/>
    <w:rsid w:val="2D1265F1"/>
    <w:rsid w:val="2D883CAB"/>
    <w:rsid w:val="301F4AB2"/>
    <w:rsid w:val="37E98084"/>
    <w:rsid w:val="38FA08C3"/>
    <w:rsid w:val="3ADE60AE"/>
    <w:rsid w:val="3BD85411"/>
    <w:rsid w:val="494476DB"/>
    <w:rsid w:val="4A73262F"/>
    <w:rsid w:val="5899651E"/>
    <w:rsid w:val="5BD26DC8"/>
    <w:rsid w:val="5FABDB2D"/>
    <w:rsid w:val="5FDCA53C"/>
    <w:rsid w:val="5FF60B51"/>
    <w:rsid w:val="6A2E4B12"/>
    <w:rsid w:val="6FF74F81"/>
    <w:rsid w:val="715A3044"/>
    <w:rsid w:val="749D1A02"/>
    <w:rsid w:val="7561323F"/>
    <w:rsid w:val="7BB71D3E"/>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styleId="9">
    <w:name w:val="Hyperlink"/>
    <w:basedOn w:val="7"/>
    <w:qFormat/>
    <w:uiPriority w:val="0"/>
    <w:rPr>
      <w:color w:val="0000FF"/>
      <w:u w:val="single"/>
    </w:rPr>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3159</Words>
  <Characters>3390</Characters>
  <Lines>0</Lines>
  <Paragraphs>0</Paragraphs>
  <TotalTime>0</TotalTime>
  <ScaleCrop>false</ScaleCrop>
  <LinksUpToDate>false</LinksUpToDate>
  <CharactersWithSpaces>3604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秦家zhen</cp:lastModifiedBy>
  <dcterms:modified xsi:type="dcterms:W3CDTF">2026-02-09T06:59:44Z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eyJoZGlkIjoiYTI3MzZjOWU4ZmQzNTk2OGM3NTBiZjZjZTYyY2RmNTAiLCJ1c2VySWQiOiI1MjAzNTU4OTIifQ==</vt:lpwstr>
  </property>
</Properties>
</file>