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16250">
      <w:pPr>
        <w:spacing w:before="156" w:beforeLines="50" w:after="156" w:afterLines="50"/>
        <w:jc w:val="center"/>
        <w:rPr>
          <w:rFonts w:ascii="宋体" w:hAnsi="宋体" w:cs="宋体"/>
          <w:b/>
          <w:bCs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44"/>
          <w:szCs w:val="44"/>
        </w:rPr>
        <w:t>报名表</w:t>
      </w:r>
    </w:p>
    <w:tbl>
      <w:tblPr>
        <w:tblStyle w:val="15"/>
        <w:tblW w:w="851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1"/>
        <w:gridCol w:w="919"/>
        <w:gridCol w:w="2992"/>
        <w:gridCol w:w="1687"/>
        <w:gridCol w:w="1469"/>
      </w:tblGrid>
      <w:tr w14:paraId="04263A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A58FFF"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公司名称（公章）</w:t>
            </w:r>
          </w:p>
        </w:tc>
        <w:tc>
          <w:tcPr>
            <w:tcW w:w="2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A30BFE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　</w:t>
            </w:r>
          </w:p>
        </w:tc>
        <w:tc>
          <w:tcPr>
            <w:tcW w:w="16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A554FF"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法定代表人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6DD060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　</w:t>
            </w:r>
          </w:p>
        </w:tc>
      </w:tr>
      <w:tr w14:paraId="6D9074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6B08FF"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公司地址</w:t>
            </w:r>
          </w:p>
        </w:tc>
        <w:tc>
          <w:tcPr>
            <w:tcW w:w="39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A95637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1043B6A"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B91F7A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　</w:t>
            </w:r>
          </w:p>
        </w:tc>
      </w:tr>
      <w:tr w14:paraId="5BED49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37B069"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主营业务</w:t>
            </w:r>
          </w:p>
        </w:tc>
        <w:tc>
          <w:tcPr>
            <w:tcW w:w="70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D3DC37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　</w:t>
            </w:r>
          </w:p>
        </w:tc>
      </w:tr>
      <w:tr w14:paraId="167E72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145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A0B2E1"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项目联系人</w:t>
            </w:r>
          </w:p>
        </w:tc>
        <w:tc>
          <w:tcPr>
            <w:tcW w:w="391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163ED35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　</w:t>
            </w:r>
          </w:p>
          <w:p w14:paraId="439A8983"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</w:p>
          <w:p w14:paraId="7F6DD1DF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01DF676"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B9BD3FE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　</w:t>
            </w:r>
          </w:p>
        </w:tc>
      </w:tr>
      <w:tr w14:paraId="3D9DAA3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7" w:hRule="atLeast"/>
        </w:trPr>
        <w:tc>
          <w:tcPr>
            <w:tcW w:w="23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E3DBBA0">
            <w:pPr>
              <w:widowControl/>
              <w:jc w:val="left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售后服务联系人</w:t>
            </w:r>
          </w:p>
        </w:tc>
        <w:tc>
          <w:tcPr>
            <w:tcW w:w="2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A742E3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　</w:t>
            </w:r>
          </w:p>
        </w:tc>
        <w:tc>
          <w:tcPr>
            <w:tcW w:w="168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E6441A">
            <w:pPr>
              <w:widowControl/>
              <w:jc w:val="center"/>
              <w:rPr>
                <w:rFonts w:ascii="仿宋_GB2312" w:hAnsi="宋体" w:eastAsia="仿宋_GB2312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170217">
            <w:pPr>
              <w:widowControl/>
              <w:jc w:val="center"/>
              <w:rPr>
                <w:rFonts w:ascii="仿宋_GB2312" w:eastAsia="仿宋_GB2312"/>
                <w:bCs/>
                <w:kern w:val="0"/>
                <w:sz w:val="24"/>
              </w:rPr>
            </w:pPr>
            <w:r>
              <w:rPr>
                <w:rFonts w:hint="eastAsia" w:ascii="仿宋_GB2312" w:eastAsia="仿宋_GB2312"/>
                <w:bCs/>
                <w:kern w:val="0"/>
                <w:sz w:val="24"/>
              </w:rPr>
              <w:t>　</w:t>
            </w:r>
          </w:p>
        </w:tc>
      </w:tr>
      <w:tr w14:paraId="2F7EF80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0" w:hRule="atLeast"/>
        </w:trPr>
        <w:tc>
          <w:tcPr>
            <w:tcW w:w="85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top"/>
          </w:tcPr>
          <w:p w14:paraId="7D655466">
            <w:pPr>
              <w:widowControl/>
              <w:jc w:val="left"/>
              <w:rPr>
                <w:rFonts w:hint="eastAsia" w:ascii="仿宋_GB2312" w:hAnsi="宋体" w:eastAsia="仿宋_GB2312"/>
                <w:bCs/>
                <w:kern w:val="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kern w:val="0"/>
                <w:szCs w:val="21"/>
                <w:lang w:eastAsia="zh-CN"/>
              </w:rPr>
              <w:t>服务质量</w:t>
            </w:r>
            <w:r>
              <w:rPr>
                <w:rFonts w:hint="eastAsia" w:ascii="仿宋_GB2312" w:hAnsi="宋体" w:eastAsia="仿宋_GB2312"/>
                <w:bCs/>
                <w:kern w:val="0"/>
                <w:szCs w:val="21"/>
              </w:rPr>
              <w:t>承诺</w:t>
            </w:r>
          </w:p>
          <w:p w14:paraId="3523197B">
            <w:pPr>
              <w:tabs>
                <w:tab w:val="left" w:pos="6240"/>
              </w:tabs>
              <w:bidi w:val="0"/>
              <w:jc w:val="left"/>
              <w:rPr>
                <w:rFonts w:hint="eastAsia" w:ascii="Times New Roman" w:hAnsi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kern w:val="2"/>
                <w:sz w:val="21"/>
                <w:szCs w:val="24"/>
                <w:lang w:val="en-US" w:eastAsia="zh-CN" w:bidi="ar-SA"/>
              </w:rPr>
              <w:tab/>
            </w:r>
          </w:p>
        </w:tc>
      </w:tr>
    </w:tbl>
    <w:p w14:paraId="2CD4CBA8">
      <w:r>
        <w:rPr>
          <w:rFonts w:hint="eastAsia" w:ascii="仿宋_GB2312" w:hAnsi="宋体" w:eastAsia="仿宋_GB2312" w:cs="宋体"/>
          <w:b/>
          <w:bCs/>
          <w:kern w:val="0"/>
          <w:szCs w:val="21"/>
        </w:rPr>
        <w:t>注：提交报名表时请按照项目公告规定提交文件，装订成册并加盖公章。</w:t>
      </w:r>
    </w:p>
    <w:p w14:paraId="56C967AB">
      <w:pPr>
        <w:pStyle w:val="30"/>
        <w:spacing w:line="288" w:lineRule="auto"/>
        <w:ind w:left="0" w:firstLine="562" w:firstLineChars="200"/>
        <w:jc w:val="center"/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评价标准</w:t>
      </w:r>
    </w:p>
    <w:tbl>
      <w:tblPr>
        <w:tblStyle w:val="15"/>
        <w:tblW w:w="4994" w:type="pct"/>
        <w:jc w:val="center"/>
        <w:tblBorders>
          <w:top w:val="single" w:color="auto" w:sz="40" w:space="0"/>
          <w:left w:val="single" w:color="auto" w:sz="40" w:space="0"/>
          <w:bottom w:val="single" w:color="auto" w:sz="40" w:space="0"/>
          <w:right w:val="single" w:color="auto" w:sz="40" w:space="0"/>
          <w:insideH w:val="single" w:color="auto" w:sz="40" w:space="0"/>
          <w:insideV w:val="single" w:color="auto" w:sz="4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3"/>
        <w:gridCol w:w="1434"/>
        <w:gridCol w:w="5715"/>
      </w:tblGrid>
      <w:tr w14:paraId="224F00EC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tblHeader/>
          <w:jc w:val="center"/>
        </w:trPr>
        <w:tc>
          <w:tcPr>
            <w:tcW w:w="8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 w14:paraId="0F27C14C">
            <w:pPr>
              <w:topLinePunct/>
              <w:spacing w:line="48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评审内容</w:t>
            </w:r>
          </w:p>
        </w:tc>
        <w:tc>
          <w:tcPr>
            <w:tcW w:w="41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noWrap w:val="0"/>
            <w:vAlign w:val="center"/>
          </w:tcPr>
          <w:p w14:paraId="0995A9DB">
            <w:pPr>
              <w:topLinePunct/>
              <w:spacing w:line="48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</w:rPr>
              <w:t>评审标准</w:t>
            </w:r>
          </w:p>
        </w:tc>
      </w:tr>
      <w:tr w14:paraId="62916458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  <w:jc w:val="center"/>
        </w:trPr>
        <w:tc>
          <w:tcPr>
            <w:tcW w:w="80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960D20">
            <w:pPr>
              <w:topLinePunct/>
              <w:spacing w:line="480" w:lineRule="exact"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F1：投报价评审（满分30分）</w:t>
            </w:r>
          </w:p>
        </w:tc>
        <w:tc>
          <w:tcPr>
            <w:tcW w:w="41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B972DA">
            <w:pPr>
              <w:topLinePunct/>
              <w:spacing w:line="480" w:lineRule="exact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满足要求且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最终报价最低的报价为基准价，其价格分为满分。其他供应商的价格分统一按照下列公式计算：</w:t>
            </w:r>
          </w:p>
          <w:p w14:paraId="6415D859">
            <w:pPr>
              <w:topLinePunct/>
              <w:spacing w:line="480" w:lineRule="exact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总报价得分=（基准价／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报价）×30</w:t>
            </w:r>
          </w:p>
        </w:tc>
      </w:tr>
      <w:tr w14:paraId="582992DE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1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D6F3D">
            <w:pPr>
              <w:topLinePunct/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F2：商务技术部分评审（满分70分）</w:t>
            </w: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82D954">
            <w:pPr>
              <w:kinsoku/>
              <w:topLinePunct/>
              <w:spacing w:line="4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1.施工方案（满分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0分）</w:t>
            </w:r>
          </w:p>
        </w:tc>
        <w:tc>
          <w:tcPr>
            <w:tcW w:w="335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1B1F9D0">
            <w:pPr>
              <w:topLinePunct/>
              <w:spacing w:line="480" w:lineRule="exact"/>
              <w:textAlignment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lang w:eastAsia="zh-CN"/>
              </w:rPr>
              <w:t>施工技术方案</w:t>
            </w:r>
          </w:p>
          <w:p w14:paraId="489DF30E">
            <w:pPr>
              <w:topLinePunct/>
              <w:spacing w:line="480" w:lineRule="exact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方案内容详尽明确，阐述细致，条理清楚，方案科学合理，方案针对性、可行性和操作性强的得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分；评委根据以下原则进行扣分，扣完为止。</w:t>
            </w:r>
          </w:p>
          <w:p w14:paraId="4F8FBE75">
            <w:pPr>
              <w:topLinePunct/>
              <w:spacing w:line="480" w:lineRule="exact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①无内容或内容表述与本项目无关或不相符的每项扣5分；</w:t>
            </w:r>
          </w:p>
          <w:p w14:paraId="64EB8697">
            <w:pPr>
              <w:topLinePunct/>
              <w:spacing w:line="480" w:lineRule="exact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②对实际情况表述不明确不具体，内容过于简略不足以支撑项目的每项扣3分；</w:t>
            </w:r>
          </w:p>
          <w:p w14:paraId="07455819">
            <w:pPr>
              <w:topLinePunct/>
              <w:spacing w:line="480" w:lineRule="exact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③内容缺乏可行性、针对性与项目联系不紧密的每项扣2分；</w:t>
            </w:r>
          </w:p>
          <w:p w14:paraId="6B2EF4F9">
            <w:pPr>
              <w:spacing w:before="43" w:line="360" w:lineRule="auto"/>
              <w:ind w:right="-20"/>
              <w:rPr>
                <w:rFonts w:hint="eastAsia" w:ascii="宋体" w:hAnsi="宋体" w:eastAsia="宋体" w:cs="宋体"/>
                <w:sz w:val="24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④内容存在瑕疵的每项扣1分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（瑕疵是指内容能保障项目进度、质量，满足项目需求情况下存在的缺点）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。</w:t>
            </w:r>
          </w:p>
        </w:tc>
      </w:tr>
      <w:tr w14:paraId="7B043AE0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8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480846">
            <w:pPr>
              <w:topLinePunct/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680BD3">
            <w:pPr>
              <w:topLinePunct/>
              <w:spacing w:line="480" w:lineRule="exac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2.</w:t>
            </w:r>
            <w:r>
              <w:rPr>
                <w:rFonts w:hint="eastAsia" w:ascii="宋体" w:hAnsi="宋体"/>
                <w:b/>
                <w:sz w:val="24"/>
                <w:lang w:val="en-US" w:eastAsia="zh-CN"/>
              </w:rPr>
              <w:t>效果图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（满分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3355" w:type="pc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13AF313">
            <w:pPr>
              <w:spacing w:before="43" w:line="360" w:lineRule="auto"/>
              <w:ind w:right="-20"/>
              <w:rPr>
                <w:rFonts w:hint="default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val="en-US" w:eastAsia="zh-CN"/>
              </w:rPr>
              <w:t xml:space="preserve">效果图 </w:t>
            </w:r>
          </w:p>
          <w:p w14:paraId="119584FB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效果图应该能清晰反映建成后的机构、样式等，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共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  <w:lang w:eastAsia="zh-CN"/>
              </w:rPr>
              <w:t>分；评委根据以下原则进行扣分，扣完为止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。</w:t>
            </w:r>
          </w:p>
          <w:p w14:paraId="093BA4D5">
            <w:pPr>
              <w:spacing w:line="360" w:lineRule="auto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①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效果图与建设参数出入较大者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扣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分；</w:t>
            </w:r>
          </w:p>
          <w:p w14:paraId="756388D7">
            <w:pPr>
              <w:spacing w:line="360" w:lineRule="auto"/>
              <w:rPr>
                <w:rFonts w:hint="eastAsia" w:ascii="宋体" w:hAnsi="宋体" w:eastAsia="宋体" w:cs="宋体"/>
                <w:color w:val="auto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②对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建设结构部清晰、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不具体，过于简略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扣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  <w:t>分；</w:t>
            </w:r>
          </w:p>
        </w:tc>
      </w:tr>
      <w:tr w14:paraId="5D919C6C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8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9E8CDB">
            <w:pPr>
              <w:topLinePunct/>
              <w:spacing w:line="480" w:lineRule="exact"/>
              <w:jc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1CA76C6">
            <w:pPr>
              <w:topLinePunct/>
              <w:spacing w:line="480" w:lineRule="exac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3.质量、工期承诺及保证措施（满分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分）</w:t>
            </w:r>
          </w:p>
        </w:tc>
        <w:tc>
          <w:tcPr>
            <w:tcW w:w="33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7E93D">
            <w:pPr>
              <w:topLinePunct/>
              <w:spacing w:line="480" w:lineRule="exact"/>
              <w:textAlignment w:val="center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质量、工期承诺及保证措施</w:t>
            </w:r>
          </w:p>
          <w:p w14:paraId="4BC8C402">
            <w:pPr>
              <w:topLinePunct/>
              <w:spacing w:line="480" w:lineRule="exact"/>
              <w:textAlignment w:val="center"/>
              <w:rPr>
                <w:rFonts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针对性、可行性及操作性强的得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20分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评委根据以下原则对每项内容进行扣分，扣完为止。</w:t>
            </w:r>
          </w:p>
          <w:p w14:paraId="3F20B765">
            <w:pPr>
              <w:topLinePunct/>
              <w:spacing w:line="480" w:lineRule="exact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①无内容或内容表述与本项目无关或不相符的扣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分；</w:t>
            </w:r>
          </w:p>
          <w:p w14:paraId="11A5BF87">
            <w:pPr>
              <w:topLinePunct/>
              <w:spacing w:line="480" w:lineRule="exact"/>
              <w:textAlignment w:val="center"/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②对实际情况表述不明确不具体，内容过于简略不足以支撑项目的扣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分；</w:t>
            </w:r>
          </w:p>
          <w:p w14:paraId="394B3FF6">
            <w:pPr>
              <w:topLinePunct/>
              <w:spacing w:line="480" w:lineRule="exact"/>
              <w:textAlignment w:val="center"/>
              <w:rPr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③内容存在瑕疵的每项扣1分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（瑕疵是指内容能保障项目进度、质量，满足项目需求情况下存在的缺点）</w:t>
            </w: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。</w:t>
            </w:r>
          </w:p>
        </w:tc>
      </w:tr>
      <w:tr w14:paraId="6D9259A2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" w:hRule="atLeast"/>
          <w:jc w:val="center"/>
        </w:trPr>
        <w:tc>
          <w:tcPr>
            <w:tcW w:w="801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FD25E1">
            <w:pPr>
              <w:topLinePunct/>
              <w:spacing w:line="480" w:lineRule="exact"/>
              <w:jc w:val="center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</w:p>
        </w:tc>
        <w:tc>
          <w:tcPr>
            <w:tcW w:w="8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145B21">
            <w:pPr>
              <w:topLinePunct/>
              <w:spacing w:line="480" w:lineRule="exact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4.实施进度计划安排及保障措施（满分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分）</w:t>
            </w:r>
          </w:p>
        </w:tc>
        <w:tc>
          <w:tcPr>
            <w:tcW w:w="33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992BF0">
            <w:pPr>
              <w:topLinePunct/>
              <w:spacing w:line="480" w:lineRule="exact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lang w:eastAsia="zh-CN"/>
              </w:rPr>
              <w:t>实施进度计划安排、实施进度保障措施及违约责任</w:t>
            </w:r>
          </w:p>
          <w:p w14:paraId="24FF9B4D">
            <w:pPr>
              <w:topLinePunct/>
              <w:spacing w:line="480" w:lineRule="exact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内容科学合理、完整具体，针对性强，可行性强，完全满足相关规定及采购人实际情况的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得10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分。评委根据以下原则对每项内容进行扣分，扣完为止。</w:t>
            </w:r>
          </w:p>
          <w:p w14:paraId="17BA04D2">
            <w:pPr>
              <w:topLinePunct/>
              <w:spacing w:line="480" w:lineRule="exact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①无内容或内容表述与本项目无关或不相符的每项扣3分；</w:t>
            </w:r>
          </w:p>
          <w:p w14:paraId="08621F55">
            <w:pPr>
              <w:topLinePunct/>
              <w:spacing w:line="480" w:lineRule="exact"/>
              <w:textAlignment w:val="center"/>
              <w:rPr>
                <w:rFonts w:ascii="宋体" w:hAnsi="宋体" w:eastAsia="宋体" w:cs="宋体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②对实际情况表述不明确不具体，内容过于简略不足以支撑项目的每项扣2分；</w:t>
            </w:r>
          </w:p>
          <w:p w14:paraId="03D7C148">
            <w:pPr>
              <w:topLinePunct/>
              <w:spacing w:line="480" w:lineRule="exact"/>
              <w:textAlignment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③内容存在瑕疵的每项扣1分（瑕疵是指内容能保障项目进度、质量，满足项目需求情况下存在的缺点）。</w:t>
            </w:r>
          </w:p>
        </w:tc>
      </w:tr>
    </w:tbl>
    <w:p w14:paraId="238E5774">
      <w:pPr>
        <w:pStyle w:val="30"/>
        <w:spacing w:line="288" w:lineRule="auto"/>
        <w:ind w:left="0" w:leftChars="0" w:firstLine="0" w:firstLineChars="0"/>
        <w:rPr>
          <w:rFonts w:hint="default" w:ascii="宋体" w:hAnsi="宋体" w:eastAsia="宋体"/>
          <w:sz w:val="28"/>
          <w:szCs w:val="28"/>
          <w:lang w:val="en-US" w:eastAsia="zh-CN"/>
        </w:rPr>
      </w:pPr>
    </w:p>
    <w:p w14:paraId="0AB8AD3B">
      <w:pPr>
        <w:pStyle w:val="30"/>
        <w:spacing w:line="288" w:lineRule="auto"/>
        <w:ind w:left="0" w:leftChars="0" w:firstLine="0" w:firstLineChars="0"/>
        <w:rPr>
          <w:rFonts w:hint="default" w:ascii="宋体" w:hAnsi="宋体" w:eastAsia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7B9"/>
    <w:rsid w:val="00145C99"/>
    <w:rsid w:val="001F794A"/>
    <w:rsid w:val="00230496"/>
    <w:rsid w:val="0025695F"/>
    <w:rsid w:val="00292D25"/>
    <w:rsid w:val="00435FBF"/>
    <w:rsid w:val="004D6D6F"/>
    <w:rsid w:val="0055683B"/>
    <w:rsid w:val="00574992"/>
    <w:rsid w:val="00651E3E"/>
    <w:rsid w:val="009F07B9"/>
    <w:rsid w:val="00A97733"/>
    <w:rsid w:val="00C3738C"/>
    <w:rsid w:val="00C67F3B"/>
    <w:rsid w:val="00E341B8"/>
    <w:rsid w:val="00E43F0A"/>
    <w:rsid w:val="00E606D9"/>
    <w:rsid w:val="07E35AB4"/>
    <w:rsid w:val="215F124A"/>
    <w:rsid w:val="362A4166"/>
    <w:rsid w:val="4A061E88"/>
    <w:rsid w:val="4AC167CD"/>
    <w:rsid w:val="4D3D2DBF"/>
    <w:rsid w:val="50FF56AE"/>
    <w:rsid w:val="5334256E"/>
    <w:rsid w:val="63DC3C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8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9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20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21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2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3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4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5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36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12">
    <w:name w:val="head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27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4">
    <w:name w:val="Title"/>
    <w:basedOn w:val="1"/>
    <w:next w:val="1"/>
    <w:link w:val="26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7">
    <w:name w:val="标题 1 字符"/>
    <w:basedOn w:val="16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8">
    <w:name w:val="标题 2 字符"/>
    <w:basedOn w:val="16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9">
    <w:name w:val="标题 3 字符"/>
    <w:basedOn w:val="16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20">
    <w:name w:val="标题 4 字符"/>
    <w:basedOn w:val="16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21">
    <w:name w:val="标题 5 字符"/>
    <w:basedOn w:val="16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2">
    <w:name w:val="标题 6 字符"/>
    <w:basedOn w:val="16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3">
    <w:name w:val="标题 7 字符"/>
    <w:basedOn w:val="16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8 字符"/>
    <w:basedOn w:val="16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5">
    <w:name w:val="标题 9 字符"/>
    <w:basedOn w:val="16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6">
    <w:name w:val="标题 字符"/>
    <w:basedOn w:val="16"/>
    <w:link w:val="14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7">
    <w:name w:val="副标题 字符"/>
    <w:basedOn w:val="16"/>
    <w:link w:val="13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8">
    <w:name w:val="Quote"/>
    <w:basedOn w:val="1"/>
    <w:next w:val="1"/>
    <w:link w:val="29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9">
    <w:name w:val="引用 字符"/>
    <w:basedOn w:val="16"/>
    <w:link w:val="28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明显强调1"/>
    <w:basedOn w:val="16"/>
    <w:qFormat/>
    <w:uiPriority w:val="21"/>
    <w:rPr>
      <w:i/>
      <w:iCs/>
      <w:color w:val="104862" w:themeColor="accent1" w:themeShade="BF"/>
    </w:rPr>
  </w:style>
  <w:style w:type="paragraph" w:styleId="32">
    <w:name w:val="Intense Quote"/>
    <w:basedOn w:val="1"/>
    <w:next w:val="1"/>
    <w:link w:val="33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3">
    <w:name w:val="明显引用 字符"/>
    <w:basedOn w:val="16"/>
    <w:link w:val="32"/>
    <w:qFormat/>
    <w:uiPriority w:val="30"/>
    <w:rPr>
      <w:i/>
      <w:iCs/>
      <w:color w:val="104862" w:themeColor="accent1" w:themeShade="BF"/>
    </w:rPr>
  </w:style>
  <w:style w:type="character" w:customStyle="1" w:styleId="34">
    <w:name w:val="明显参考1"/>
    <w:basedOn w:val="16"/>
    <w:qFormat/>
    <w:uiPriority w:val="32"/>
    <w:rPr>
      <w:b/>
      <w:bCs/>
      <w:smallCaps/>
      <w:color w:val="104862" w:themeColor="accent1" w:themeShade="BF"/>
      <w:spacing w:val="5"/>
    </w:rPr>
  </w:style>
  <w:style w:type="character" w:customStyle="1" w:styleId="35">
    <w:name w:val="页眉 字符"/>
    <w:basedOn w:val="16"/>
    <w:link w:val="12"/>
    <w:qFormat/>
    <w:uiPriority w:val="99"/>
    <w:rPr>
      <w:kern w:val="2"/>
      <w:sz w:val="18"/>
      <w:szCs w:val="18"/>
      <w14:ligatures w14:val="standardContextual"/>
    </w:rPr>
  </w:style>
  <w:style w:type="character" w:customStyle="1" w:styleId="36">
    <w:name w:val="页脚 字符"/>
    <w:basedOn w:val="16"/>
    <w:link w:val="11"/>
    <w:qFormat/>
    <w:uiPriority w:val="99"/>
    <w:rPr>
      <w:kern w:val="2"/>
      <w:sz w:val="18"/>
      <w:szCs w:val="18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2005</Words>
  <Characters>2086</Characters>
  <Lines>30</Lines>
  <Paragraphs>29</Paragraphs>
  <TotalTime>4</TotalTime>
  <ScaleCrop>false</ScaleCrop>
  <LinksUpToDate>false</LinksUpToDate>
  <CharactersWithSpaces>2100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2026-04-03T09:03:00Z</dcterms:created>
  <dc:creator>x'm'y</dc:creator>
  <cp:lastModifiedBy>zyh</cp:lastModifiedBy>
  <cp:lastPrinted>2026-04-07T06:14:00Z</cp:lastPrinted>
  <dcterms:modified xsi:type="dcterms:W3CDTF">2026-04-08T06:52:00Z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eyJoZGlkIjoiYmI0OTBhMzA4Zjg4OTA2ZTJjZTc2MmQ4ZWY3OWViNDMiLCJ1c2VySWQiOiI0MTMxNzYxNDQifQ==</vt:lpwstr>
  </property>
  <property fmtid="{D5CDD505-2E9C-101B-9397-08002B2CF9AE}" pid="3" name="KSOProductBuildVer">
    <vt:lpwstr>2052-12.1.0.25225</vt:lpwstr>
  </property>
  <property fmtid="{D5CDD505-2E9C-101B-9397-08002B2CF9AE}" pid="4" name="ICV">
    <vt:lpwstr>588BFCC511E04C888C7E037DD2F4872F_13</vt:lpwstr>
  </property>
</Properties>
</file>