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国标黑体" w:hAnsi="国标黑体" w:eastAsia="国标黑体" w:cs="国标黑体"/>
          <w:sz w:val="28"/>
          <w:szCs w:val="28"/>
        </w:rPr>
      </w:pPr>
      <w:r>
        <w:rPr>
          <w:rFonts w:hint="eastAsia" w:ascii="国标黑体" w:hAnsi="国标黑体" w:eastAsia="国标黑体" w:cs="国标黑体"/>
          <w:sz w:val="28"/>
          <w:szCs w:val="28"/>
        </w:rPr>
        <w:t>附件2</w:t>
      </w:r>
    </w:p>
    <w:p>
      <w:pPr>
        <w:spacing w:line="360" w:lineRule="auto"/>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2026年云南省玉米自主试验实施方案</w:t>
      </w:r>
    </w:p>
    <w:p>
      <w:pPr>
        <w:spacing w:line="360" w:lineRule="auto"/>
        <w:jc w:val="center"/>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德宏州农业技术推广中心（德宏州农业科学研究所）</w:t>
      </w:r>
    </w:p>
    <w:p>
      <w:pPr>
        <w:spacing w:line="360" w:lineRule="auto"/>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青贮玉米自主试验</w:t>
      </w:r>
    </w:p>
    <w:p>
      <w:pPr>
        <w:spacing w:line="360" w:lineRule="auto"/>
        <w:ind w:firstLine="1120" w:firstLineChars="400"/>
        <w:rPr>
          <w:rFonts w:hint="eastAsia" w:ascii="方正仿宋_GBK" w:hAnsi="方正仿宋_GBK" w:eastAsia="方正仿宋_GBK" w:cs="方正仿宋_GBK"/>
          <w:color w:val="auto"/>
          <w:sz w:val="28"/>
          <w:szCs w:val="28"/>
          <w:lang w:eastAsia="zh-CN"/>
        </w:rPr>
      </w:pPr>
      <w:r>
        <w:rPr>
          <w:rFonts w:hint="eastAsia" w:ascii="方正仿宋_GBK" w:hAnsi="方正仿宋_GBK" w:eastAsia="方正仿宋_GBK" w:cs="方正仿宋_GBK"/>
          <w:color w:val="auto"/>
          <w:sz w:val="28"/>
          <w:szCs w:val="28"/>
          <w:lang w:eastAsia="zh-CN"/>
        </w:rPr>
        <w:t>德宏州农业技术推广中心（德宏州农业科学研究所）</w:t>
      </w:r>
    </w:p>
    <w:p>
      <w:pPr>
        <w:spacing w:line="360" w:lineRule="auto"/>
        <w:ind w:firstLine="560" w:firstLineChars="200"/>
        <w:rPr>
          <w:rFonts w:hint="eastAsia" w:ascii="国标黑体" w:hAnsi="国标黑体" w:eastAsia="国标黑体" w:cs="国标黑体"/>
          <w:bCs/>
          <w:color w:val="auto"/>
          <w:sz w:val="28"/>
          <w:szCs w:val="28"/>
        </w:rPr>
      </w:pPr>
      <w:r>
        <w:rPr>
          <w:rFonts w:hint="eastAsia" w:ascii="国标黑体" w:hAnsi="国标黑体" w:eastAsia="国标黑体" w:cs="国标黑体"/>
          <w:bCs/>
          <w:color w:val="auto"/>
          <w:sz w:val="28"/>
          <w:szCs w:val="28"/>
        </w:rPr>
        <w:t>一、试验目的</w:t>
      </w:r>
    </w:p>
    <w:p>
      <w:pPr>
        <w:spacing w:line="360" w:lineRule="auto"/>
        <w:ind w:firstLine="565" w:firstLineChars="202"/>
        <w:rPr>
          <w:rFonts w:hint="eastAsia" w:ascii="方正仿宋_GBK" w:hAnsi="方正仿宋_GBK" w:eastAsia="方正仿宋_GBK" w:cs="方正仿宋_GBK"/>
          <w:b/>
          <w:bCs/>
          <w:color w:val="auto"/>
          <w:sz w:val="28"/>
          <w:szCs w:val="28"/>
        </w:rPr>
      </w:pPr>
      <w:r>
        <w:rPr>
          <w:rFonts w:hint="eastAsia" w:ascii="方正仿宋_GBK" w:hAnsi="方正仿宋_GBK" w:eastAsia="方正仿宋_GBK" w:cs="方正仿宋_GBK"/>
          <w:color w:val="auto"/>
          <w:sz w:val="28"/>
          <w:szCs w:val="28"/>
        </w:rPr>
        <w:t>为客观、公正、科学地评价</w:t>
      </w:r>
      <w:r>
        <w:rPr>
          <w:rFonts w:hint="eastAsia" w:ascii="方正仿宋_GBK" w:hAnsi="方正仿宋_GBK" w:eastAsia="方正仿宋_GBK" w:cs="方正仿宋_GBK"/>
          <w:color w:val="auto"/>
          <w:sz w:val="28"/>
          <w:szCs w:val="28"/>
          <w:lang w:eastAsia="zh-CN"/>
        </w:rPr>
        <w:t>德宏州农业技术推广中心（德宏州农业科学研究所）</w:t>
      </w:r>
      <w:r>
        <w:rPr>
          <w:rFonts w:hint="eastAsia" w:ascii="方正仿宋_GBK" w:hAnsi="方正仿宋_GBK" w:eastAsia="方正仿宋_GBK" w:cs="方正仿宋_GBK"/>
          <w:color w:val="auto"/>
          <w:sz w:val="28"/>
          <w:szCs w:val="28"/>
        </w:rPr>
        <w:t>新育成的青贮玉米品种在云南省不同生态区、不同栽培水平条件下的适应性、丰产性、抗逆性、品质及其利用价值，为品种审定和推广提供科学依据，根据《中华人民共和国种子法》、《云南省农作物品种审定委员会关于印发特殊用途品种范围和试验要求的通知》（云农种审字〔2016〕3号）的有关规定，制定本实施方案。</w:t>
      </w:r>
    </w:p>
    <w:p>
      <w:pPr>
        <w:spacing w:line="360" w:lineRule="auto"/>
        <w:ind w:firstLine="560" w:firstLineChars="200"/>
        <w:rPr>
          <w:rFonts w:hint="eastAsia" w:ascii="国标黑体" w:hAnsi="国标黑体" w:eastAsia="国标黑体" w:cs="国标黑体"/>
          <w:bCs/>
          <w:color w:val="auto"/>
          <w:sz w:val="28"/>
          <w:szCs w:val="28"/>
        </w:rPr>
      </w:pPr>
      <w:r>
        <w:rPr>
          <w:rFonts w:hint="eastAsia" w:ascii="国标黑体" w:hAnsi="国标黑体" w:eastAsia="国标黑体" w:cs="国标黑体"/>
          <w:bCs/>
          <w:color w:val="auto"/>
          <w:sz w:val="28"/>
          <w:szCs w:val="28"/>
        </w:rPr>
        <w:t>二、试验组别</w:t>
      </w:r>
    </w:p>
    <w:p>
      <w:pPr>
        <w:spacing w:line="360" w:lineRule="auto"/>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根据我省玉米生态区分布和生产实际，按照《云南省玉米品种试验管理办法》的要求，结合品种选育单位实际情况开展青贮玉米品种试验。</w:t>
      </w:r>
    </w:p>
    <w:tbl>
      <w:tblPr>
        <w:tblStyle w:val="5"/>
        <w:tblpPr w:leftFromText="180" w:rightFromText="180" w:vertAnchor="text" w:horzAnchor="margin" w:tblpXSpec="center" w:tblpY="76"/>
        <w:tblOverlap w:val="never"/>
        <w:tblW w:w="8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687"/>
        <w:gridCol w:w="2077"/>
        <w:gridCol w:w="2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2" w:hRule="atLeast"/>
        </w:trPr>
        <w:tc>
          <w:tcPr>
            <w:tcW w:w="2084" w:type="dxa"/>
            <w:vAlign w:val="center"/>
          </w:tcPr>
          <w:p>
            <w:pPr>
              <w:spacing w:line="360" w:lineRule="auto"/>
              <w:ind w:firstLine="420" w:firstLineChars="200"/>
              <w:rPr>
                <w:rFonts w:hint="eastAsia" w:ascii="方正仿宋_GBK" w:hAnsi="方正仿宋_GBK" w:eastAsia="方正仿宋_GBK" w:cs="方正仿宋_GBK"/>
                <w:color w:val="auto"/>
                <w:szCs w:val="21"/>
              </w:rPr>
            </w:pPr>
            <w:r>
              <w:rPr>
                <w:rFonts w:hint="eastAsia" w:ascii="方正仿宋_GBK" w:hAnsi="方正仿宋_GBK" w:eastAsia="方正仿宋_GBK" w:cs="方正仿宋_GBK"/>
                <w:color w:val="auto"/>
                <w:szCs w:val="21"/>
              </w:rPr>
              <w:t>试验组别</w:t>
            </w:r>
          </w:p>
        </w:tc>
        <w:tc>
          <w:tcPr>
            <w:tcW w:w="1687" w:type="dxa"/>
            <w:vAlign w:val="center"/>
          </w:tcPr>
          <w:p>
            <w:pPr>
              <w:spacing w:line="360" w:lineRule="auto"/>
              <w:ind w:firstLine="420" w:firstLineChars="200"/>
              <w:rPr>
                <w:rFonts w:hint="eastAsia" w:ascii="方正仿宋_GBK" w:hAnsi="方正仿宋_GBK" w:eastAsia="方正仿宋_GBK" w:cs="方正仿宋_GBK"/>
                <w:color w:val="auto"/>
                <w:szCs w:val="21"/>
              </w:rPr>
            </w:pPr>
            <w:r>
              <w:rPr>
                <w:rFonts w:hint="eastAsia" w:ascii="方正仿宋_GBK" w:hAnsi="方正仿宋_GBK" w:eastAsia="方正仿宋_GBK" w:cs="方正仿宋_GBK"/>
                <w:color w:val="auto"/>
                <w:szCs w:val="21"/>
              </w:rPr>
              <w:t>对照品种</w:t>
            </w:r>
          </w:p>
        </w:tc>
        <w:tc>
          <w:tcPr>
            <w:tcW w:w="2077" w:type="dxa"/>
            <w:vAlign w:val="center"/>
          </w:tcPr>
          <w:p>
            <w:pPr>
              <w:spacing w:line="360" w:lineRule="auto"/>
              <w:rPr>
                <w:rFonts w:hint="eastAsia" w:ascii="方正仿宋_GBK" w:hAnsi="方正仿宋_GBK" w:eastAsia="方正仿宋_GBK" w:cs="方正仿宋_GBK"/>
                <w:color w:val="auto"/>
                <w:szCs w:val="21"/>
              </w:rPr>
            </w:pPr>
            <w:bookmarkStart w:id="6" w:name="_GoBack"/>
            <w:bookmarkEnd w:id="6"/>
            <w:r>
              <w:rPr>
                <w:rFonts w:hint="eastAsia" w:ascii="方正仿宋_GBK" w:hAnsi="方正仿宋_GBK" w:eastAsia="方正仿宋_GBK" w:cs="方正仿宋_GBK"/>
                <w:color w:val="auto"/>
                <w:szCs w:val="21"/>
              </w:rPr>
              <w:t>种植密度（株/亩）</w:t>
            </w:r>
          </w:p>
        </w:tc>
        <w:tc>
          <w:tcPr>
            <w:tcW w:w="2792" w:type="dxa"/>
            <w:vAlign w:val="center"/>
          </w:tcPr>
          <w:p>
            <w:pPr>
              <w:spacing w:line="360" w:lineRule="auto"/>
              <w:ind w:firstLine="420" w:firstLineChars="200"/>
              <w:rPr>
                <w:rFonts w:hint="eastAsia" w:ascii="方正仿宋_GBK" w:hAnsi="方正仿宋_GBK" w:eastAsia="方正仿宋_GBK" w:cs="方正仿宋_GBK"/>
                <w:color w:val="auto"/>
                <w:szCs w:val="21"/>
              </w:rPr>
            </w:pPr>
            <w:r>
              <w:rPr>
                <w:rFonts w:hint="eastAsia" w:ascii="方正仿宋_GBK" w:hAnsi="方正仿宋_GBK" w:eastAsia="方正仿宋_GBK" w:cs="方正仿宋_GBK"/>
                <w:color w:val="auto"/>
                <w:szCs w:val="21"/>
              </w:rPr>
              <w:t>对照供样单位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2" w:hRule="atLeast"/>
        </w:trPr>
        <w:tc>
          <w:tcPr>
            <w:tcW w:w="2084" w:type="dxa"/>
            <w:vAlign w:val="center"/>
          </w:tcPr>
          <w:p>
            <w:pPr>
              <w:rPr>
                <w:rFonts w:hint="eastAsia" w:ascii="方正仿宋_GBK" w:hAnsi="方正仿宋_GBK" w:eastAsia="方正仿宋_GBK" w:cs="方正仿宋_GBK"/>
                <w:color w:val="auto"/>
                <w:szCs w:val="21"/>
              </w:rPr>
            </w:pPr>
            <w:bookmarkStart w:id="0" w:name="_Hlk220666911"/>
            <w:r>
              <w:rPr>
                <w:rFonts w:hint="eastAsia" w:ascii="方正仿宋_GBK" w:hAnsi="方正仿宋_GBK" w:eastAsia="方正仿宋_GBK" w:cs="方正仿宋_GBK"/>
                <w:color w:val="auto"/>
                <w:szCs w:val="21"/>
                <w:lang w:eastAsia="zh-CN"/>
              </w:rPr>
              <w:t>德宏州农业技术推广中心（德宏州农业科学研究所）</w:t>
            </w:r>
            <w:r>
              <w:rPr>
                <w:rFonts w:hint="eastAsia" w:ascii="方正仿宋_GBK" w:hAnsi="方正仿宋_GBK" w:eastAsia="方正仿宋_GBK" w:cs="方正仿宋_GBK"/>
                <w:color w:val="auto"/>
                <w:szCs w:val="21"/>
              </w:rPr>
              <w:t>青贮玉米自主试验</w:t>
            </w:r>
            <w:bookmarkEnd w:id="0"/>
          </w:p>
        </w:tc>
        <w:tc>
          <w:tcPr>
            <w:tcW w:w="1687" w:type="dxa"/>
            <w:vAlign w:val="center"/>
          </w:tcPr>
          <w:p>
            <w:pPr>
              <w:spacing w:line="360" w:lineRule="auto"/>
              <w:ind w:firstLine="420" w:firstLineChars="200"/>
              <w:rPr>
                <w:rFonts w:hint="eastAsia" w:ascii="方正仿宋_GBK" w:hAnsi="方正仿宋_GBK" w:eastAsia="方正仿宋_GBK" w:cs="方正仿宋_GBK"/>
                <w:color w:val="auto"/>
                <w:szCs w:val="21"/>
              </w:rPr>
            </w:pPr>
            <w:r>
              <w:rPr>
                <w:rFonts w:hint="eastAsia" w:ascii="方正仿宋_GBK" w:hAnsi="方正仿宋_GBK" w:eastAsia="方正仿宋_GBK" w:cs="方正仿宋_GBK"/>
                <w:color w:val="auto"/>
                <w:szCs w:val="21"/>
              </w:rPr>
              <w:t>曲辰9号</w:t>
            </w:r>
          </w:p>
        </w:tc>
        <w:tc>
          <w:tcPr>
            <w:tcW w:w="2077" w:type="dxa"/>
            <w:vAlign w:val="center"/>
          </w:tcPr>
          <w:p>
            <w:pPr>
              <w:spacing w:line="360" w:lineRule="auto"/>
              <w:ind w:firstLine="420" w:firstLineChars="200"/>
              <w:rPr>
                <w:rFonts w:hint="eastAsia" w:ascii="方正仿宋_GBK" w:hAnsi="方正仿宋_GBK" w:eastAsia="方正仿宋_GBK" w:cs="方正仿宋_GBK"/>
                <w:color w:val="auto"/>
                <w:szCs w:val="21"/>
              </w:rPr>
            </w:pPr>
            <w:r>
              <w:rPr>
                <w:rFonts w:hint="eastAsia" w:ascii="方正仿宋_GBK" w:hAnsi="方正仿宋_GBK" w:eastAsia="方正仿宋_GBK" w:cs="方正仿宋_GBK"/>
                <w:color w:val="auto"/>
                <w:szCs w:val="21"/>
              </w:rPr>
              <w:t>5000</w:t>
            </w:r>
          </w:p>
        </w:tc>
        <w:tc>
          <w:tcPr>
            <w:tcW w:w="2792" w:type="dxa"/>
            <w:vAlign w:val="center"/>
          </w:tcPr>
          <w:p>
            <w:pPr>
              <w:spacing w:line="360" w:lineRule="auto"/>
              <w:rPr>
                <w:rFonts w:hint="eastAsia" w:ascii="方正仿宋_GBK" w:hAnsi="方正仿宋_GBK" w:eastAsia="方正仿宋_GBK" w:cs="方正仿宋_GBK"/>
                <w:color w:val="auto"/>
                <w:szCs w:val="21"/>
              </w:rPr>
            </w:pPr>
            <w:r>
              <w:rPr>
                <w:rFonts w:hint="eastAsia" w:ascii="方正仿宋_GBK" w:hAnsi="方正仿宋_GBK" w:eastAsia="方正仿宋_GBK" w:cs="方正仿宋_GBK"/>
                <w:color w:val="auto"/>
                <w:szCs w:val="21"/>
              </w:rPr>
              <w:t>云南曲辰种业股份有限公司</w:t>
            </w:r>
          </w:p>
        </w:tc>
      </w:tr>
    </w:tbl>
    <w:p>
      <w:pPr>
        <w:numPr>
          <w:ilvl w:val="0"/>
          <w:numId w:val="1"/>
        </w:numPr>
        <w:spacing w:line="360" w:lineRule="auto"/>
        <w:ind w:firstLine="560" w:firstLineChars="200"/>
        <w:rPr>
          <w:rFonts w:hint="eastAsia" w:ascii="国标黑体" w:hAnsi="国标黑体" w:eastAsia="国标黑体" w:cs="国标黑体"/>
          <w:bCs/>
          <w:color w:val="auto"/>
          <w:sz w:val="28"/>
          <w:szCs w:val="28"/>
        </w:rPr>
      </w:pPr>
      <w:r>
        <w:rPr>
          <w:rFonts w:hint="eastAsia" w:ascii="国标黑体" w:hAnsi="国标黑体" w:eastAsia="国标黑体" w:cs="国标黑体"/>
          <w:bCs/>
          <w:color w:val="auto"/>
          <w:sz w:val="28"/>
          <w:szCs w:val="28"/>
        </w:rPr>
        <w:t>组织形式</w:t>
      </w:r>
    </w:p>
    <w:p>
      <w:pPr>
        <w:numPr>
          <w:ilvl w:val="0"/>
          <w:numId w:val="0"/>
        </w:numPr>
        <w:spacing w:line="360" w:lineRule="auto"/>
        <w:ind w:firstLine="281" w:firstLineChars="1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b/>
          <w:color w:val="auto"/>
          <w:sz w:val="28"/>
          <w:szCs w:val="28"/>
        </w:rPr>
        <w:t>（一）主持单位、人员及任务分工</w:t>
      </w:r>
    </w:p>
    <w:tbl>
      <w:tblPr>
        <w:tblStyle w:val="6"/>
        <w:tblW w:w="98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850"/>
        <w:gridCol w:w="1443"/>
        <w:gridCol w:w="2599"/>
        <w:gridCol w:w="1516"/>
        <w:gridCol w:w="1035"/>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336" w:type="dxa"/>
            <w:tcBorders>
              <w:tl2br w:val="nil"/>
            </w:tcBorders>
            <w:shd w:val="clear" w:color="auto" w:fill="FFFFFF"/>
            <w:vAlign w:val="center"/>
          </w:tcPr>
          <w:p>
            <w:pPr>
              <w:widowControl/>
              <w:jc w:val="center"/>
              <w:rPr>
                <w:rFonts w:hint="eastAsia" w:ascii="方正仿宋_GBK" w:hAnsi="方正仿宋_GBK" w:eastAsia="方正仿宋_GBK" w:cs="方正仿宋_GBK"/>
                <w:bCs/>
                <w:color w:val="auto"/>
                <w:szCs w:val="21"/>
              </w:rPr>
            </w:pPr>
            <w:bookmarkStart w:id="1" w:name="OLE_LINK12"/>
            <w:r>
              <w:rPr>
                <w:rFonts w:hint="eastAsia" w:ascii="方正仿宋_GBK" w:hAnsi="方正仿宋_GBK" w:eastAsia="方正仿宋_GBK" w:cs="方正仿宋_GBK"/>
                <w:bCs/>
                <w:color w:val="auto"/>
                <w:szCs w:val="21"/>
              </w:rPr>
              <w:t>主持单位</w:t>
            </w:r>
          </w:p>
        </w:tc>
        <w:tc>
          <w:tcPr>
            <w:tcW w:w="850" w:type="dxa"/>
            <w:shd w:val="clear" w:color="auto" w:fill="FFFFFF"/>
            <w:vAlign w:val="center"/>
          </w:tcPr>
          <w:p>
            <w:pPr>
              <w:widowControl/>
              <w:jc w:val="center"/>
              <w:rPr>
                <w:rFonts w:hint="eastAsia" w:ascii="方正仿宋_GBK" w:hAnsi="方正仿宋_GBK" w:eastAsia="方正仿宋_GBK" w:cs="方正仿宋_GBK"/>
                <w:bCs/>
                <w:color w:val="auto"/>
                <w:szCs w:val="21"/>
              </w:rPr>
            </w:pPr>
            <w:r>
              <w:rPr>
                <w:rFonts w:hint="eastAsia" w:ascii="方正仿宋_GBK" w:hAnsi="方正仿宋_GBK" w:eastAsia="方正仿宋_GBK" w:cs="方正仿宋_GBK"/>
                <w:bCs/>
                <w:color w:val="auto"/>
                <w:szCs w:val="21"/>
              </w:rPr>
              <w:t>主持人</w:t>
            </w:r>
          </w:p>
        </w:tc>
        <w:tc>
          <w:tcPr>
            <w:tcW w:w="1443" w:type="dxa"/>
            <w:shd w:val="clear" w:color="auto" w:fill="FFFFFF"/>
            <w:vAlign w:val="center"/>
          </w:tcPr>
          <w:p>
            <w:pPr>
              <w:widowControl/>
              <w:jc w:val="center"/>
              <w:rPr>
                <w:rFonts w:hint="eastAsia" w:ascii="方正仿宋_GBK" w:hAnsi="方正仿宋_GBK" w:eastAsia="方正仿宋_GBK" w:cs="方正仿宋_GBK"/>
                <w:bCs/>
                <w:color w:val="auto"/>
                <w:szCs w:val="21"/>
              </w:rPr>
            </w:pPr>
            <w:r>
              <w:rPr>
                <w:rFonts w:hint="eastAsia" w:ascii="方正仿宋_GBK" w:hAnsi="方正仿宋_GBK" w:eastAsia="方正仿宋_GBK" w:cs="方正仿宋_GBK"/>
                <w:bCs/>
                <w:color w:val="auto"/>
                <w:szCs w:val="21"/>
              </w:rPr>
              <w:t>负责人</w:t>
            </w:r>
          </w:p>
        </w:tc>
        <w:tc>
          <w:tcPr>
            <w:tcW w:w="2599" w:type="dxa"/>
            <w:shd w:val="clear" w:color="auto" w:fill="FFFFFF"/>
            <w:vAlign w:val="center"/>
          </w:tcPr>
          <w:p>
            <w:pPr>
              <w:widowControl/>
              <w:jc w:val="center"/>
              <w:rPr>
                <w:rFonts w:hint="eastAsia" w:ascii="方正仿宋_GBK" w:hAnsi="方正仿宋_GBK" w:eastAsia="方正仿宋_GBK" w:cs="方正仿宋_GBK"/>
                <w:bCs/>
                <w:color w:val="auto"/>
                <w:szCs w:val="21"/>
              </w:rPr>
            </w:pPr>
            <w:r>
              <w:rPr>
                <w:rFonts w:hint="eastAsia" w:ascii="方正仿宋_GBK" w:hAnsi="方正仿宋_GBK" w:eastAsia="方正仿宋_GBK" w:cs="方正仿宋_GBK"/>
                <w:bCs/>
                <w:color w:val="auto"/>
                <w:szCs w:val="21"/>
              </w:rPr>
              <w:t>任务分工</w:t>
            </w:r>
          </w:p>
        </w:tc>
        <w:tc>
          <w:tcPr>
            <w:tcW w:w="1516" w:type="dxa"/>
            <w:shd w:val="clear" w:color="auto" w:fill="FFFFFF"/>
            <w:vAlign w:val="center"/>
          </w:tcPr>
          <w:p>
            <w:pPr>
              <w:widowControl/>
              <w:jc w:val="center"/>
              <w:rPr>
                <w:rFonts w:hint="eastAsia" w:ascii="方正仿宋_GBK" w:hAnsi="方正仿宋_GBK" w:eastAsia="方正仿宋_GBK" w:cs="方正仿宋_GBK"/>
                <w:bCs/>
                <w:color w:val="auto"/>
                <w:szCs w:val="21"/>
              </w:rPr>
            </w:pPr>
            <w:r>
              <w:rPr>
                <w:rFonts w:hint="eastAsia" w:ascii="方正仿宋_GBK" w:hAnsi="方正仿宋_GBK" w:eastAsia="方正仿宋_GBK" w:cs="方正仿宋_GBK"/>
                <w:bCs/>
                <w:color w:val="auto"/>
                <w:szCs w:val="21"/>
              </w:rPr>
              <w:t>联系电话</w:t>
            </w:r>
          </w:p>
        </w:tc>
        <w:tc>
          <w:tcPr>
            <w:tcW w:w="1035" w:type="dxa"/>
            <w:shd w:val="clear" w:color="auto" w:fill="FFFFFF"/>
            <w:vAlign w:val="center"/>
          </w:tcPr>
          <w:p>
            <w:pPr>
              <w:widowControl/>
              <w:jc w:val="center"/>
              <w:rPr>
                <w:rFonts w:hint="eastAsia" w:ascii="方正仿宋_GBK" w:hAnsi="方正仿宋_GBK" w:eastAsia="方正仿宋_GBK" w:cs="方正仿宋_GBK"/>
                <w:bCs/>
                <w:color w:val="auto"/>
                <w:szCs w:val="21"/>
              </w:rPr>
            </w:pPr>
            <w:r>
              <w:rPr>
                <w:rFonts w:hint="eastAsia" w:ascii="方正仿宋_GBK" w:hAnsi="方正仿宋_GBK" w:eastAsia="方正仿宋_GBK" w:cs="方正仿宋_GBK"/>
                <w:bCs/>
                <w:color w:val="auto"/>
                <w:szCs w:val="21"/>
              </w:rPr>
              <w:t>地址</w:t>
            </w:r>
          </w:p>
        </w:tc>
        <w:tc>
          <w:tcPr>
            <w:tcW w:w="1077" w:type="dxa"/>
            <w:shd w:val="clear" w:color="auto" w:fill="FFFFFF"/>
            <w:vAlign w:val="center"/>
          </w:tcPr>
          <w:p>
            <w:pPr>
              <w:widowControl/>
              <w:jc w:val="center"/>
              <w:rPr>
                <w:rFonts w:hint="eastAsia" w:ascii="方正仿宋_GBK" w:hAnsi="方正仿宋_GBK" w:eastAsia="方正仿宋_GBK" w:cs="方正仿宋_GBK"/>
                <w:bCs/>
                <w:color w:val="auto"/>
                <w:szCs w:val="21"/>
              </w:rPr>
            </w:pPr>
            <w:r>
              <w:rPr>
                <w:rFonts w:hint="eastAsia" w:ascii="方正仿宋_GBK" w:hAnsi="方正仿宋_GBK" w:eastAsia="方正仿宋_GBK" w:cs="方正仿宋_GBK"/>
                <w:bCs/>
                <w:color w:val="auto"/>
                <w:szCs w:val="21"/>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3" w:hRule="atLeast"/>
          <w:jc w:val="center"/>
        </w:trPr>
        <w:tc>
          <w:tcPr>
            <w:tcW w:w="1336" w:type="dxa"/>
            <w:shd w:val="clear" w:color="auto" w:fill="FFFFFF"/>
            <w:vAlign w:val="center"/>
          </w:tcPr>
          <w:p>
            <w:pPr>
              <w:widowControl/>
              <w:jc w:val="center"/>
              <w:rPr>
                <w:rFonts w:hint="eastAsia" w:ascii="方正仿宋_GBK" w:hAnsi="方正仿宋_GBK" w:eastAsia="方正仿宋_GBK" w:cs="方正仿宋_GBK"/>
                <w:bCs/>
                <w:color w:val="auto"/>
                <w:szCs w:val="21"/>
              </w:rPr>
            </w:pPr>
            <w:r>
              <w:rPr>
                <w:rFonts w:hint="eastAsia" w:ascii="方正仿宋_GBK" w:hAnsi="方正仿宋_GBK" w:eastAsia="方正仿宋_GBK" w:cs="方正仿宋_GBK"/>
                <w:bCs/>
                <w:color w:val="auto"/>
                <w:szCs w:val="21"/>
                <w:lang w:eastAsia="zh-CN"/>
              </w:rPr>
              <w:t>德宏州农业技术推广中心（德宏州农业科学研究所）</w:t>
            </w:r>
          </w:p>
        </w:tc>
        <w:tc>
          <w:tcPr>
            <w:tcW w:w="850" w:type="dxa"/>
            <w:shd w:val="clear" w:color="auto" w:fill="FFFFFF"/>
            <w:vAlign w:val="center"/>
          </w:tcPr>
          <w:p>
            <w:pPr>
              <w:widowControl/>
              <w:jc w:val="center"/>
              <w:rPr>
                <w:rFonts w:hint="eastAsia" w:ascii="方正仿宋_GBK" w:hAnsi="方正仿宋_GBK" w:eastAsia="方正仿宋_GBK" w:cs="方正仿宋_GBK"/>
                <w:bCs/>
                <w:color w:val="auto"/>
                <w:szCs w:val="21"/>
                <w:lang w:eastAsia="zh-CN"/>
              </w:rPr>
            </w:pPr>
            <w:r>
              <w:rPr>
                <w:rFonts w:hint="eastAsia" w:ascii="方正仿宋_GBK" w:hAnsi="方正仿宋_GBK" w:eastAsia="方正仿宋_GBK" w:cs="方正仿宋_GBK"/>
                <w:bCs/>
                <w:color w:val="auto"/>
                <w:szCs w:val="21"/>
                <w:lang w:eastAsia="zh-CN"/>
              </w:rPr>
              <w:t>张晓梅</w:t>
            </w:r>
          </w:p>
        </w:tc>
        <w:tc>
          <w:tcPr>
            <w:tcW w:w="1443" w:type="dxa"/>
            <w:shd w:val="clear" w:color="auto" w:fill="FFFFFF"/>
            <w:vAlign w:val="center"/>
          </w:tcPr>
          <w:p>
            <w:pPr>
              <w:widowControl/>
              <w:jc w:val="center"/>
              <w:rPr>
                <w:rFonts w:hint="eastAsia" w:ascii="方正仿宋_GBK" w:hAnsi="方正仿宋_GBK" w:eastAsia="方正仿宋_GBK" w:cs="方正仿宋_GBK"/>
                <w:bCs/>
                <w:color w:val="auto"/>
                <w:szCs w:val="21"/>
                <w:lang w:eastAsia="zh-CN"/>
              </w:rPr>
            </w:pPr>
            <w:r>
              <w:rPr>
                <w:rFonts w:hint="eastAsia" w:ascii="方正仿宋_GBK" w:hAnsi="方正仿宋_GBK" w:eastAsia="方正仿宋_GBK" w:cs="方正仿宋_GBK"/>
                <w:bCs/>
                <w:color w:val="auto"/>
                <w:szCs w:val="21"/>
                <w:lang w:eastAsia="zh-CN"/>
              </w:rPr>
              <w:t>许胜祥</w:t>
            </w:r>
          </w:p>
        </w:tc>
        <w:tc>
          <w:tcPr>
            <w:tcW w:w="2599" w:type="dxa"/>
            <w:shd w:val="clear" w:color="auto" w:fill="FFFFFF"/>
            <w:vAlign w:val="center"/>
          </w:tcPr>
          <w:p>
            <w:pPr>
              <w:widowControl/>
              <w:jc w:val="center"/>
              <w:rPr>
                <w:rFonts w:hint="eastAsia" w:ascii="方正仿宋_GBK" w:hAnsi="方正仿宋_GBK" w:eastAsia="方正仿宋_GBK" w:cs="方正仿宋_GBK"/>
                <w:bCs/>
                <w:color w:val="auto"/>
                <w:szCs w:val="21"/>
              </w:rPr>
            </w:pPr>
            <w:r>
              <w:rPr>
                <w:rFonts w:hint="eastAsia" w:ascii="方正仿宋_GBK" w:hAnsi="方正仿宋_GBK" w:eastAsia="方正仿宋_GBK" w:cs="方正仿宋_GBK"/>
                <w:bCs/>
                <w:color w:val="auto"/>
                <w:szCs w:val="21"/>
              </w:rPr>
              <w:t>负责自育青贮玉米品种试验申请、实施和总结</w:t>
            </w:r>
          </w:p>
        </w:tc>
        <w:tc>
          <w:tcPr>
            <w:tcW w:w="1516" w:type="dxa"/>
            <w:shd w:val="clear" w:color="auto" w:fill="FFFFFF"/>
            <w:vAlign w:val="center"/>
          </w:tcPr>
          <w:p>
            <w:pPr>
              <w:widowControl/>
              <w:jc w:val="center"/>
              <w:rPr>
                <w:rFonts w:hint="default" w:ascii="方正仿宋_GBK" w:hAnsi="方正仿宋_GBK" w:eastAsia="方正仿宋_GBK" w:cs="方正仿宋_GBK"/>
                <w:bCs/>
                <w:color w:val="auto"/>
                <w:szCs w:val="21"/>
                <w:lang w:val="en-US" w:eastAsia="zh-CN"/>
              </w:rPr>
            </w:pPr>
            <w:r>
              <w:rPr>
                <w:rFonts w:hint="eastAsia" w:ascii="方正仿宋_GBK" w:hAnsi="方正仿宋_GBK" w:eastAsia="方正仿宋_GBK" w:cs="方正仿宋_GBK"/>
                <w:bCs/>
                <w:color w:val="auto"/>
                <w:szCs w:val="21"/>
                <w:lang w:val="en-US" w:eastAsia="zh-CN"/>
              </w:rPr>
              <w:t>13578288110</w:t>
            </w:r>
          </w:p>
        </w:tc>
        <w:tc>
          <w:tcPr>
            <w:tcW w:w="1035" w:type="dxa"/>
            <w:shd w:val="clear" w:color="auto" w:fill="FFFFFF"/>
            <w:vAlign w:val="center"/>
          </w:tcPr>
          <w:p>
            <w:pPr>
              <w:widowControl/>
              <w:jc w:val="center"/>
              <w:rPr>
                <w:rFonts w:hint="default" w:ascii="方正仿宋_GBK" w:hAnsi="方正仿宋_GBK" w:eastAsia="方正仿宋_GBK" w:cs="方正仿宋_GBK"/>
                <w:bCs/>
                <w:color w:val="auto"/>
                <w:szCs w:val="21"/>
                <w:lang w:val="en-US" w:eastAsia="zh-CN"/>
              </w:rPr>
            </w:pPr>
            <w:r>
              <w:rPr>
                <w:rFonts w:hint="eastAsia" w:ascii="方正仿宋_GBK" w:hAnsi="方正仿宋_GBK" w:eastAsia="方正仿宋_GBK" w:cs="方正仿宋_GBK"/>
                <w:bCs/>
                <w:color w:val="auto"/>
                <w:szCs w:val="21"/>
                <w:lang w:eastAsia="zh-CN"/>
              </w:rPr>
              <w:t>云南省德宏州芒市团结大街</w:t>
            </w:r>
            <w:r>
              <w:rPr>
                <w:rFonts w:hint="eastAsia" w:ascii="方正仿宋_GBK" w:hAnsi="方正仿宋_GBK" w:eastAsia="方正仿宋_GBK" w:cs="方正仿宋_GBK"/>
                <w:bCs/>
                <w:color w:val="auto"/>
                <w:szCs w:val="21"/>
                <w:lang w:val="en-US" w:eastAsia="zh-CN"/>
              </w:rPr>
              <w:t>163号</w:t>
            </w:r>
          </w:p>
        </w:tc>
        <w:tc>
          <w:tcPr>
            <w:tcW w:w="1077" w:type="dxa"/>
            <w:shd w:val="clear" w:color="auto" w:fill="FFFFFF"/>
            <w:vAlign w:val="center"/>
          </w:tcPr>
          <w:p>
            <w:pPr>
              <w:widowControl/>
              <w:jc w:val="center"/>
              <w:rPr>
                <w:rFonts w:hint="default" w:ascii="方正仿宋_GBK" w:hAnsi="方正仿宋_GBK" w:eastAsia="方正仿宋_GBK" w:cs="方正仿宋_GBK"/>
                <w:bCs/>
                <w:color w:val="auto"/>
                <w:szCs w:val="21"/>
                <w:lang w:val="en-US" w:eastAsia="zh-CN"/>
              </w:rPr>
            </w:pPr>
            <w:r>
              <w:rPr>
                <w:rFonts w:hint="eastAsia" w:ascii="方正仿宋_GBK" w:hAnsi="方正仿宋_GBK" w:eastAsia="方正仿宋_GBK" w:cs="方正仿宋_GBK"/>
                <w:bCs/>
                <w:color w:val="auto"/>
                <w:szCs w:val="21"/>
                <w:lang w:val="en-US" w:eastAsia="zh-CN"/>
              </w:rPr>
              <w:t>295552534@qq.com</w:t>
            </w:r>
          </w:p>
        </w:tc>
      </w:tr>
      <w:bookmarkEnd w:id="1"/>
    </w:tbl>
    <w:p>
      <w:pPr>
        <w:spacing w:line="360" w:lineRule="auto"/>
        <w:rPr>
          <w:rFonts w:hint="eastAsia" w:ascii="方正仿宋_GBK" w:hAnsi="方正仿宋_GBK" w:eastAsia="方正仿宋_GBK" w:cs="方正仿宋_GBK"/>
          <w:b/>
          <w:color w:val="auto"/>
          <w:sz w:val="28"/>
          <w:szCs w:val="28"/>
        </w:rPr>
      </w:pPr>
      <w:r>
        <w:rPr>
          <w:rFonts w:hint="eastAsia" w:ascii="方正仿宋_GBK" w:hAnsi="方正仿宋_GBK" w:eastAsia="方正仿宋_GBK" w:cs="方正仿宋_GBK"/>
          <w:b/>
          <w:color w:val="auto"/>
          <w:sz w:val="28"/>
          <w:szCs w:val="28"/>
        </w:rPr>
        <w:t>（二）区域试验承试单位</w:t>
      </w:r>
    </w:p>
    <w:tbl>
      <w:tblPr>
        <w:tblStyle w:val="5"/>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967"/>
        <w:gridCol w:w="1220"/>
        <w:gridCol w:w="1302"/>
        <w:gridCol w:w="1186"/>
        <w:gridCol w:w="1589"/>
        <w:gridCol w:w="1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tblHeader/>
          <w:jc w:val="center"/>
        </w:trPr>
        <w:tc>
          <w:tcPr>
            <w:tcW w:w="698" w:type="dxa"/>
            <w:vAlign w:val="center"/>
          </w:tcPr>
          <w:p>
            <w:pPr>
              <w:widowControl/>
              <w:spacing w:line="360" w:lineRule="auto"/>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序号</w:t>
            </w:r>
          </w:p>
        </w:tc>
        <w:tc>
          <w:tcPr>
            <w:tcW w:w="1967" w:type="dxa"/>
            <w:vAlign w:val="center"/>
          </w:tcPr>
          <w:p>
            <w:pPr>
              <w:widowControl/>
              <w:spacing w:line="360" w:lineRule="auto"/>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试点</w:t>
            </w:r>
          </w:p>
        </w:tc>
        <w:tc>
          <w:tcPr>
            <w:tcW w:w="1220" w:type="dxa"/>
            <w:vAlign w:val="center"/>
          </w:tcPr>
          <w:p>
            <w:pPr>
              <w:widowControl/>
              <w:spacing w:line="360" w:lineRule="auto"/>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海拔（米）</w:t>
            </w:r>
          </w:p>
        </w:tc>
        <w:tc>
          <w:tcPr>
            <w:tcW w:w="1302" w:type="dxa"/>
            <w:vAlign w:val="center"/>
          </w:tcPr>
          <w:p>
            <w:pPr>
              <w:widowControl/>
              <w:spacing w:line="360" w:lineRule="auto"/>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承试单位</w:t>
            </w:r>
          </w:p>
        </w:tc>
        <w:tc>
          <w:tcPr>
            <w:tcW w:w="1186" w:type="dxa"/>
            <w:vAlign w:val="center"/>
          </w:tcPr>
          <w:p>
            <w:pPr>
              <w:widowControl/>
              <w:spacing w:line="360" w:lineRule="auto"/>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负责人</w:t>
            </w:r>
          </w:p>
        </w:tc>
        <w:tc>
          <w:tcPr>
            <w:tcW w:w="1589" w:type="dxa"/>
            <w:vAlign w:val="center"/>
          </w:tcPr>
          <w:p>
            <w:pPr>
              <w:widowControl/>
              <w:spacing w:line="360" w:lineRule="auto"/>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联系电话</w:t>
            </w:r>
          </w:p>
        </w:tc>
        <w:tc>
          <w:tcPr>
            <w:tcW w:w="1669" w:type="dxa"/>
            <w:vAlign w:val="center"/>
          </w:tcPr>
          <w:p>
            <w:pPr>
              <w:widowControl/>
              <w:spacing w:line="360" w:lineRule="auto"/>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6" w:hRule="atLeast"/>
          <w:tblHeader/>
          <w:jc w:val="center"/>
        </w:trPr>
        <w:tc>
          <w:tcPr>
            <w:tcW w:w="698"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1</w:t>
            </w:r>
          </w:p>
        </w:tc>
        <w:tc>
          <w:tcPr>
            <w:tcW w:w="1967"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昆明市嵩明县小街镇</w:t>
            </w:r>
          </w:p>
        </w:tc>
        <w:tc>
          <w:tcPr>
            <w:tcW w:w="1220"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1910</w:t>
            </w:r>
          </w:p>
        </w:tc>
        <w:tc>
          <w:tcPr>
            <w:tcW w:w="1302" w:type="dxa"/>
            <w:vAlign w:val="center"/>
          </w:tcPr>
          <w:p>
            <w:pPr>
              <w:widowControl/>
              <w:ind w:left="25" w:hanging="25" w:hangingChars="12"/>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云南省农业科学院粮作所</w:t>
            </w:r>
          </w:p>
        </w:tc>
        <w:tc>
          <w:tcPr>
            <w:tcW w:w="1186" w:type="dxa"/>
            <w:vAlign w:val="center"/>
          </w:tcPr>
          <w:p>
            <w:pPr>
              <w:widowControl/>
              <w:ind w:left="25" w:hanging="25" w:hangingChars="12"/>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汪燕芬</w:t>
            </w:r>
          </w:p>
        </w:tc>
        <w:tc>
          <w:tcPr>
            <w:tcW w:w="1589" w:type="dxa"/>
            <w:vAlign w:val="center"/>
          </w:tcPr>
          <w:p>
            <w:pPr>
              <w:widowControl/>
              <w:ind w:left="25" w:hanging="25" w:hangingChars="12"/>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13987112622</w:t>
            </w:r>
          </w:p>
        </w:tc>
        <w:tc>
          <w:tcPr>
            <w:tcW w:w="1669"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昆明市盘龙区北京路2238号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6" w:hRule="atLeast"/>
          <w:tblHeader/>
          <w:jc w:val="center"/>
        </w:trPr>
        <w:tc>
          <w:tcPr>
            <w:tcW w:w="698"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2</w:t>
            </w:r>
          </w:p>
        </w:tc>
        <w:tc>
          <w:tcPr>
            <w:tcW w:w="1967"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文山州砚山县江那镇</w:t>
            </w:r>
          </w:p>
        </w:tc>
        <w:tc>
          <w:tcPr>
            <w:tcW w:w="1220"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1509</w:t>
            </w:r>
          </w:p>
        </w:tc>
        <w:tc>
          <w:tcPr>
            <w:tcW w:w="1302" w:type="dxa"/>
            <w:vAlign w:val="center"/>
          </w:tcPr>
          <w:p>
            <w:pPr>
              <w:widowControl/>
              <w:ind w:left="25" w:hanging="25" w:hangingChars="12"/>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 xml:space="preserve">云南省农业科学院粮作所  </w:t>
            </w:r>
          </w:p>
        </w:tc>
        <w:tc>
          <w:tcPr>
            <w:tcW w:w="1186" w:type="dxa"/>
            <w:vAlign w:val="center"/>
          </w:tcPr>
          <w:p>
            <w:pPr>
              <w:widowControl/>
              <w:ind w:left="25" w:hanging="25" w:hangingChars="12"/>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蒋辅燕</w:t>
            </w:r>
          </w:p>
        </w:tc>
        <w:tc>
          <w:tcPr>
            <w:tcW w:w="1589" w:type="dxa"/>
            <w:vAlign w:val="center"/>
          </w:tcPr>
          <w:p>
            <w:pPr>
              <w:widowControl/>
              <w:ind w:left="25" w:hanging="25" w:hangingChars="12"/>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15288457483</w:t>
            </w:r>
          </w:p>
        </w:tc>
        <w:tc>
          <w:tcPr>
            <w:tcW w:w="1669"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昆明市盘龙区北京路2238号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6" w:hRule="atLeast"/>
          <w:tblHeader/>
          <w:jc w:val="center"/>
        </w:trPr>
        <w:tc>
          <w:tcPr>
            <w:tcW w:w="698"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3</w:t>
            </w:r>
          </w:p>
        </w:tc>
        <w:tc>
          <w:tcPr>
            <w:tcW w:w="1967"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bCs/>
                <w:color w:val="auto"/>
                <w:szCs w:val="21"/>
              </w:rPr>
              <w:t>曲靖市沾益区金龙街道</w:t>
            </w:r>
          </w:p>
        </w:tc>
        <w:tc>
          <w:tcPr>
            <w:tcW w:w="1220"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1850</w:t>
            </w:r>
          </w:p>
        </w:tc>
        <w:tc>
          <w:tcPr>
            <w:tcW w:w="1302" w:type="dxa"/>
            <w:vAlign w:val="center"/>
          </w:tcPr>
          <w:p>
            <w:pPr>
              <w:widowControl/>
              <w:ind w:left="25" w:hanging="25" w:hangingChars="12"/>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曲靖市农业科学院</w:t>
            </w:r>
          </w:p>
        </w:tc>
        <w:tc>
          <w:tcPr>
            <w:tcW w:w="1186" w:type="dxa"/>
            <w:vAlign w:val="center"/>
          </w:tcPr>
          <w:p>
            <w:pPr>
              <w:widowControl/>
              <w:ind w:left="25" w:hanging="25" w:hangingChars="12"/>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倪留双</w:t>
            </w:r>
          </w:p>
        </w:tc>
        <w:tc>
          <w:tcPr>
            <w:tcW w:w="1589" w:type="dxa"/>
            <w:vAlign w:val="center"/>
          </w:tcPr>
          <w:p>
            <w:pPr>
              <w:widowControl/>
              <w:ind w:left="25" w:hanging="25" w:hangingChars="12"/>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13577400297</w:t>
            </w:r>
          </w:p>
        </w:tc>
        <w:tc>
          <w:tcPr>
            <w:tcW w:w="1669" w:type="dxa"/>
            <w:vAlign w:val="center"/>
          </w:tcPr>
          <w:p>
            <w:pPr>
              <w:widowControl/>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曲靖市麒麟区紫云南路78号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6" w:hRule="atLeast"/>
          <w:tblHeader/>
          <w:jc w:val="center"/>
        </w:trPr>
        <w:tc>
          <w:tcPr>
            <w:tcW w:w="698"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4</w:t>
            </w:r>
          </w:p>
        </w:tc>
        <w:tc>
          <w:tcPr>
            <w:tcW w:w="1967"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楚雄州楚雄市东华镇</w:t>
            </w:r>
          </w:p>
        </w:tc>
        <w:tc>
          <w:tcPr>
            <w:tcW w:w="1220"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1850</w:t>
            </w:r>
          </w:p>
        </w:tc>
        <w:tc>
          <w:tcPr>
            <w:tcW w:w="1302" w:type="dxa"/>
            <w:vAlign w:val="center"/>
          </w:tcPr>
          <w:p>
            <w:pPr>
              <w:widowControl/>
              <w:ind w:left="25" w:hanging="25" w:hangingChars="12"/>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楚雄州农业科学院</w:t>
            </w:r>
          </w:p>
        </w:tc>
        <w:tc>
          <w:tcPr>
            <w:tcW w:w="1186" w:type="dxa"/>
            <w:vAlign w:val="center"/>
          </w:tcPr>
          <w:p>
            <w:pPr>
              <w:widowControl/>
              <w:ind w:left="25" w:hanging="25" w:hangingChars="12"/>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张运锋</w:t>
            </w:r>
          </w:p>
        </w:tc>
        <w:tc>
          <w:tcPr>
            <w:tcW w:w="1589" w:type="dxa"/>
            <w:vAlign w:val="center"/>
          </w:tcPr>
          <w:p>
            <w:pPr>
              <w:widowControl/>
              <w:ind w:left="25" w:hanging="25" w:hangingChars="12"/>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13987802327</w:t>
            </w:r>
          </w:p>
        </w:tc>
        <w:tc>
          <w:tcPr>
            <w:tcW w:w="1669" w:type="dxa"/>
            <w:vAlign w:val="center"/>
          </w:tcPr>
          <w:p>
            <w:pPr>
              <w:widowControl/>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楚雄州楚雄市果园路1号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6" w:hRule="atLeast"/>
          <w:tblHeader/>
          <w:jc w:val="center"/>
        </w:trPr>
        <w:tc>
          <w:tcPr>
            <w:tcW w:w="698"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5</w:t>
            </w:r>
          </w:p>
        </w:tc>
        <w:tc>
          <w:tcPr>
            <w:tcW w:w="1967"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临沧市临翔区忙畔街道</w:t>
            </w:r>
          </w:p>
        </w:tc>
        <w:tc>
          <w:tcPr>
            <w:tcW w:w="1220"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1450</w:t>
            </w:r>
          </w:p>
        </w:tc>
        <w:tc>
          <w:tcPr>
            <w:tcW w:w="1302" w:type="dxa"/>
            <w:vAlign w:val="center"/>
          </w:tcPr>
          <w:p>
            <w:pPr>
              <w:widowControl/>
              <w:ind w:left="25" w:hanging="25" w:hangingChars="12"/>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临沧市农业科学研究所</w:t>
            </w:r>
          </w:p>
        </w:tc>
        <w:tc>
          <w:tcPr>
            <w:tcW w:w="1186" w:type="dxa"/>
            <w:vAlign w:val="center"/>
          </w:tcPr>
          <w:p>
            <w:pPr>
              <w:widowControl/>
              <w:ind w:left="25" w:hanging="25" w:hangingChars="12"/>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饶红杉</w:t>
            </w:r>
          </w:p>
        </w:tc>
        <w:tc>
          <w:tcPr>
            <w:tcW w:w="1589" w:type="dxa"/>
            <w:vAlign w:val="center"/>
          </w:tcPr>
          <w:p>
            <w:pPr>
              <w:widowControl/>
              <w:ind w:left="25" w:hanging="25" w:hangingChars="12"/>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15906905039</w:t>
            </w:r>
          </w:p>
        </w:tc>
        <w:tc>
          <w:tcPr>
            <w:tcW w:w="1669" w:type="dxa"/>
            <w:vAlign w:val="center"/>
          </w:tcPr>
          <w:p>
            <w:pPr>
              <w:widowControl/>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临沧市临翔区南天路202号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6" w:hRule="atLeast"/>
          <w:tblHeader/>
          <w:jc w:val="center"/>
        </w:trPr>
        <w:tc>
          <w:tcPr>
            <w:tcW w:w="698"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6</w:t>
            </w:r>
          </w:p>
        </w:tc>
        <w:tc>
          <w:tcPr>
            <w:tcW w:w="1967"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德宏州芒市勐戛镇</w:t>
            </w:r>
          </w:p>
        </w:tc>
        <w:tc>
          <w:tcPr>
            <w:tcW w:w="1220"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1385</w:t>
            </w:r>
          </w:p>
        </w:tc>
        <w:tc>
          <w:tcPr>
            <w:tcW w:w="1302" w:type="dxa"/>
            <w:vAlign w:val="center"/>
          </w:tcPr>
          <w:p>
            <w:pPr>
              <w:widowControl/>
              <w:ind w:left="25" w:hanging="25" w:hangingChars="12"/>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德宏州农业技术推广中心</w:t>
            </w:r>
          </w:p>
        </w:tc>
        <w:tc>
          <w:tcPr>
            <w:tcW w:w="1186" w:type="dxa"/>
            <w:vAlign w:val="center"/>
          </w:tcPr>
          <w:p>
            <w:pPr>
              <w:widowControl/>
              <w:ind w:left="25" w:hanging="25" w:hangingChars="12"/>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勾宇宏</w:t>
            </w:r>
          </w:p>
        </w:tc>
        <w:tc>
          <w:tcPr>
            <w:tcW w:w="1589" w:type="dxa"/>
            <w:vAlign w:val="center"/>
          </w:tcPr>
          <w:p>
            <w:pPr>
              <w:widowControl/>
              <w:ind w:left="25" w:hanging="25" w:hangingChars="12"/>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13988298405</w:t>
            </w:r>
          </w:p>
        </w:tc>
        <w:tc>
          <w:tcPr>
            <w:tcW w:w="1669" w:type="dxa"/>
            <w:vAlign w:val="center"/>
          </w:tcPr>
          <w:p>
            <w:pPr>
              <w:widowControl/>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德宏州芒市团结大街163号</w:t>
            </w:r>
          </w:p>
        </w:tc>
      </w:tr>
    </w:tbl>
    <w:p>
      <w:pPr>
        <w:spacing w:line="360" w:lineRule="auto"/>
        <w:ind w:firstLine="562" w:firstLineChars="200"/>
        <w:rPr>
          <w:rFonts w:hint="eastAsia" w:ascii="方正仿宋_GBK" w:hAnsi="方正仿宋_GBK" w:eastAsia="方正仿宋_GBK" w:cs="方正仿宋_GBK"/>
          <w:b/>
          <w:color w:val="auto"/>
          <w:sz w:val="28"/>
          <w:szCs w:val="28"/>
        </w:rPr>
      </w:pPr>
      <w:r>
        <w:rPr>
          <w:rFonts w:hint="eastAsia" w:ascii="方正仿宋_GBK" w:hAnsi="方正仿宋_GBK" w:eastAsia="方正仿宋_GBK" w:cs="方正仿宋_GBK"/>
          <w:b/>
          <w:color w:val="auto"/>
          <w:sz w:val="28"/>
          <w:szCs w:val="28"/>
        </w:rPr>
        <w:t>（三）生产试验承试单位</w:t>
      </w:r>
    </w:p>
    <w:tbl>
      <w:tblPr>
        <w:tblStyle w:val="5"/>
        <w:tblW w:w="97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410"/>
        <w:gridCol w:w="987"/>
        <w:gridCol w:w="1625"/>
        <w:gridCol w:w="925"/>
        <w:gridCol w:w="1388"/>
        <w:gridCol w:w="1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jc w:val="center"/>
        </w:trPr>
        <w:tc>
          <w:tcPr>
            <w:tcW w:w="707"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序号</w:t>
            </w:r>
          </w:p>
        </w:tc>
        <w:tc>
          <w:tcPr>
            <w:tcW w:w="2410"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试点</w:t>
            </w:r>
          </w:p>
        </w:tc>
        <w:tc>
          <w:tcPr>
            <w:tcW w:w="987"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海拔（米）</w:t>
            </w:r>
          </w:p>
        </w:tc>
        <w:tc>
          <w:tcPr>
            <w:tcW w:w="1625"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承试单位</w:t>
            </w:r>
          </w:p>
        </w:tc>
        <w:tc>
          <w:tcPr>
            <w:tcW w:w="925"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负责人</w:t>
            </w:r>
          </w:p>
        </w:tc>
        <w:tc>
          <w:tcPr>
            <w:tcW w:w="1388"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联系电话</w:t>
            </w:r>
          </w:p>
        </w:tc>
        <w:tc>
          <w:tcPr>
            <w:tcW w:w="1665"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707"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1</w:t>
            </w:r>
          </w:p>
        </w:tc>
        <w:tc>
          <w:tcPr>
            <w:tcW w:w="2410"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曲靖市麒麟区越州镇老吴村</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（统一生产试验点）</w:t>
            </w:r>
          </w:p>
        </w:tc>
        <w:tc>
          <w:tcPr>
            <w:tcW w:w="987"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1890</w:t>
            </w:r>
          </w:p>
        </w:tc>
        <w:tc>
          <w:tcPr>
            <w:tcW w:w="1625"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云南珠江种业有限公司</w:t>
            </w:r>
          </w:p>
        </w:tc>
        <w:tc>
          <w:tcPr>
            <w:tcW w:w="925"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黄成才</w:t>
            </w:r>
          </w:p>
        </w:tc>
        <w:tc>
          <w:tcPr>
            <w:tcW w:w="1388"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13987432193</w:t>
            </w:r>
          </w:p>
        </w:tc>
        <w:tc>
          <w:tcPr>
            <w:tcW w:w="1665"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曲靖市麒麟区沿江北路两江闸旁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jc w:val="center"/>
        </w:trPr>
        <w:tc>
          <w:tcPr>
            <w:tcW w:w="707"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2</w:t>
            </w:r>
          </w:p>
        </w:tc>
        <w:tc>
          <w:tcPr>
            <w:tcW w:w="2410"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文山州砚山县江那镇</w:t>
            </w:r>
          </w:p>
        </w:tc>
        <w:tc>
          <w:tcPr>
            <w:tcW w:w="987"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1509</w:t>
            </w:r>
          </w:p>
        </w:tc>
        <w:tc>
          <w:tcPr>
            <w:tcW w:w="1625"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 xml:space="preserve">云南省农业科学院粮作所  </w:t>
            </w:r>
          </w:p>
        </w:tc>
        <w:tc>
          <w:tcPr>
            <w:tcW w:w="925"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蒋辅燕</w:t>
            </w:r>
          </w:p>
        </w:tc>
        <w:tc>
          <w:tcPr>
            <w:tcW w:w="1388"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15288457483</w:t>
            </w:r>
          </w:p>
        </w:tc>
        <w:tc>
          <w:tcPr>
            <w:tcW w:w="1665"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昆明市盘龙区北京路2238号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jc w:val="center"/>
        </w:trPr>
        <w:tc>
          <w:tcPr>
            <w:tcW w:w="707"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3</w:t>
            </w:r>
          </w:p>
        </w:tc>
        <w:tc>
          <w:tcPr>
            <w:tcW w:w="2410"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楚雄州楚雄市东华镇</w:t>
            </w:r>
          </w:p>
        </w:tc>
        <w:tc>
          <w:tcPr>
            <w:tcW w:w="987"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1850</w:t>
            </w:r>
          </w:p>
        </w:tc>
        <w:tc>
          <w:tcPr>
            <w:tcW w:w="1625"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楚雄州农业科学院</w:t>
            </w:r>
          </w:p>
        </w:tc>
        <w:tc>
          <w:tcPr>
            <w:tcW w:w="925"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张运锋</w:t>
            </w:r>
          </w:p>
        </w:tc>
        <w:tc>
          <w:tcPr>
            <w:tcW w:w="1388"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13987802327</w:t>
            </w:r>
          </w:p>
        </w:tc>
        <w:tc>
          <w:tcPr>
            <w:tcW w:w="1665"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楚雄州楚雄市果园路1号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1" w:hRule="atLeast"/>
          <w:jc w:val="center"/>
        </w:trPr>
        <w:tc>
          <w:tcPr>
            <w:tcW w:w="707"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4</w:t>
            </w:r>
          </w:p>
        </w:tc>
        <w:tc>
          <w:tcPr>
            <w:tcW w:w="2410"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临沧市临翔区忙畔街道</w:t>
            </w:r>
          </w:p>
        </w:tc>
        <w:tc>
          <w:tcPr>
            <w:tcW w:w="987"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1450</w:t>
            </w:r>
          </w:p>
        </w:tc>
        <w:tc>
          <w:tcPr>
            <w:tcW w:w="1625"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临沧市农业科学研究所</w:t>
            </w:r>
          </w:p>
        </w:tc>
        <w:tc>
          <w:tcPr>
            <w:tcW w:w="925"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饶红杉</w:t>
            </w:r>
          </w:p>
        </w:tc>
        <w:tc>
          <w:tcPr>
            <w:tcW w:w="1388"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15906905039</w:t>
            </w:r>
          </w:p>
        </w:tc>
        <w:tc>
          <w:tcPr>
            <w:tcW w:w="1665"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临沧市临翔区南天路202号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707"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5</w:t>
            </w:r>
          </w:p>
        </w:tc>
        <w:tc>
          <w:tcPr>
            <w:tcW w:w="2410"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德宏州芒市勐戛镇</w:t>
            </w:r>
          </w:p>
        </w:tc>
        <w:tc>
          <w:tcPr>
            <w:tcW w:w="987"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1385</w:t>
            </w:r>
          </w:p>
        </w:tc>
        <w:tc>
          <w:tcPr>
            <w:tcW w:w="1625"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德宏州农业技术推广中心</w:t>
            </w:r>
          </w:p>
        </w:tc>
        <w:tc>
          <w:tcPr>
            <w:tcW w:w="925"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勾宇宏</w:t>
            </w:r>
          </w:p>
        </w:tc>
        <w:tc>
          <w:tcPr>
            <w:tcW w:w="1388"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13988298405</w:t>
            </w:r>
          </w:p>
        </w:tc>
        <w:tc>
          <w:tcPr>
            <w:tcW w:w="1665"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德宏州芒市团结大街163号</w:t>
            </w:r>
          </w:p>
        </w:tc>
      </w:tr>
    </w:tbl>
    <w:p>
      <w:pPr>
        <w:spacing w:line="360" w:lineRule="auto"/>
        <w:ind w:firstLine="560" w:firstLineChars="200"/>
        <w:rPr>
          <w:rFonts w:hint="eastAsia" w:ascii="国标黑体" w:hAnsi="国标黑体" w:eastAsia="国标黑体" w:cs="国标黑体"/>
          <w:bCs/>
          <w:color w:val="auto"/>
          <w:sz w:val="28"/>
          <w:szCs w:val="28"/>
        </w:rPr>
      </w:pPr>
    </w:p>
    <w:p>
      <w:pPr>
        <w:spacing w:line="360" w:lineRule="auto"/>
        <w:ind w:firstLine="560" w:firstLineChars="200"/>
        <w:rPr>
          <w:rFonts w:hint="eastAsia" w:ascii="国标黑体" w:hAnsi="国标黑体" w:eastAsia="国标黑体" w:cs="国标黑体"/>
          <w:bCs/>
          <w:color w:val="auto"/>
          <w:sz w:val="28"/>
          <w:szCs w:val="28"/>
        </w:rPr>
      </w:pPr>
      <w:r>
        <w:rPr>
          <w:rFonts w:hint="eastAsia" w:ascii="国标黑体" w:hAnsi="国标黑体" w:eastAsia="国标黑体" w:cs="国标黑体"/>
          <w:bCs/>
          <w:color w:val="auto"/>
          <w:sz w:val="28"/>
          <w:szCs w:val="28"/>
        </w:rPr>
        <w:t>四、参试品种</w:t>
      </w:r>
    </w:p>
    <w:p>
      <w:pPr>
        <w:spacing w:line="360" w:lineRule="auto"/>
        <w:ind w:firstLine="562" w:firstLineChars="200"/>
        <w:rPr>
          <w:rFonts w:hint="eastAsia" w:ascii="方正仿宋_GBK" w:hAnsi="方正仿宋_GBK" w:eastAsia="方正仿宋_GBK" w:cs="方正仿宋_GBK"/>
          <w:b/>
          <w:color w:val="auto"/>
          <w:sz w:val="28"/>
          <w:szCs w:val="28"/>
        </w:rPr>
      </w:pPr>
      <w:r>
        <w:rPr>
          <w:rFonts w:hint="eastAsia" w:ascii="方正仿宋_GBK" w:hAnsi="方正仿宋_GBK" w:eastAsia="方正仿宋_GBK" w:cs="方正仿宋_GBK"/>
          <w:b/>
          <w:color w:val="auto"/>
          <w:sz w:val="28"/>
          <w:szCs w:val="28"/>
        </w:rPr>
        <w:t xml:space="preserve">（一）区试参试品种 </w:t>
      </w:r>
    </w:p>
    <w:tbl>
      <w:tblPr>
        <w:tblStyle w:val="5"/>
        <w:tblW w:w="89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tblHeader/>
          <w:jc w:val="center"/>
        </w:trPr>
        <w:tc>
          <w:tcPr>
            <w:tcW w:w="679" w:type="dxa"/>
            <w:vAlign w:val="center"/>
          </w:tcPr>
          <w:p>
            <w:pPr>
              <w:widowControl/>
              <w:jc w:val="center"/>
              <w:rPr>
                <w:rFonts w:hint="eastAsia" w:ascii="方正仿宋_GBK" w:hAnsi="方正仿宋_GBK" w:eastAsia="方正仿宋_GBK" w:cs="方正仿宋_GBK"/>
                <w:bCs/>
                <w:color w:val="auto"/>
                <w:kern w:val="0"/>
                <w:szCs w:val="21"/>
              </w:rPr>
            </w:pPr>
            <w:bookmarkStart w:id="2" w:name="OLE_LINK1"/>
            <w:r>
              <w:rPr>
                <w:rFonts w:hint="eastAsia" w:ascii="方正仿宋_GBK" w:hAnsi="方正仿宋_GBK" w:eastAsia="方正仿宋_GBK" w:cs="方正仿宋_GBK"/>
                <w:bCs/>
                <w:color w:val="auto"/>
                <w:kern w:val="0"/>
                <w:szCs w:val="21"/>
              </w:rPr>
              <w:t>序号</w:t>
            </w:r>
          </w:p>
        </w:tc>
        <w:tc>
          <w:tcPr>
            <w:tcW w:w="1211"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参试品种</w:t>
            </w:r>
          </w:p>
        </w:tc>
        <w:tc>
          <w:tcPr>
            <w:tcW w:w="1062"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试验年份</w:t>
            </w:r>
          </w:p>
        </w:tc>
        <w:tc>
          <w:tcPr>
            <w:tcW w:w="3348"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参试单位</w:t>
            </w:r>
          </w:p>
        </w:tc>
        <w:tc>
          <w:tcPr>
            <w:tcW w:w="1011"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联系人</w:t>
            </w:r>
          </w:p>
        </w:tc>
        <w:tc>
          <w:tcPr>
            <w:tcW w:w="1666"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tblHeader/>
          <w:jc w:val="center"/>
        </w:trPr>
        <w:tc>
          <w:tcPr>
            <w:tcW w:w="67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_GBK" w:hAnsi="方正仿宋_GBK" w:eastAsia="方正仿宋_GBK" w:cs="方正仿宋_GBK"/>
                <w:bCs/>
                <w:color w:val="auto"/>
                <w:kern w:val="0"/>
                <w:szCs w:val="21"/>
              </w:rPr>
            </w:pPr>
            <w:bookmarkStart w:id="3" w:name="_Hlk220666754"/>
            <w:r>
              <w:rPr>
                <w:rFonts w:hint="eastAsia" w:ascii="方正仿宋_GBK" w:hAnsi="方正仿宋_GBK" w:eastAsia="方正仿宋_GBK" w:cs="方正仿宋_GBK"/>
                <w:bCs/>
                <w:color w:val="auto"/>
                <w:kern w:val="0"/>
                <w:szCs w:val="21"/>
              </w:rPr>
              <w:t>1</w:t>
            </w:r>
          </w:p>
        </w:tc>
        <w:tc>
          <w:tcPr>
            <w:tcW w:w="1211"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方正仿宋_GBK" w:hAnsi="方正仿宋_GBK" w:eastAsia="方正仿宋_GBK" w:cs="方正仿宋_GBK"/>
                <w:bCs/>
                <w:color w:val="auto"/>
                <w:kern w:val="0"/>
                <w:szCs w:val="21"/>
                <w:lang w:val="en-US" w:eastAsia="zh-CN"/>
              </w:rPr>
            </w:pPr>
            <w:r>
              <w:rPr>
                <w:rFonts w:hint="eastAsia" w:ascii="方正仿宋_GBK" w:hAnsi="方正仿宋_GBK" w:eastAsia="方正仿宋_GBK" w:cs="方正仿宋_GBK"/>
                <w:bCs/>
                <w:color w:val="auto"/>
                <w:kern w:val="0"/>
                <w:szCs w:val="21"/>
                <w:lang w:eastAsia="zh-CN"/>
              </w:rPr>
              <w:t>德青贮</w:t>
            </w:r>
            <w:r>
              <w:rPr>
                <w:rFonts w:hint="eastAsia" w:ascii="方正仿宋_GBK" w:hAnsi="方正仿宋_GBK" w:eastAsia="方正仿宋_GBK" w:cs="方正仿宋_GBK"/>
                <w:bCs/>
                <w:color w:val="auto"/>
                <w:kern w:val="0"/>
                <w:szCs w:val="21"/>
                <w:lang w:val="en-US" w:eastAsia="zh-CN"/>
              </w:rPr>
              <w:t>1号</w:t>
            </w:r>
          </w:p>
        </w:tc>
        <w:tc>
          <w:tcPr>
            <w:tcW w:w="106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第1年</w:t>
            </w:r>
          </w:p>
        </w:tc>
        <w:tc>
          <w:tcPr>
            <w:tcW w:w="334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_GBK" w:hAnsi="方正仿宋_GBK" w:eastAsia="方正仿宋_GBK" w:cs="方正仿宋_GBK"/>
                <w:bCs/>
                <w:color w:val="auto"/>
                <w:kern w:val="0"/>
                <w:szCs w:val="21"/>
                <w:lang w:eastAsia="zh-CN"/>
              </w:rPr>
            </w:pPr>
            <w:r>
              <w:rPr>
                <w:rFonts w:hint="eastAsia" w:ascii="方正仿宋_GBK" w:hAnsi="方正仿宋_GBK" w:eastAsia="方正仿宋_GBK" w:cs="方正仿宋_GBK"/>
                <w:bCs/>
                <w:color w:val="auto"/>
                <w:kern w:val="0"/>
                <w:szCs w:val="21"/>
                <w:lang w:eastAsia="zh-CN"/>
              </w:rPr>
              <w:t>德宏州农业技术推广中心（德宏州农业科学研究所）</w:t>
            </w:r>
          </w:p>
        </w:tc>
        <w:tc>
          <w:tcPr>
            <w:tcW w:w="101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_GBK" w:hAnsi="方正仿宋_GBK" w:eastAsia="方正仿宋_GBK" w:cs="方正仿宋_GBK"/>
                <w:bCs/>
                <w:color w:val="auto"/>
                <w:kern w:val="0"/>
                <w:szCs w:val="21"/>
                <w:lang w:eastAsia="zh-CN"/>
              </w:rPr>
            </w:pPr>
            <w:r>
              <w:rPr>
                <w:rFonts w:hint="eastAsia" w:ascii="方正仿宋_GBK" w:hAnsi="方正仿宋_GBK" w:eastAsia="方正仿宋_GBK" w:cs="方正仿宋_GBK"/>
                <w:bCs/>
                <w:color w:val="auto"/>
                <w:kern w:val="0"/>
                <w:szCs w:val="21"/>
                <w:lang w:eastAsia="zh-CN"/>
              </w:rPr>
              <w:t>勾宇宏</w:t>
            </w:r>
          </w:p>
        </w:tc>
        <w:tc>
          <w:tcPr>
            <w:tcW w:w="166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13988298405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tblHeader/>
          <w:jc w:val="center"/>
        </w:trPr>
        <w:tc>
          <w:tcPr>
            <w:tcW w:w="67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_GBK" w:hAnsi="方正仿宋_GBK" w:eastAsia="方正仿宋_GBK" w:cs="方正仿宋_GBK"/>
                <w:bCs/>
                <w:color w:val="auto"/>
                <w:kern w:val="0"/>
                <w:szCs w:val="21"/>
                <w:lang w:eastAsia="zh-CN"/>
              </w:rPr>
            </w:pPr>
            <w:r>
              <w:rPr>
                <w:rFonts w:hint="eastAsia" w:ascii="方正仿宋_GBK" w:hAnsi="方正仿宋_GBK" w:eastAsia="方正仿宋_GBK" w:cs="方正仿宋_GBK"/>
                <w:bCs/>
                <w:color w:val="auto"/>
                <w:kern w:val="0"/>
                <w:szCs w:val="21"/>
                <w:lang w:val="en-US" w:eastAsia="zh-CN"/>
              </w:rPr>
              <w:t>2</w:t>
            </w:r>
          </w:p>
        </w:tc>
        <w:tc>
          <w:tcPr>
            <w:tcW w:w="121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曲辰9号CK</w:t>
            </w:r>
          </w:p>
        </w:tc>
        <w:tc>
          <w:tcPr>
            <w:tcW w:w="106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第1年</w:t>
            </w:r>
          </w:p>
        </w:tc>
        <w:tc>
          <w:tcPr>
            <w:tcW w:w="334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云南曲辰种业股份有限公司</w:t>
            </w:r>
          </w:p>
        </w:tc>
        <w:tc>
          <w:tcPr>
            <w:tcW w:w="101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周照留</w:t>
            </w:r>
          </w:p>
        </w:tc>
        <w:tc>
          <w:tcPr>
            <w:tcW w:w="166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_GBK" w:hAnsi="方正仿宋_GBK" w:eastAsia="方正仿宋_GBK" w:cs="方正仿宋_GBK"/>
                <w:bCs/>
                <w:color w:val="auto"/>
                <w:kern w:val="0"/>
                <w:szCs w:val="21"/>
              </w:rPr>
            </w:pPr>
            <w:r>
              <w:rPr>
                <w:rFonts w:hint="eastAsia" w:ascii="仿宋_GB2312" w:hAnsi="宋体" w:eastAsia="仿宋_GB2312" w:cs="宋体"/>
                <w:color w:val="auto"/>
                <w:szCs w:val="21"/>
              </w:rPr>
              <w:t>15974645457</w:t>
            </w:r>
          </w:p>
        </w:tc>
      </w:tr>
      <w:bookmarkEnd w:id="2"/>
      <w:bookmarkEnd w:id="3"/>
    </w:tbl>
    <w:p>
      <w:pPr>
        <w:spacing w:line="360" w:lineRule="auto"/>
        <w:ind w:firstLine="562" w:firstLineChars="200"/>
        <w:rPr>
          <w:rFonts w:hint="eastAsia" w:ascii="方正仿宋_GBK" w:hAnsi="方正仿宋_GBK" w:eastAsia="方正仿宋_GBK" w:cs="方正仿宋_GBK"/>
          <w:b/>
          <w:color w:val="auto"/>
          <w:sz w:val="28"/>
          <w:szCs w:val="28"/>
        </w:rPr>
      </w:pPr>
      <w:r>
        <w:rPr>
          <w:rFonts w:hint="eastAsia" w:ascii="方正仿宋_GBK" w:hAnsi="方正仿宋_GBK" w:eastAsia="方正仿宋_GBK" w:cs="方正仿宋_GBK"/>
          <w:b/>
          <w:color w:val="auto"/>
          <w:sz w:val="28"/>
          <w:szCs w:val="28"/>
        </w:rPr>
        <w:t>（二）生产试验参试品种</w:t>
      </w:r>
    </w:p>
    <w:tbl>
      <w:tblPr>
        <w:tblStyle w:val="5"/>
        <w:tblW w:w="79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3348"/>
        <w:gridCol w:w="1011"/>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tblHeader/>
          <w:jc w:val="center"/>
        </w:trPr>
        <w:tc>
          <w:tcPr>
            <w:tcW w:w="679"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序号</w:t>
            </w:r>
          </w:p>
        </w:tc>
        <w:tc>
          <w:tcPr>
            <w:tcW w:w="1211"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参试品种</w:t>
            </w:r>
          </w:p>
        </w:tc>
        <w:tc>
          <w:tcPr>
            <w:tcW w:w="3348"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参试单位</w:t>
            </w:r>
          </w:p>
        </w:tc>
        <w:tc>
          <w:tcPr>
            <w:tcW w:w="1011"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联系人</w:t>
            </w:r>
          </w:p>
        </w:tc>
        <w:tc>
          <w:tcPr>
            <w:tcW w:w="1666" w:type="dxa"/>
            <w:vAlign w:val="center"/>
          </w:tcPr>
          <w:p>
            <w:pPr>
              <w:widowControl/>
              <w:jc w:val="center"/>
              <w:rPr>
                <w:rFonts w:hint="eastAsia" w:ascii="方正仿宋_GBK" w:hAnsi="方正仿宋_GBK" w:eastAsia="方正仿宋_GBK" w:cs="方正仿宋_GBK"/>
                <w:bCs/>
                <w:color w:val="auto"/>
                <w:kern w:val="0"/>
                <w:szCs w:val="21"/>
              </w:rPr>
            </w:pPr>
            <w:r>
              <w:rPr>
                <w:rFonts w:hint="eastAsia" w:ascii="方正仿宋_GBK" w:hAnsi="方正仿宋_GBK" w:eastAsia="方正仿宋_GBK" w:cs="方正仿宋_GBK"/>
                <w:bCs/>
                <w:color w:val="auto"/>
                <w:kern w:val="0"/>
                <w:szCs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tblHeader/>
          <w:jc w:val="center"/>
        </w:trPr>
        <w:tc>
          <w:tcPr>
            <w:tcW w:w="67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_GBK" w:hAnsi="方正仿宋_GBK" w:eastAsia="方正仿宋_GBK" w:cs="方正仿宋_GBK"/>
                <w:bCs/>
                <w:color w:val="auto"/>
                <w:kern w:val="0"/>
                <w:szCs w:val="21"/>
              </w:rPr>
            </w:pPr>
          </w:p>
        </w:tc>
        <w:tc>
          <w:tcPr>
            <w:tcW w:w="121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_GBK" w:hAnsi="方正仿宋_GBK" w:eastAsia="方正仿宋_GBK" w:cs="方正仿宋_GBK"/>
                <w:bCs/>
                <w:color w:val="auto"/>
                <w:kern w:val="0"/>
                <w:szCs w:val="21"/>
                <w:lang w:eastAsia="zh-CN"/>
              </w:rPr>
            </w:pPr>
            <w:r>
              <w:rPr>
                <w:rFonts w:hint="eastAsia" w:ascii="方正仿宋_GBK" w:hAnsi="方正仿宋_GBK" w:eastAsia="方正仿宋_GBK" w:cs="方正仿宋_GBK"/>
                <w:bCs/>
                <w:color w:val="auto"/>
                <w:kern w:val="0"/>
                <w:szCs w:val="21"/>
                <w:lang w:eastAsia="zh-CN"/>
              </w:rPr>
              <w:t>无</w:t>
            </w:r>
          </w:p>
        </w:tc>
        <w:tc>
          <w:tcPr>
            <w:tcW w:w="334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_GBK" w:hAnsi="方正仿宋_GBK" w:eastAsia="方正仿宋_GBK" w:cs="方正仿宋_GBK"/>
                <w:bCs/>
                <w:color w:val="auto"/>
                <w:kern w:val="0"/>
                <w:szCs w:val="21"/>
              </w:rPr>
            </w:pPr>
          </w:p>
        </w:tc>
        <w:tc>
          <w:tcPr>
            <w:tcW w:w="101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_GBK" w:hAnsi="方正仿宋_GBK" w:eastAsia="方正仿宋_GBK" w:cs="方正仿宋_GBK"/>
                <w:bCs/>
                <w:color w:val="auto"/>
                <w:kern w:val="0"/>
                <w:szCs w:val="21"/>
              </w:rPr>
            </w:pPr>
          </w:p>
        </w:tc>
        <w:tc>
          <w:tcPr>
            <w:tcW w:w="166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_GBK" w:hAnsi="方正仿宋_GBK" w:eastAsia="方正仿宋_GBK" w:cs="方正仿宋_GBK"/>
                <w:bCs/>
                <w:color w:val="auto"/>
                <w:kern w:val="0"/>
                <w:szCs w:val="21"/>
              </w:rPr>
            </w:pPr>
          </w:p>
        </w:tc>
      </w:tr>
    </w:tbl>
    <w:p>
      <w:pPr>
        <w:spacing w:line="360" w:lineRule="auto"/>
        <w:ind w:firstLine="560" w:firstLineChars="200"/>
        <w:rPr>
          <w:rFonts w:hint="eastAsia" w:ascii="国标黑体" w:hAnsi="国标黑体" w:eastAsia="国标黑体" w:cs="国标黑体"/>
          <w:bCs/>
          <w:color w:val="auto"/>
          <w:sz w:val="28"/>
          <w:szCs w:val="28"/>
        </w:rPr>
      </w:pPr>
      <w:r>
        <w:rPr>
          <w:rFonts w:hint="eastAsia" w:ascii="国标黑体" w:hAnsi="国标黑体" w:eastAsia="国标黑体" w:cs="国标黑体"/>
          <w:bCs/>
          <w:color w:val="auto"/>
          <w:sz w:val="28"/>
          <w:szCs w:val="28"/>
        </w:rPr>
        <w:t>五、试验设计</w:t>
      </w:r>
    </w:p>
    <w:p>
      <w:pPr>
        <w:spacing w:line="360" w:lineRule="auto"/>
        <w:ind w:firstLine="562" w:firstLineChars="200"/>
        <w:rPr>
          <w:rFonts w:hint="eastAsia" w:ascii="方正仿宋_GBK" w:hAnsi="方正仿宋_GBK" w:eastAsia="方正仿宋_GBK" w:cs="方正仿宋_GBK"/>
          <w:b/>
          <w:color w:val="auto"/>
          <w:sz w:val="28"/>
          <w:szCs w:val="28"/>
        </w:rPr>
      </w:pPr>
      <w:r>
        <w:rPr>
          <w:rFonts w:hint="eastAsia" w:ascii="方正仿宋_GBK" w:hAnsi="方正仿宋_GBK" w:eastAsia="方正仿宋_GBK" w:cs="方正仿宋_GBK"/>
          <w:b/>
          <w:color w:val="auto"/>
          <w:sz w:val="28"/>
          <w:szCs w:val="28"/>
        </w:rPr>
        <w:t>(一)区域试验</w:t>
      </w:r>
    </w:p>
    <w:p>
      <w:pPr>
        <w:spacing w:line="360" w:lineRule="auto"/>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第一年区域试验采用实名制固定方式，第二年区域试验参试品种来自第一年各组区域试验推荐品种。对比法排列，小区面积不少于60平方米，不设重复，种植密度5000株/亩，实收中间36平方米果穗计产，四周设保护行。四周设不少于4行的保护行，栽种相对应的品种。</w:t>
      </w:r>
    </w:p>
    <w:p>
      <w:pPr>
        <w:spacing w:line="360" w:lineRule="auto"/>
        <w:ind w:firstLine="562" w:firstLineChars="200"/>
        <w:rPr>
          <w:rFonts w:hint="eastAsia" w:ascii="方正仿宋_GBK" w:hAnsi="方正仿宋_GBK" w:eastAsia="方正仿宋_GBK" w:cs="方正仿宋_GBK"/>
          <w:b/>
          <w:color w:val="auto"/>
          <w:sz w:val="28"/>
          <w:szCs w:val="28"/>
        </w:rPr>
      </w:pPr>
      <w:r>
        <w:rPr>
          <w:rFonts w:hint="eastAsia" w:ascii="方正仿宋_GBK" w:hAnsi="方正仿宋_GBK" w:eastAsia="方正仿宋_GBK" w:cs="方正仿宋_GBK"/>
          <w:b/>
          <w:color w:val="auto"/>
          <w:sz w:val="28"/>
          <w:szCs w:val="28"/>
        </w:rPr>
        <w:t>（二）生产试验</w:t>
      </w:r>
    </w:p>
    <w:p>
      <w:pPr>
        <w:spacing w:line="360" w:lineRule="auto"/>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生产试验参试品种采用实名制随机排列，不设重复，每个品种种植1个小区。采用同田对比法排列，每1～2个品种设一个对照；每品种种植行数8～25行，面积≥300平方米，全区收获计产。</w:t>
      </w:r>
    </w:p>
    <w:p>
      <w:pPr>
        <w:spacing w:line="360" w:lineRule="auto"/>
        <w:ind w:firstLine="560" w:firstLineChars="200"/>
        <w:rPr>
          <w:rFonts w:hint="eastAsia" w:ascii="国标黑体" w:hAnsi="国标黑体" w:eastAsia="国标黑体" w:cs="国标黑体"/>
          <w:bCs/>
          <w:color w:val="auto"/>
          <w:sz w:val="28"/>
          <w:szCs w:val="28"/>
        </w:rPr>
      </w:pPr>
      <w:r>
        <w:rPr>
          <w:rFonts w:hint="eastAsia" w:ascii="国标黑体" w:hAnsi="国标黑体" w:eastAsia="国标黑体" w:cs="国标黑体"/>
          <w:bCs/>
          <w:color w:val="auto"/>
          <w:sz w:val="28"/>
          <w:szCs w:val="28"/>
        </w:rPr>
        <w:t>六、DUS测试、品质分析、抗病性鉴定、DNA指纹检测及转基因品种检测</w:t>
      </w:r>
    </w:p>
    <w:p>
      <w:pPr>
        <w:spacing w:line="360" w:lineRule="auto"/>
        <w:ind w:firstLine="562"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b/>
          <w:color w:val="auto"/>
          <w:sz w:val="28"/>
          <w:szCs w:val="28"/>
        </w:rPr>
        <w:t>（一）DUS测试：</w:t>
      </w:r>
      <w:r>
        <w:rPr>
          <w:rFonts w:hint="eastAsia" w:ascii="方正仿宋_GBK" w:hAnsi="方正仿宋_GBK" w:eastAsia="方正仿宋_GBK" w:cs="方正仿宋_GBK"/>
          <w:color w:val="auto"/>
          <w:sz w:val="28"/>
          <w:szCs w:val="28"/>
        </w:rPr>
        <w:t>在品种区试第一年和第二年同步进行DUS测试，</w:t>
      </w:r>
      <w:bookmarkStart w:id="4" w:name="_Hlk220699912"/>
      <w:r>
        <w:rPr>
          <w:rFonts w:hint="eastAsia" w:ascii="方正仿宋_GBK" w:hAnsi="方正仿宋_GBK" w:eastAsia="方正仿宋_GBK" w:cs="方正仿宋_GBK"/>
          <w:color w:val="auto"/>
          <w:sz w:val="28"/>
          <w:szCs w:val="28"/>
        </w:rPr>
        <w:t>由品种选育单位</w:t>
      </w:r>
      <w:bookmarkEnd w:id="4"/>
      <w:r>
        <w:rPr>
          <w:rFonts w:hint="eastAsia" w:ascii="方正仿宋_GBK" w:hAnsi="方正仿宋_GBK" w:eastAsia="方正仿宋_GBK" w:cs="方正仿宋_GBK"/>
          <w:color w:val="auto"/>
          <w:sz w:val="28"/>
          <w:szCs w:val="28"/>
        </w:rPr>
        <w:t>选择有资质合法单位委托DUS测试。</w:t>
      </w:r>
    </w:p>
    <w:p>
      <w:pPr>
        <w:spacing w:line="360" w:lineRule="auto"/>
        <w:ind w:firstLine="562"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b/>
          <w:color w:val="auto"/>
          <w:sz w:val="28"/>
          <w:szCs w:val="28"/>
        </w:rPr>
        <w:t>（二）品质分析：</w:t>
      </w:r>
      <w:r>
        <w:rPr>
          <w:rFonts w:hint="eastAsia" w:ascii="方正仿宋_GBK" w:hAnsi="方正仿宋_GBK" w:eastAsia="方正仿宋_GBK" w:cs="方正仿宋_GBK"/>
          <w:color w:val="auto"/>
          <w:sz w:val="28"/>
          <w:szCs w:val="28"/>
        </w:rPr>
        <w:t>在品种进入生产试验当年同步进行品质分析，由品种选育单位委托</w:t>
      </w:r>
      <w:r>
        <w:rPr>
          <w:rFonts w:hint="eastAsia" w:ascii="方正仿宋_GBK" w:hAnsi="方正仿宋_GBK" w:eastAsia="方正仿宋_GBK" w:cs="方正仿宋_GBK"/>
          <w:b/>
          <w:bCs/>
          <w:color w:val="auto"/>
          <w:sz w:val="28"/>
          <w:szCs w:val="28"/>
        </w:rPr>
        <w:t>云南省农作物品种审定委员会办公室遴选机构</w:t>
      </w:r>
      <w:r>
        <w:rPr>
          <w:rFonts w:hint="eastAsia" w:ascii="方正仿宋_GBK" w:hAnsi="方正仿宋_GBK" w:eastAsia="方正仿宋_GBK" w:cs="方正仿宋_GBK"/>
          <w:color w:val="auto"/>
          <w:sz w:val="28"/>
          <w:szCs w:val="28"/>
        </w:rPr>
        <w:t>检测。</w:t>
      </w:r>
    </w:p>
    <w:p>
      <w:pPr>
        <w:spacing w:line="360" w:lineRule="auto"/>
        <w:ind w:firstLine="562"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b/>
          <w:color w:val="auto"/>
          <w:sz w:val="28"/>
          <w:szCs w:val="28"/>
        </w:rPr>
        <w:t>（三）品质分析供样：</w:t>
      </w:r>
      <w:r>
        <w:rPr>
          <w:rFonts w:hint="eastAsia" w:ascii="方正仿宋_GBK" w:hAnsi="方正仿宋_GBK" w:eastAsia="方正仿宋_GBK" w:cs="方正仿宋_GBK"/>
          <w:color w:val="auto"/>
          <w:sz w:val="28"/>
          <w:szCs w:val="28"/>
        </w:rPr>
        <w:t>在品种生产试验时由品种选育单位选择1家生产试验承担单位套袋取样、寄送样到品种选育单位，再转寄送</w:t>
      </w:r>
      <w:r>
        <w:rPr>
          <w:rFonts w:hint="eastAsia" w:ascii="方正仿宋_GBK" w:hAnsi="方正仿宋_GBK" w:eastAsia="方正仿宋_GBK" w:cs="方正仿宋_GBK"/>
          <w:b/>
          <w:bCs/>
          <w:color w:val="auto"/>
          <w:sz w:val="28"/>
          <w:szCs w:val="28"/>
        </w:rPr>
        <w:t>云南省农作物品种审定委员会办公室遴选机构</w:t>
      </w:r>
      <w:r>
        <w:rPr>
          <w:rFonts w:hint="eastAsia" w:ascii="方正仿宋_GBK" w:hAnsi="方正仿宋_GBK" w:eastAsia="方正仿宋_GBK" w:cs="方正仿宋_GBK"/>
          <w:color w:val="auto"/>
          <w:sz w:val="28"/>
          <w:szCs w:val="28"/>
        </w:rPr>
        <w:t>进行品质分析。</w:t>
      </w:r>
    </w:p>
    <w:p>
      <w:pPr>
        <w:spacing w:line="360" w:lineRule="auto"/>
        <w:ind w:firstLine="562" w:firstLineChars="200"/>
        <w:rPr>
          <w:rFonts w:hint="eastAsia" w:ascii="方正仿宋_GBK" w:hAnsi="方正仿宋_GBK" w:eastAsia="方正仿宋_GBK" w:cs="方正仿宋_GBK"/>
          <w:bCs/>
          <w:color w:val="auto"/>
          <w:sz w:val="28"/>
          <w:szCs w:val="28"/>
        </w:rPr>
      </w:pPr>
      <w:r>
        <w:rPr>
          <w:rFonts w:hint="eastAsia" w:ascii="方正仿宋_GBK" w:hAnsi="方正仿宋_GBK" w:eastAsia="方正仿宋_GBK" w:cs="方正仿宋_GBK"/>
          <w:b/>
          <w:color w:val="auto"/>
          <w:sz w:val="28"/>
          <w:szCs w:val="28"/>
        </w:rPr>
        <w:t>（四）标准样品和抗病性鉴定、DNA指纹检测、转基因品种检测样品提交：</w:t>
      </w:r>
      <w:r>
        <w:rPr>
          <w:rFonts w:hint="eastAsia" w:ascii="方正仿宋_GBK" w:hAnsi="方正仿宋_GBK" w:eastAsia="方正仿宋_GBK" w:cs="方正仿宋_GBK"/>
          <w:bCs/>
          <w:color w:val="auto"/>
          <w:sz w:val="28"/>
          <w:szCs w:val="28"/>
        </w:rPr>
        <w:t>由品种选育单位将第一年区试品种的标准样品和检测样品（未包衣种子，裸种）共计7千克（1千克/袋），5袋里面加装种子网袋和内标签，外面用牛皮纸袋封装，贴封条和标签并盖章，2袋里面加装种子网袋，外面用牛皮纸袋封装，标签不贴随袋提交，于3月下旬指定日期提交到云南省种子管理站品管一科，由云南省种子管理站品管一科随机抽取样品提交相关单位检测。</w:t>
      </w:r>
    </w:p>
    <w:p>
      <w:pPr>
        <w:spacing w:line="360" w:lineRule="auto"/>
        <w:ind w:firstLine="562" w:firstLineChars="200"/>
        <w:rPr>
          <w:rFonts w:hint="eastAsia" w:ascii="方正仿宋_GBK" w:hAnsi="方正仿宋_GBK" w:eastAsia="方正仿宋_GBK" w:cs="方正仿宋_GBK"/>
          <w:b/>
          <w:bCs/>
          <w:color w:val="auto"/>
          <w:sz w:val="28"/>
          <w:szCs w:val="28"/>
        </w:rPr>
      </w:pPr>
      <w:r>
        <w:rPr>
          <w:rFonts w:hint="eastAsia" w:ascii="方正仿宋_GBK" w:hAnsi="方正仿宋_GBK" w:eastAsia="方正仿宋_GBK" w:cs="方正仿宋_GBK"/>
          <w:b/>
          <w:color w:val="auto"/>
          <w:sz w:val="28"/>
          <w:szCs w:val="28"/>
        </w:rPr>
        <w:t>(五)抗病性鉴定：</w:t>
      </w:r>
      <w:r>
        <w:rPr>
          <w:rFonts w:hint="eastAsia" w:ascii="方正仿宋_GBK" w:hAnsi="方正仿宋_GBK" w:eastAsia="方正仿宋_GBK" w:cs="方正仿宋_GBK"/>
          <w:bCs/>
          <w:color w:val="auto"/>
          <w:sz w:val="28"/>
          <w:szCs w:val="28"/>
        </w:rPr>
        <w:t>分别</w:t>
      </w:r>
      <w:r>
        <w:rPr>
          <w:rFonts w:hint="eastAsia" w:ascii="方正仿宋_GBK" w:hAnsi="方正仿宋_GBK" w:eastAsia="方正仿宋_GBK" w:cs="方正仿宋_GBK"/>
          <w:color w:val="auto"/>
          <w:sz w:val="28"/>
          <w:szCs w:val="28"/>
        </w:rPr>
        <w:t>在品种区试第一年和第二年同步进行抗病性鉴定，</w:t>
      </w:r>
      <w:r>
        <w:rPr>
          <w:rFonts w:hint="eastAsia" w:ascii="方正仿宋_GBK" w:hAnsi="方正仿宋_GBK" w:eastAsia="方正仿宋_GBK" w:cs="方正仿宋_GBK"/>
          <w:b/>
          <w:bCs/>
          <w:color w:val="auto"/>
          <w:sz w:val="28"/>
          <w:szCs w:val="28"/>
        </w:rPr>
        <w:t>由云南省农作物品种审定委员会办公室遴选机构承担。</w:t>
      </w:r>
    </w:p>
    <w:p>
      <w:pPr>
        <w:spacing w:line="360" w:lineRule="auto"/>
        <w:ind w:firstLine="562"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b/>
          <w:color w:val="auto"/>
          <w:sz w:val="28"/>
          <w:szCs w:val="28"/>
        </w:rPr>
        <w:t>(六)DNA指纹检测和转基因品种检测：</w:t>
      </w:r>
      <w:r>
        <w:rPr>
          <w:rFonts w:hint="eastAsia" w:ascii="方正仿宋_GBK" w:hAnsi="方正仿宋_GBK" w:eastAsia="方正仿宋_GBK" w:cs="方正仿宋_GBK"/>
          <w:color w:val="auto"/>
          <w:sz w:val="28"/>
          <w:szCs w:val="28"/>
        </w:rPr>
        <w:t>在品种区试第一年同步进行DNA指纹检测和转基因品种检测，由北京市农林科学院玉米研究中心进行DNA指纹检测和转基因品种检测。</w:t>
      </w:r>
    </w:p>
    <w:p>
      <w:pPr>
        <w:spacing w:line="360" w:lineRule="auto"/>
        <w:ind w:firstLine="560" w:firstLineChars="200"/>
        <w:rPr>
          <w:rFonts w:hint="eastAsia" w:ascii="方正仿宋_GBK" w:hAnsi="方正仿宋_GBK" w:eastAsia="方正仿宋_GBK" w:cs="方正仿宋_GBK"/>
          <w:color w:val="auto"/>
          <w:sz w:val="28"/>
          <w:szCs w:val="28"/>
        </w:rPr>
      </w:pPr>
      <w:r>
        <w:rPr>
          <w:rFonts w:hint="eastAsia" w:ascii="国标黑体" w:hAnsi="国标黑体" w:eastAsia="国标黑体" w:cs="国标黑体"/>
          <w:bCs/>
          <w:color w:val="auto"/>
          <w:sz w:val="28"/>
          <w:szCs w:val="28"/>
        </w:rPr>
        <w:t>七、记载项目和标准</w:t>
      </w:r>
      <w:r>
        <w:rPr>
          <w:rFonts w:hint="eastAsia" w:ascii="方正仿宋_GBK" w:hAnsi="方正仿宋_GBK" w:eastAsia="方正仿宋_GBK" w:cs="方正仿宋_GBK"/>
          <w:color w:val="auto"/>
          <w:sz w:val="28"/>
          <w:szCs w:val="28"/>
        </w:rPr>
        <w:t>（见附录《云南省普通玉米品种试验记载项目和标准》）</w:t>
      </w:r>
    </w:p>
    <w:p>
      <w:pPr>
        <w:spacing w:line="360" w:lineRule="auto"/>
        <w:ind w:firstLine="560" w:firstLineChars="200"/>
        <w:rPr>
          <w:rFonts w:hint="eastAsia" w:ascii="国标黑体" w:hAnsi="国标黑体" w:eastAsia="国标黑体" w:cs="国标黑体"/>
          <w:bCs/>
          <w:color w:val="auto"/>
          <w:sz w:val="28"/>
          <w:szCs w:val="28"/>
        </w:rPr>
      </w:pPr>
      <w:r>
        <w:rPr>
          <w:rFonts w:hint="eastAsia" w:ascii="国标黑体" w:hAnsi="国标黑体" w:eastAsia="国标黑体" w:cs="国标黑体"/>
          <w:bCs/>
          <w:color w:val="auto"/>
          <w:sz w:val="28"/>
          <w:szCs w:val="28"/>
        </w:rPr>
        <w:t>八、试验要求</w:t>
      </w:r>
    </w:p>
    <w:p>
      <w:pPr>
        <w:spacing w:line="360" w:lineRule="auto"/>
        <w:ind w:firstLine="562" w:firstLineChars="200"/>
        <w:rPr>
          <w:rFonts w:hint="eastAsia" w:ascii="方正仿宋_GBK" w:hAnsi="方正仿宋_GBK" w:eastAsia="方正仿宋_GBK" w:cs="方正仿宋_GBK"/>
          <w:b/>
          <w:color w:val="auto"/>
          <w:sz w:val="28"/>
          <w:szCs w:val="28"/>
        </w:rPr>
      </w:pPr>
      <w:r>
        <w:rPr>
          <w:rFonts w:hint="eastAsia" w:ascii="方正仿宋_GBK" w:hAnsi="方正仿宋_GBK" w:eastAsia="方正仿宋_GBK" w:cs="方正仿宋_GBK"/>
          <w:b/>
          <w:color w:val="auto"/>
          <w:sz w:val="28"/>
          <w:szCs w:val="28"/>
        </w:rPr>
        <w:t>（一）试验种子。</w:t>
      </w:r>
    </w:p>
    <w:p>
      <w:pPr>
        <w:spacing w:line="360" w:lineRule="auto"/>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供种单位要按照试验方案规定的参试品种提供试验种子。</w:t>
      </w:r>
    </w:p>
    <w:p>
      <w:pPr>
        <w:spacing w:line="360" w:lineRule="auto"/>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1、对照用种：由品种选育单位联系对照用种生产企业提供。</w:t>
      </w:r>
    </w:p>
    <w:p>
      <w:pPr>
        <w:spacing w:line="360" w:lineRule="auto"/>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2、试验用种：由品种选育单位提供。</w:t>
      </w:r>
    </w:p>
    <w:p>
      <w:pPr>
        <w:spacing w:line="360" w:lineRule="auto"/>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（1）区域试验：</w:t>
      </w:r>
      <w:r>
        <w:rPr>
          <w:rFonts w:hint="eastAsia" w:ascii="方正仿宋_GBK" w:hAnsi="方正仿宋_GBK" w:eastAsia="方正仿宋_GBK" w:cs="方正仿宋_GBK"/>
          <w:b/>
          <w:bCs/>
          <w:color w:val="auto"/>
          <w:sz w:val="28"/>
          <w:szCs w:val="28"/>
        </w:rPr>
        <w:t>第一年区试用种18千克</w:t>
      </w:r>
      <w:r>
        <w:rPr>
          <w:rFonts w:hint="eastAsia" w:ascii="方正仿宋_GBK" w:hAnsi="方正仿宋_GBK" w:eastAsia="方正仿宋_GBK" w:cs="方正仿宋_GBK"/>
          <w:color w:val="auto"/>
          <w:sz w:val="28"/>
          <w:szCs w:val="28"/>
        </w:rPr>
        <w:t>，第二年区试用种4千克。参试品种（含对照）由自主试验主持，并将相应数量种子提供给相关单位。区试1年提供18千克（1千克/袋）给省种子管理站，用于连续两年的抗病性鉴定，第二年DNA检测、转基因检测，标准样本保存；DUS测试1千克，区域试验点7千克、</w:t>
      </w:r>
      <w:bookmarkStart w:id="5" w:name="OLE_LINK2"/>
      <w:r>
        <w:rPr>
          <w:rFonts w:hint="eastAsia" w:ascii="方正仿宋_GBK" w:hAnsi="方正仿宋_GBK" w:eastAsia="方正仿宋_GBK" w:cs="方正仿宋_GBK"/>
          <w:color w:val="auto"/>
          <w:sz w:val="28"/>
          <w:szCs w:val="28"/>
        </w:rPr>
        <w:t>符合性验证试验抽查种子7千克</w:t>
      </w:r>
      <w:bookmarkEnd w:id="5"/>
      <w:r>
        <w:rPr>
          <w:rFonts w:hint="eastAsia" w:ascii="方正仿宋_GBK" w:hAnsi="方正仿宋_GBK" w:eastAsia="方正仿宋_GBK" w:cs="方正仿宋_GBK"/>
          <w:color w:val="auto"/>
          <w:sz w:val="28"/>
          <w:szCs w:val="28"/>
        </w:rPr>
        <w:t>（0.5千克/袋）。</w:t>
      </w:r>
    </w:p>
    <w:p>
      <w:pPr>
        <w:spacing w:line="360" w:lineRule="auto"/>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（2）生产试验：生产试验用种7.5千克（1.5千克/点×5点）。</w:t>
      </w:r>
    </w:p>
    <w:p>
      <w:pPr>
        <w:spacing w:line="360" w:lineRule="auto"/>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以上试验用种要求用布袋或编织袋包装完好，附有内外标签，并注明品种名称、供种单位及种子发芽率、千粒重等数据，不得提供包衣种子。在3月15日前送达牵头单位指定地点，由牵头单位统一分发各试验点及送交省种子管理站。如因供种量不足、供种时间超期、种子质量不合格、种子包衣等原因，造成不能正常参加试验或影响试验结果的，由供种单位自负。</w:t>
      </w:r>
    </w:p>
    <w:p>
      <w:pPr>
        <w:spacing w:line="360" w:lineRule="auto"/>
        <w:ind w:firstLine="562"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b/>
          <w:color w:val="auto"/>
          <w:sz w:val="28"/>
          <w:szCs w:val="28"/>
        </w:rPr>
        <w:t>（二）</w:t>
      </w:r>
      <w:r>
        <w:rPr>
          <w:rFonts w:hint="eastAsia" w:ascii="方正仿宋_GBK" w:hAnsi="方正仿宋_GBK" w:eastAsia="方正仿宋_GBK" w:cs="方正仿宋_GBK"/>
          <w:color w:val="auto"/>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牵头单位，以便补寄。</w:t>
      </w:r>
    </w:p>
    <w:p>
      <w:pPr>
        <w:spacing w:line="360" w:lineRule="auto"/>
        <w:ind w:firstLine="562"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b/>
          <w:color w:val="auto"/>
          <w:sz w:val="28"/>
          <w:szCs w:val="28"/>
        </w:rPr>
        <w:t>（三）</w:t>
      </w:r>
      <w:r>
        <w:rPr>
          <w:rFonts w:hint="eastAsia" w:ascii="方正仿宋_GBK" w:hAnsi="方正仿宋_GBK" w:eastAsia="方正仿宋_GBK" w:cs="方正仿宋_GBK"/>
          <w:color w:val="auto"/>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w:t>
      </w:r>
      <w:r>
        <w:rPr>
          <w:rFonts w:hint="eastAsia" w:ascii="方正仿宋_GBK" w:hAnsi="方正仿宋_GBK" w:eastAsia="方正仿宋_GBK" w:cs="方正仿宋_GBK"/>
          <w:color w:val="auto"/>
          <w:sz w:val="28"/>
          <w:szCs w:val="28"/>
          <w:lang w:eastAsia="zh-CN"/>
        </w:rPr>
        <w:t>青贮</w:t>
      </w:r>
      <w:r>
        <w:rPr>
          <w:rFonts w:hint="eastAsia" w:ascii="方正仿宋_GBK" w:hAnsi="方正仿宋_GBK" w:eastAsia="方正仿宋_GBK" w:cs="方正仿宋_GBK"/>
          <w:color w:val="auto"/>
          <w:sz w:val="28"/>
          <w:szCs w:val="28"/>
        </w:rPr>
        <w:t>玉米品种试验年终报告》格式认真统计汇总，各参试品种主要性状汇总统一按方案中各品种序号的顺序排列。请各试验点负责人及时报送苗期小结，年终试验报告加盖公章后于每年11月20日前报送牵头单位主持人，并将电子文本发送给试验主持人。</w:t>
      </w:r>
    </w:p>
    <w:p>
      <w:pPr>
        <w:spacing w:line="360" w:lineRule="auto"/>
        <w:ind w:firstLine="562" w:firstLineChars="200"/>
        <w:rPr>
          <w:rFonts w:hint="eastAsia" w:ascii="方正仿宋_GBK" w:hAnsi="方正仿宋_GBK" w:eastAsia="方正仿宋_GBK" w:cs="方正仿宋_GBK"/>
          <w:b/>
          <w:bCs/>
          <w:color w:val="auto"/>
          <w:sz w:val="28"/>
          <w:szCs w:val="28"/>
        </w:rPr>
      </w:pPr>
      <w:r>
        <w:rPr>
          <w:rFonts w:hint="eastAsia" w:ascii="方正仿宋_GBK" w:hAnsi="方正仿宋_GBK" w:eastAsia="方正仿宋_GBK" w:cs="方正仿宋_GBK"/>
          <w:b/>
          <w:color w:val="auto"/>
          <w:sz w:val="28"/>
          <w:szCs w:val="28"/>
        </w:rPr>
        <w:t>（四）</w:t>
      </w:r>
      <w:r>
        <w:rPr>
          <w:rFonts w:hint="eastAsia" w:ascii="方正仿宋_GBK" w:hAnsi="方正仿宋_GBK" w:eastAsia="方正仿宋_GBK" w:cs="方正仿宋_GBK"/>
          <w:color w:val="auto"/>
          <w:sz w:val="28"/>
          <w:szCs w:val="28"/>
        </w:rPr>
        <w:t>试验负责人要选择地力均匀、平坦、光照好、排灌方便、前作一致等地块作试验地。本试验要有代表性，施肥水平与当地生产水平相当，试验管理应高于当地生产水平；田间管理要及时，施肥量和田间管理一致,每一项田间管理技术措施和测定要在同一天内完成,如遇特殊天气，同一个重复必须在一天内完成。适时早播，及时中耕除草，防虫、不防病，并注意防治鸟、鼠、禽、畜等危害，确保全苗。</w:t>
      </w:r>
      <w:r>
        <w:rPr>
          <w:rFonts w:hint="eastAsia" w:ascii="方正仿宋_GBK" w:hAnsi="方正仿宋_GBK" w:eastAsia="方正仿宋_GBK" w:cs="方正仿宋_GBK"/>
          <w:b/>
          <w:bCs/>
          <w:color w:val="auto"/>
          <w:sz w:val="28"/>
          <w:szCs w:val="28"/>
        </w:rPr>
        <w:t>承试单位对试验过程中抗病性出现一票否决情况，如中高海拔组高感大斑病、灰斑病、白斑病、普通锈病、茎腐病、穗腐病，中低海拔组高感大斑病、白斑病、南方锈病、纹枯病、茎腐病、穗腐病，倒伏倒折之和≥50%等，应3天内告知主持单位，以便核实确认，并保留相关图文资料存档。因灾报废的试点，请于报废后7天内向主持单位汇报，由主持单位上报当地种子管理站及云南省种子管理站。</w:t>
      </w:r>
    </w:p>
    <w:p>
      <w:pPr>
        <w:spacing w:line="360" w:lineRule="auto"/>
        <w:ind w:firstLine="560" w:firstLineChars="200"/>
        <w:rPr>
          <w:rFonts w:hint="eastAsia" w:ascii="国标黑体" w:hAnsi="国标黑体" w:eastAsia="国标黑体" w:cs="国标黑体"/>
          <w:bCs/>
          <w:color w:val="auto"/>
          <w:sz w:val="28"/>
          <w:szCs w:val="28"/>
        </w:rPr>
      </w:pPr>
      <w:r>
        <w:rPr>
          <w:rFonts w:hint="eastAsia" w:ascii="国标黑体" w:hAnsi="国标黑体" w:eastAsia="国标黑体" w:cs="国标黑体"/>
          <w:bCs/>
          <w:color w:val="auto"/>
          <w:sz w:val="28"/>
          <w:szCs w:val="28"/>
        </w:rPr>
        <w:t>九、试验结果处理</w:t>
      </w:r>
    </w:p>
    <w:p>
      <w:pPr>
        <w:spacing w:line="360" w:lineRule="auto"/>
        <w:ind w:firstLine="560" w:firstLineChars="200"/>
        <w:rPr>
          <w:rFonts w:hint="eastAsia" w:asciiTheme="minorEastAsia" w:hAnsiTheme="minorEastAsia" w:eastAsiaTheme="minorEastAsia" w:cstheme="minorEastAsia"/>
          <w:b/>
          <w:color w:val="auto"/>
          <w:sz w:val="28"/>
          <w:szCs w:val="28"/>
        </w:rPr>
      </w:pPr>
      <w:r>
        <w:rPr>
          <w:rFonts w:hint="eastAsia" w:ascii="方正仿宋_GBK" w:hAnsi="方正仿宋_GBK" w:eastAsia="方正仿宋_GBK" w:cs="方正仿宋_GBK"/>
          <w:bCs/>
          <w:color w:val="auto"/>
          <w:sz w:val="28"/>
          <w:szCs w:val="28"/>
        </w:rPr>
        <w:t>每组试验结束后，由品种选育单位对试验结果进行整理、汇总、分析，形成试验汇总总结报告，</w:t>
      </w:r>
      <w:r>
        <w:rPr>
          <w:rFonts w:hint="eastAsia" w:ascii="方正仿宋_GBK" w:hAnsi="方正仿宋_GBK" w:eastAsia="方正仿宋_GBK" w:cs="方正仿宋_GBK"/>
          <w:b/>
          <w:color w:val="auto"/>
          <w:sz w:val="28"/>
          <w:szCs w:val="28"/>
        </w:rPr>
        <w:t>并提交品种试验年会审议</w:t>
      </w:r>
      <w:r>
        <w:rPr>
          <w:rFonts w:hint="eastAsia" w:ascii="方正仿宋_GBK" w:hAnsi="方正仿宋_GBK" w:eastAsia="方正仿宋_GBK" w:cs="方正仿宋_GBK"/>
          <w:bCs/>
          <w:color w:val="auto"/>
          <w:sz w:val="28"/>
          <w:szCs w:val="28"/>
        </w:rPr>
        <w:t>。数据采用全国农业技术推广服务中心“作物品种区域试验管理分析系统”进行统计分析。依据《农作物品种试验与信息化技术规程 玉米》（NY/T 1209-2020）试验汇总与总结相关要求处理试验数据。</w:t>
      </w:r>
      <w:r>
        <w:rPr>
          <w:rFonts w:hint="eastAsia" w:ascii="方正仿宋_GBK" w:hAnsi="方正仿宋_GBK" w:eastAsia="方正仿宋_GBK" w:cs="方正仿宋_GBK"/>
          <w:b/>
          <w:color w:val="auto"/>
          <w:sz w:val="28"/>
          <w:szCs w:val="28"/>
        </w:rPr>
        <w:t>试验汇总总结报告和年会意见表按照通知要求与下年度试验方案报云南省农作物品种审定委员会办公室。</w:t>
      </w:r>
    </w:p>
    <w:p>
      <w:pPr>
        <w:jc w:val="center"/>
        <w:rPr>
          <w:rFonts w:hint="eastAsia" w:asciiTheme="minorEastAsia" w:hAnsiTheme="minorEastAsia" w:eastAsiaTheme="minorEastAsia" w:cstheme="minorEastAsia"/>
          <w:b/>
          <w:bCs/>
          <w:sz w:val="52"/>
          <w:szCs w:val="52"/>
        </w:rPr>
      </w:pPr>
      <w:r>
        <w:rPr>
          <w:rFonts w:hint="eastAsia" w:ascii="仿宋" w:hAnsi="仿宋" w:eastAsia="仿宋" w:cs="仿宋"/>
          <w:bCs/>
          <w:sz w:val="28"/>
          <w:szCs w:val="28"/>
        </w:rPr>
        <w:br w:type="page"/>
      </w:r>
      <w:r>
        <w:rPr>
          <w:rFonts w:hint="eastAsia" w:asciiTheme="minorEastAsia" w:hAnsiTheme="minorEastAsia" w:eastAsiaTheme="minorEastAsia" w:cstheme="minorEastAsia"/>
          <w:b/>
          <w:bCs/>
          <w:sz w:val="52"/>
          <w:szCs w:val="52"/>
        </w:rPr>
        <w:t>云南省</w:t>
      </w:r>
      <w:r>
        <w:rPr>
          <w:rFonts w:hint="eastAsia" w:asciiTheme="minorEastAsia" w:hAnsiTheme="minorEastAsia" w:eastAsiaTheme="minorEastAsia" w:cstheme="minorEastAsia"/>
          <w:b/>
          <w:bCs/>
          <w:sz w:val="52"/>
          <w:szCs w:val="52"/>
          <w:lang w:eastAsia="zh-CN"/>
        </w:rPr>
        <w:t>青贮</w:t>
      </w:r>
      <w:r>
        <w:rPr>
          <w:rFonts w:hint="eastAsia" w:asciiTheme="minorEastAsia" w:hAnsiTheme="minorEastAsia" w:eastAsiaTheme="minorEastAsia" w:cstheme="minorEastAsia"/>
          <w:b/>
          <w:bCs/>
          <w:sz w:val="52"/>
          <w:szCs w:val="52"/>
        </w:rPr>
        <w:t>玉米品种试验</w:t>
      </w:r>
    </w:p>
    <w:p>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（地点 区试）</w:t>
      </w:r>
    </w:p>
    <w:p>
      <w:pPr>
        <w:rPr>
          <w:rFonts w:hint="eastAsia" w:asciiTheme="minorEastAsia" w:hAnsiTheme="minorEastAsia" w:eastAsiaTheme="minorEastAsia" w:cstheme="minorEastAsia"/>
          <w:b/>
          <w:bCs/>
          <w:sz w:val="52"/>
          <w:szCs w:val="52"/>
        </w:rPr>
      </w:pPr>
    </w:p>
    <w:p>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pPr>
        <w:jc w:val="center"/>
        <w:rPr>
          <w:rFonts w:hint="eastAsia" w:ascii="仿宋" w:hAnsi="仿宋" w:eastAsia="仿宋" w:cs="仿宋"/>
          <w:b/>
          <w:bCs/>
          <w:sz w:val="52"/>
          <w:szCs w:val="52"/>
          <w:u w:val="single"/>
        </w:rPr>
      </w:pPr>
      <w:r>
        <w:rPr>
          <w:rFonts w:hint="eastAsia" w:asciiTheme="minorEastAsia" w:hAnsiTheme="minorEastAsia" w:eastAsiaTheme="minorEastAsia" w:cstheme="minorEastAsia"/>
          <w:b/>
          <w:bCs/>
          <w:sz w:val="52"/>
          <w:szCs w:val="52"/>
        </w:rPr>
        <w:t>告</w:t>
      </w:r>
    </w:p>
    <w:p>
      <w:pPr>
        <w:jc w:val="center"/>
        <w:rPr>
          <w:rFonts w:hint="eastAsia" w:ascii="仿宋" w:hAnsi="仿宋" w:eastAsia="仿宋" w:cs="仿宋"/>
          <w:b/>
          <w:bCs/>
          <w:sz w:val="34"/>
          <w:szCs w:val="34"/>
          <w:u w:val="single"/>
        </w:rPr>
      </w:pPr>
    </w:p>
    <w:p>
      <w:pPr>
        <w:jc w:val="center"/>
        <w:rPr>
          <w:rFonts w:hint="eastAsia" w:asciiTheme="minorEastAsia" w:hAnsiTheme="minorEastAsia" w:eastAsiaTheme="minorEastAsia" w:cstheme="minorEastAsia"/>
          <w:sz w:val="28"/>
          <w:szCs w:val="28"/>
          <w:u w:val="single"/>
        </w:rPr>
      </w:pP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承试单位：</w:t>
      </w:r>
    </w:p>
    <w:p>
      <w:pPr>
        <w:ind w:left="1959" w:leftChars="266" w:hanging="1400" w:hangingChars="5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试验组别：</w:t>
      </w:r>
      <w:r>
        <w:rPr>
          <w:rFonts w:hint="eastAsia" w:asciiTheme="minorEastAsia" w:hAnsiTheme="minorEastAsia" w:eastAsiaTheme="minorEastAsia" w:cstheme="minorEastAsia"/>
          <w:sz w:val="28"/>
          <w:szCs w:val="28"/>
          <w:lang w:eastAsia="zh-CN"/>
        </w:rPr>
        <w:t>德宏州农业技术推广中心（德宏州农业科学研究所）</w:t>
      </w:r>
      <w:r>
        <w:rPr>
          <w:rFonts w:hint="eastAsia" w:asciiTheme="minorEastAsia" w:hAnsiTheme="minorEastAsia" w:eastAsiaTheme="minorEastAsia" w:cstheme="minorEastAsia"/>
          <w:sz w:val="28"/>
          <w:szCs w:val="28"/>
        </w:rPr>
        <w:t>青贮玉米自主试验</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试验年限： </w:t>
      </w:r>
    </w:p>
    <w:p>
      <w:pPr>
        <w:jc w:val="center"/>
        <w:rPr>
          <w:rFonts w:hint="eastAsia" w:asciiTheme="minorEastAsia" w:hAnsiTheme="minorEastAsia" w:eastAsiaTheme="minorEastAsia" w:cstheme="minorEastAsia"/>
          <w:sz w:val="28"/>
          <w:szCs w:val="28"/>
        </w:rPr>
      </w:pPr>
    </w:p>
    <w:p>
      <w:pPr>
        <w:jc w:val="center"/>
        <w:rPr>
          <w:rFonts w:hint="eastAsia" w:asciiTheme="minorEastAsia" w:hAnsiTheme="minorEastAsia" w:eastAsiaTheme="minorEastAsia" w:cstheme="minorEastAsia"/>
          <w:sz w:val="28"/>
          <w:szCs w:val="28"/>
        </w:rPr>
      </w:pPr>
    </w:p>
    <w:p>
      <w:pPr>
        <w:jc w:val="center"/>
        <w:rPr>
          <w:rFonts w:hint="eastAsia" w:asciiTheme="minorEastAsia" w:hAnsiTheme="minorEastAsia" w:eastAsiaTheme="minorEastAsia" w:cstheme="minorEastAsia"/>
          <w:sz w:val="28"/>
          <w:szCs w:val="28"/>
        </w:rPr>
      </w:pPr>
    </w:p>
    <w:p>
      <w:pPr>
        <w:jc w:val="center"/>
        <w:rPr>
          <w:rFonts w:hint="eastAsia" w:asciiTheme="minorEastAsia" w:hAnsiTheme="minorEastAsia" w:eastAsiaTheme="minorEastAsia" w:cstheme="minorEastAsia"/>
          <w:sz w:val="28"/>
          <w:szCs w:val="28"/>
        </w:rPr>
      </w:pPr>
    </w:p>
    <w:p>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云南省种子管理站         制</w:t>
      </w:r>
    </w:p>
    <w:p>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年云南省青贮玉米品种区域试验苗期小结报告</w:t>
      </w:r>
    </w:p>
    <w:p>
      <w:pPr>
        <w:rPr>
          <w:rFonts w:hint="eastAsia" w:ascii="国标黑体" w:hAnsi="国标黑体" w:eastAsia="国标黑体" w:cs="国标黑体"/>
          <w:sz w:val="28"/>
        </w:rPr>
      </w:pPr>
      <w:r>
        <w:rPr>
          <w:rFonts w:hint="eastAsia" w:ascii="国标黑体" w:hAnsi="国标黑体" w:eastAsia="国标黑体" w:cs="国标黑体"/>
          <w:sz w:val="28"/>
        </w:rPr>
        <w:t>一、苗期小结</w:t>
      </w:r>
    </w:p>
    <w:p>
      <w:pPr>
        <w:rPr>
          <w:rFonts w:hint="eastAsia" w:ascii="仿宋" w:hAnsi="仿宋" w:eastAsia="仿宋" w:cs="仿宋"/>
          <w:sz w:val="28"/>
        </w:rPr>
      </w:pPr>
    </w:p>
    <w:p>
      <w:pPr>
        <w:rPr>
          <w:rFonts w:hint="eastAsia" w:ascii="仿宋" w:hAnsi="仿宋" w:eastAsia="仿宋" w:cs="仿宋"/>
          <w:sz w:val="28"/>
        </w:rPr>
      </w:pPr>
    </w:p>
    <w:tbl>
      <w:tblPr>
        <w:tblStyle w:val="5"/>
        <w:tblpPr w:leftFromText="180" w:rightFromText="180" w:vertAnchor="text" w:horzAnchor="margin" w:tblpXSpec="center" w:tblpY="849"/>
        <w:tblW w:w="78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1475"/>
        <w:gridCol w:w="862"/>
        <w:gridCol w:w="872"/>
        <w:gridCol w:w="1128"/>
        <w:gridCol w:w="1214"/>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trPr>
        <w:tc>
          <w:tcPr>
            <w:tcW w:w="793" w:type="dxa"/>
            <w:vAlign w:val="center"/>
          </w:tcPr>
          <w:p>
            <w:pPr>
              <w:jc w:val="center"/>
              <w:rPr>
                <w:rFonts w:hint="eastAsia" w:ascii="仿宋" w:hAnsi="仿宋" w:eastAsia="仿宋" w:cs="仿宋"/>
                <w:sz w:val="22"/>
                <w:szCs w:val="22"/>
              </w:rPr>
            </w:pPr>
            <w:r>
              <w:rPr>
                <w:rFonts w:hint="eastAsia" w:ascii="仿宋" w:hAnsi="仿宋" w:eastAsia="仿宋" w:cs="仿宋"/>
                <w:sz w:val="22"/>
                <w:szCs w:val="22"/>
              </w:rPr>
              <w:t>序号</w:t>
            </w:r>
          </w:p>
        </w:tc>
        <w:tc>
          <w:tcPr>
            <w:tcW w:w="1475" w:type="dxa"/>
            <w:vAlign w:val="center"/>
          </w:tcPr>
          <w:p>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862" w:type="dxa"/>
            <w:vAlign w:val="center"/>
          </w:tcPr>
          <w:p>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872" w:type="dxa"/>
            <w:vAlign w:val="center"/>
          </w:tcPr>
          <w:p>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128" w:type="dxa"/>
            <w:vAlign w:val="center"/>
          </w:tcPr>
          <w:p>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214" w:type="dxa"/>
            <w:vAlign w:val="center"/>
          </w:tcPr>
          <w:p>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475" w:type="dxa"/>
            <w:vAlign w:val="center"/>
          </w:tcPr>
          <w:p>
            <w:pPr>
              <w:jc w:val="center"/>
              <w:rPr>
                <w:rFonts w:hint="eastAsia" w:ascii="仿宋" w:hAnsi="仿宋" w:eastAsia="仿宋" w:cs="仿宋"/>
                <w:sz w:val="22"/>
                <w:szCs w:val="22"/>
              </w:rPr>
            </w:pPr>
            <w:r>
              <w:rPr>
                <w:rFonts w:hint="eastAsia" w:ascii="仿宋" w:hAnsi="仿宋" w:eastAsia="仿宋" w:cs="仿宋"/>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793" w:type="dxa"/>
            <w:tcBorders>
              <w:bottom w:val="single" w:color="auto" w:sz="4" w:space="0"/>
            </w:tcBorders>
          </w:tcPr>
          <w:p>
            <w:pPr>
              <w:jc w:val="center"/>
              <w:rPr>
                <w:rFonts w:hint="eastAsia" w:ascii="仿宋" w:hAnsi="仿宋" w:eastAsia="仿宋" w:cs="仿宋"/>
              </w:rPr>
            </w:pPr>
            <w:r>
              <w:rPr>
                <w:rFonts w:hint="eastAsia"/>
              </w:rPr>
              <w:t>1</w:t>
            </w:r>
          </w:p>
        </w:tc>
        <w:tc>
          <w:tcPr>
            <w:tcW w:w="1475" w:type="dxa"/>
            <w:tcBorders>
              <w:bottom w:val="single" w:color="auto" w:sz="4" w:space="0"/>
            </w:tcBorders>
          </w:tcPr>
          <w:p>
            <w:pPr>
              <w:jc w:val="center"/>
              <w:rPr>
                <w:rFonts w:hint="default" w:ascii="仿宋" w:hAnsi="仿宋" w:eastAsia="仿宋" w:cs="仿宋"/>
                <w:lang w:val="en-US" w:eastAsia="zh-CN"/>
              </w:rPr>
            </w:pPr>
            <w:r>
              <w:rPr>
                <w:rFonts w:hint="eastAsia"/>
                <w:lang w:eastAsia="zh-CN"/>
              </w:rPr>
              <w:t>德青贮</w:t>
            </w:r>
            <w:r>
              <w:rPr>
                <w:rFonts w:hint="eastAsia"/>
                <w:lang w:val="en-US" w:eastAsia="zh-CN"/>
              </w:rPr>
              <w:t>1号</w:t>
            </w:r>
          </w:p>
        </w:tc>
        <w:tc>
          <w:tcPr>
            <w:tcW w:w="862" w:type="dxa"/>
            <w:tcBorders>
              <w:bottom w:val="single" w:color="auto" w:sz="4" w:space="0"/>
            </w:tcBorders>
            <w:vAlign w:val="center"/>
          </w:tcPr>
          <w:p>
            <w:pPr>
              <w:jc w:val="center"/>
              <w:rPr>
                <w:rFonts w:hint="eastAsia" w:ascii="仿宋" w:hAnsi="仿宋" w:eastAsia="仿宋" w:cs="仿宋"/>
                <w:sz w:val="22"/>
                <w:szCs w:val="22"/>
              </w:rPr>
            </w:pPr>
          </w:p>
        </w:tc>
        <w:tc>
          <w:tcPr>
            <w:tcW w:w="872" w:type="dxa"/>
            <w:tcBorders>
              <w:bottom w:val="single" w:color="auto" w:sz="4" w:space="0"/>
            </w:tcBorders>
            <w:vAlign w:val="center"/>
          </w:tcPr>
          <w:p>
            <w:pPr>
              <w:jc w:val="center"/>
              <w:rPr>
                <w:rFonts w:hint="eastAsia" w:ascii="仿宋" w:hAnsi="仿宋" w:eastAsia="仿宋" w:cs="仿宋"/>
                <w:sz w:val="22"/>
                <w:szCs w:val="22"/>
              </w:rPr>
            </w:pPr>
          </w:p>
        </w:tc>
        <w:tc>
          <w:tcPr>
            <w:tcW w:w="1128" w:type="dxa"/>
            <w:tcBorders>
              <w:bottom w:val="single" w:color="auto" w:sz="4" w:space="0"/>
            </w:tcBorders>
            <w:vAlign w:val="center"/>
          </w:tcPr>
          <w:p>
            <w:pPr>
              <w:jc w:val="center"/>
              <w:rPr>
                <w:rFonts w:hint="eastAsia" w:ascii="仿宋" w:hAnsi="仿宋" w:eastAsia="仿宋" w:cs="仿宋"/>
                <w:sz w:val="22"/>
                <w:szCs w:val="22"/>
              </w:rPr>
            </w:pPr>
          </w:p>
        </w:tc>
        <w:tc>
          <w:tcPr>
            <w:tcW w:w="1214" w:type="dxa"/>
            <w:tcBorders>
              <w:bottom w:val="single" w:color="auto" w:sz="4" w:space="0"/>
            </w:tcBorders>
            <w:vAlign w:val="center"/>
          </w:tcPr>
          <w:p>
            <w:pPr>
              <w:jc w:val="center"/>
              <w:rPr>
                <w:rFonts w:hint="eastAsia" w:ascii="仿宋" w:hAnsi="仿宋" w:eastAsia="仿宋" w:cs="仿宋"/>
                <w:sz w:val="22"/>
                <w:szCs w:val="22"/>
              </w:rPr>
            </w:pPr>
          </w:p>
        </w:tc>
        <w:tc>
          <w:tcPr>
            <w:tcW w:w="1475" w:type="dxa"/>
            <w:tcBorders>
              <w:bottom w:val="single" w:color="auto" w:sz="4" w:space="0"/>
            </w:tcBorders>
            <w:vAlign w:val="center"/>
          </w:tcPr>
          <w:p>
            <w:pPr>
              <w:jc w:val="center"/>
              <w:rPr>
                <w:rFonts w:hint="eastAsia"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793" w:type="dxa"/>
          </w:tcPr>
          <w:p>
            <w:pPr>
              <w:jc w:val="center"/>
              <w:rPr>
                <w:rFonts w:hint="eastAsia" w:ascii="仿宋" w:hAnsi="仿宋" w:eastAsia="仿宋" w:cs="仿宋"/>
                <w:lang w:eastAsia="zh-CN"/>
              </w:rPr>
            </w:pPr>
            <w:r>
              <w:rPr>
                <w:rFonts w:hint="eastAsia" w:eastAsia="仿宋"/>
                <w:lang w:val="en-US" w:eastAsia="zh-CN"/>
              </w:rPr>
              <w:t>2</w:t>
            </w:r>
          </w:p>
        </w:tc>
        <w:tc>
          <w:tcPr>
            <w:tcW w:w="1475" w:type="dxa"/>
          </w:tcPr>
          <w:p>
            <w:pPr>
              <w:jc w:val="center"/>
              <w:rPr>
                <w:rFonts w:hint="eastAsia" w:ascii="仿宋" w:hAnsi="仿宋" w:eastAsia="仿宋" w:cs="仿宋"/>
              </w:rPr>
            </w:pPr>
            <w:r>
              <w:rPr>
                <w:rFonts w:hint="eastAsia"/>
              </w:rPr>
              <w:t>曲辰9号</w:t>
            </w:r>
            <w:r>
              <w:rPr>
                <w:rFonts w:hint="eastAsia"/>
                <w:lang w:eastAsia="zh-CN"/>
              </w:rPr>
              <w:t>（</w:t>
            </w:r>
            <w:r>
              <w:rPr>
                <w:rFonts w:hint="eastAsia"/>
              </w:rPr>
              <w:t>CK</w:t>
            </w:r>
            <w:r>
              <w:rPr>
                <w:rFonts w:hint="eastAsia"/>
                <w:lang w:eastAsia="zh-CN"/>
              </w:rPr>
              <w:t>）</w:t>
            </w:r>
          </w:p>
        </w:tc>
        <w:tc>
          <w:tcPr>
            <w:tcW w:w="862" w:type="dxa"/>
            <w:vAlign w:val="center"/>
          </w:tcPr>
          <w:p>
            <w:pPr>
              <w:jc w:val="center"/>
              <w:rPr>
                <w:rFonts w:hint="eastAsia" w:ascii="仿宋" w:hAnsi="仿宋" w:eastAsia="仿宋" w:cs="仿宋"/>
                <w:sz w:val="22"/>
                <w:szCs w:val="22"/>
              </w:rPr>
            </w:pPr>
          </w:p>
        </w:tc>
        <w:tc>
          <w:tcPr>
            <w:tcW w:w="872" w:type="dxa"/>
            <w:vAlign w:val="center"/>
          </w:tcPr>
          <w:p>
            <w:pPr>
              <w:jc w:val="center"/>
              <w:rPr>
                <w:rFonts w:hint="eastAsia" w:ascii="仿宋" w:hAnsi="仿宋" w:eastAsia="仿宋" w:cs="仿宋"/>
                <w:sz w:val="22"/>
                <w:szCs w:val="22"/>
              </w:rPr>
            </w:pPr>
          </w:p>
        </w:tc>
        <w:tc>
          <w:tcPr>
            <w:tcW w:w="1128" w:type="dxa"/>
            <w:vAlign w:val="center"/>
          </w:tcPr>
          <w:p>
            <w:pPr>
              <w:jc w:val="center"/>
              <w:rPr>
                <w:rFonts w:hint="eastAsia" w:ascii="仿宋" w:hAnsi="仿宋" w:eastAsia="仿宋" w:cs="仿宋"/>
                <w:sz w:val="22"/>
                <w:szCs w:val="22"/>
              </w:rPr>
            </w:pPr>
          </w:p>
        </w:tc>
        <w:tc>
          <w:tcPr>
            <w:tcW w:w="1214" w:type="dxa"/>
            <w:vAlign w:val="center"/>
          </w:tcPr>
          <w:p>
            <w:pPr>
              <w:jc w:val="center"/>
              <w:rPr>
                <w:rFonts w:hint="eastAsia" w:ascii="仿宋" w:hAnsi="仿宋" w:eastAsia="仿宋" w:cs="仿宋"/>
                <w:sz w:val="22"/>
                <w:szCs w:val="22"/>
              </w:rPr>
            </w:pPr>
          </w:p>
        </w:tc>
        <w:tc>
          <w:tcPr>
            <w:tcW w:w="1475" w:type="dxa"/>
            <w:vAlign w:val="center"/>
          </w:tcPr>
          <w:p>
            <w:pPr>
              <w:jc w:val="center"/>
              <w:rPr>
                <w:rFonts w:hint="eastAsia" w:ascii="仿宋" w:hAnsi="仿宋" w:eastAsia="仿宋" w:cs="仿宋"/>
                <w:sz w:val="22"/>
                <w:szCs w:val="22"/>
              </w:rPr>
            </w:pPr>
          </w:p>
        </w:tc>
      </w:tr>
    </w:tbl>
    <w:p>
      <w:pPr>
        <w:rPr>
          <w:rFonts w:hint="eastAsia" w:ascii="国标黑体" w:hAnsi="国标黑体" w:eastAsia="国标黑体" w:cs="国标黑体"/>
          <w:sz w:val="28"/>
        </w:rPr>
      </w:pPr>
      <w:r>
        <w:rPr>
          <w:rFonts w:hint="eastAsia" w:ascii="国标黑体" w:hAnsi="国标黑体" w:eastAsia="国标黑体" w:cs="国标黑体"/>
          <w:sz w:val="28"/>
        </w:rPr>
        <w:t>二、幼苗生长情况调查表</w:t>
      </w:r>
    </w:p>
    <w:p>
      <w:pPr>
        <w:rPr>
          <w:rFonts w:hint="eastAsia" w:ascii="仿宋" w:hAnsi="仿宋" w:eastAsia="仿宋" w:cs="仿宋"/>
          <w:sz w:val="28"/>
        </w:rPr>
      </w:pPr>
      <w:r>
        <w:rPr>
          <w:rFonts w:hint="eastAsia" w:ascii="仿宋" w:hAnsi="仿宋" w:eastAsia="仿宋" w:cs="仿宋"/>
          <w:sz w:val="28"/>
        </w:rPr>
        <w:t>注：请各承试单位必须于7月20日前把苗小结寄出。</w:t>
      </w:r>
    </w:p>
    <w:p>
      <w:pPr>
        <w:jc w:val="center"/>
        <w:rPr>
          <w:rFonts w:hint="eastAsia" w:asciiTheme="minorEastAsia" w:hAnsiTheme="minorEastAsia" w:eastAsiaTheme="minorEastAsia" w:cstheme="minorEastAsia"/>
          <w:b/>
          <w:bCs/>
          <w:sz w:val="44"/>
          <w:szCs w:val="44"/>
          <w:u w:val="single"/>
        </w:rPr>
      </w:pPr>
    </w:p>
    <w:p>
      <w:pPr>
        <w:jc w:val="center"/>
        <w:rPr>
          <w:rFonts w:hint="eastAsia" w:asciiTheme="minorEastAsia" w:hAnsiTheme="minorEastAsia" w:eastAsiaTheme="minorEastAsia" w:cstheme="minorEastAsia"/>
          <w:b/>
          <w:bCs/>
          <w:sz w:val="44"/>
          <w:szCs w:val="44"/>
          <w:u w:val="single"/>
        </w:rPr>
      </w:pPr>
    </w:p>
    <w:p>
      <w:pPr>
        <w:jc w:val="center"/>
        <w:rPr>
          <w:rFonts w:hint="eastAsia" w:asciiTheme="minorEastAsia" w:hAnsiTheme="minorEastAsia" w:eastAsiaTheme="minorEastAsia" w:cstheme="minorEastAsia"/>
          <w:b/>
          <w:bCs/>
          <w:sz w:val="44"/>
          <w:szCs w:val="44"/>
          <w:u w:val="single"/>
        </w:rPr>
      </w:pPr>
    </w:p>
    <w:p>
      <w:pPr>
        <w:jc w:val="center"/>
        <w:rPr>
          <w:rFonts w:hint="eastAsia" w:asciiTheme="minorEastAsia" w:hAnsiTheme="minorEastAsia" w:eastAsiaTheme="minorEastAsia" w:cstheme="minorEastAsia"/>
          <w:b/>
          <w:bCs/>
          <w:sz w:val="44"/>
          <w:szCs w:val="44"/>
          <w:u w:val="single"/>
        </w:rPr>
      </w:pPr>
    </w:p>
    <w:p>
      <w:pPr>
        <w:jc w:val="center"/>
        <w:rPr>
          <w:rFonts w:hint="eastAsia" w:asciiTheme="minorEastAsia" w:hAnsiTheme="minorEastAsia" w:eastAsiaTheme="minorEastAsia" w:cstheme="minorEastAsia"/>
          <w:b/>
          <w:bCs/>
          <w:sz w:val="44"/>
          <w:szCs w:val="44"/>
          <w:u w:val="single"/>
        </w:rPr>
      </w:pPr>
    </w:p>
    <w:p>
      <w:pPr>
        <w:jc w:val="center"/>
        <w:rPr>
          <w:rFonts w:hint="eastAsia" w:asciiTheme="minorEastAsia" w:hAnsiTheme="minorEastAsia" w:eastAsiaTheme="minorEastAsia" w:cstheme="minorEastAsia"/>
          <w:b/>
          <w:bCs/>
          <w:sz w:val="44"/>
          <w:szCs w:val="44"/>
          <w:u w:val="single"/>
        </w:rPr>
      </w:pPr>
    </w:p>
    <w:p>
      <w:pPr>
        <w:jc w:val="center"/>
        <w:rPr>
          <w:rFonts w:hint="eastAsia" w:asciiTheme="minorEastAsia" w:hAnsiTheme="minorEastAsia" w:eastAsiaTheme="minorEastAsia" w:cstheme="minorEastAsia"/>
          <w:b/>
          <w:bCs/>
          <w:sz w:val="44"/>
          <w:szCs w:val="44"/>
          <w:u w:val="single"/>
        </w:rPr>
      </w:pPr>
    </w:p>
    <w:p>
      <w:pPr>
        <w:jc w:val="center"/>
        <w:rPr>
          <w:rFonts w:hint="eastAsia" w:asciiTheme="minorEastAsia" w:hAnsiTheme="minorEastAsia" w:eastAsiaTheme="minorEastAsia" w:cstheme="minorEastAsia"/>
          <w:b/>
          <w:bCs/>
          <w:sz w:val="44"/>
          <w:szCs w:val="44"/>
          <w:u w:val="single"/>
        </w:rPr>
      </w:pPr>
    </w:p>
    <w:p>
      <w:pPr>
        <w:jc w:val="center"/>
        <w:rPr>
          <w:rFonts w:hint="eastAsia" w:asciiTheme="minorEastAsia" w:hAnsiTheme="minorEastAsia" w:eastAsiaTheme="minorEastAsia" w:cstheme="minorEastAsia"/>
          <w:b/>
          <w:bCs/>
          <w:sz w:val="44"/>
          <w:szCs w:val="44"/>
          <w:u w:val="single"/>
        </w:rPr>
      </w:pPr>
    </w:p>
    <w:p>
      <w:pPr>
        <w:jc w:val="center"/>
        <w:rPr>
          <w:rFonts w:hint="eastAsia" w:asciiTheme="minorEastAsia" w:hAnsiTheme="minorEastAsia" w:eastAsiaTheme="minorEastAsia" w:cstheme="minorEastAsia"/>
          <w:b/>
          <w:bCs/>
          <w:sz w:val="44"/>
          <w:szCs w:val="44"/>
          <w:u w:val="single"/>
        </w:rPr>
      </w:pPr>
    </w:p>
    <w:p>
      <w:pPr>
        <w:jc w:val="center"/>
        <w:rPr>
          <w:rFonts w:hint="eastAsia" w:asciiTheme="minorEastAsia" w:hAnsiTheme="minorEastAsia" w:eastAsiaTheme="minorEastAsia" w:cstheme="minorEastAsia"/>
          <w:b/>
          <w:bCs/>
          <w:sz w:val="44"/>
          <w:szCs w:val="44"/>
          <w:u w:val="single"/>
        </w:rPr>
      </w:pPr>
    </w:p>
    <w:p>
      <w:pPr>
        <w:jc w:val="center"/>
        <w:rPr>
          <w:rFonts w:hint="eastAsia" w:asciiTheme="minorEastAsia" w:hAnsiTheme="minorEastAsia" w:eastAsiaTheme="minorEastAsia" w:cstheme="minorEastAsia"/>
          <w:b/>
          <w:bCs/>
          <w:sz w:val="44"/>
          <w:szCs w:val="44"/>
          <w:u w:val="single"/>
        </w:rPr>
      </w:pPr>
    </w:p>
    <w:p>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年云南省青贮玉米品种</w:t>
      </w:r>
    </w:p>
    <w:p>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区域试验年终报告</w:t>
      </w:r>
    </w:p>
    <w:p>
      <w:pPr>
        <w:jc w:val="center"/>
        <w:rPr>
          <w:rFonts w:hint="eastAsia" w:asciiTheme="minorEastAsia" w:hAnsiTheme="minorEastAsia" w:eastAsiaTheme="minorEastAsia" w:cstheme="minorEastAsia"/>
          <w:b/>
          <w:bCs/>
          <w:sz w:val="32"/>
          <w:szCs w:val="32"/>
          <w:lang w:eastAsia="zh-CN"/>
        </w:rPr>
      </w:pPr>
      <w:r>
        <w:rPr>
          <w:rFonts w:hint="eastAsia" w:asciiTheme="minorEastAsia" w:hAnsiTheme="minorEastAsia" w:eastAsiaTheme="minorEastAsia" w:cstheme="minorEastAsia"/>
          <w:b/>
          <w:bCs/>
          <w:sz w:val="32"/>
          <w:szCs w:val="32"/>
          <w:lang w:eastAsia="zh-CN"/>
        </w:rPr>
        <w:t>德宏州农业技术推广中心（德宏州农业科学研究所）</w:t>
      </w:r>
    </w:p>
    <w:p>
      <w:pPr>
        <w:jc w:val="cente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青贮玉米自主试验</w:t>
      </w:r>
    </w:p>
    <w:p>
      <w:pPr>
        <w:jc w:val="center"/>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pPr>
        <w:spacing w:before="120" w:after="120"/>
        <w:rPr>
          <w:rFonts w:hint="eastAsia" w:ascii="仿宋" w:hAnsi="仿宋" w:eastAsia="仿宋" w:cs="仿宋"/>
          <w:sz w:val="24"/>
        </w:rPr>
        <w:sectPr>
          <w:headerReference r:id="rId3" w:type="default"/>
          <w:footerReference r:id="rId4" w:type="default"/>
          <w:pgSz w:w="11906" w:h="16838"/>
          <w:pgMar w:top="1440" w:right="1604" w:bottom="1440" w:left="1803" w:header="851" w:footer="992" w:gutter="0"/>
          <w:cols w:space="720" w:num="1"/>
          <w:docGrid w:type="lines" w:linePitch="314" w:charSpace="0"/>
        </w:sectPr>
      </w:pPr>
    </w:p>
    <w:p>
      <w:pPr>
        <w:spacing w:line="360" w:lineRule="auto"/>
        <w:rPr>
          <w:rFonts w:hint="eastAsia" w:ascii="仿宋" w:hAnsi="仿宋" w:eastAsia="仿宋" w:cs="仿宋"/>
          <w:b/>
          <w:sz w:val="28"/>
          <w:szCs w:val="28"/>
        </w:rPr>
      </w:pPr>
      <w:r>
        <w:rPr>
          <w:rFonts w:hint="eastAsia" w:ascii="仿宋" w:hAnsi="仿宋" w:eastAsia="仿宋" w:cs="仿宋"/>
          <w:b/>
          <w:sz w:val="28"/>
          <w:szCs w:val="28"/>
        </w:rPr>
        <w:t>8、观察记载：</w:t>
      </w:r>
    </w:p>
    <w:p>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（1）物候期、植株性状及品种主要特征性状记载</w:t>
      </w:r>
    </w:p>
    <w:tbl>
      <w:tblPr>
        <w:tblStyle w:val="5"/>
        <w:tblW w:w="139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6"/>
        <w:gridCol w:w="1227"/>
        <w:gridCol w:w="812"/>
        <w:gridCol w:w="812"/>
        <w:gridCol w:w="813"/>
        <w:gridCol w:w="812"/>
        <w:gridCol w:w="813"/>
        <w:gridCol w:w="812"/>
        <w:gridCol w:w="812"/>
        <w:gridCol w:w="813"/>
        <w:gridCol w:w="812"/>
        <w:gridCol w:w="813"/>
        <w:gridCol w:w="812"/>
        <w:gridCol w:w="812"/>
        <w:gridCol w:w="813"/>
        <w:gridCol w:w="812"/>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596" w:hRule="atLeast"/>
        </w:trPr>
        <w:tc>
          <w:tcPr>
            <w:tcW w:w="526" w:type="dxa"/>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序号</w:t>
            </w:r>
          </w:p>
        </w:tc>
        <w:tc>
          <w:tcPr>
            <w:tcW w:w="1227" w:type="dxa"/>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品种名称</w:t>
            </w:r>
          </w:p>
        </w:tc>
        <w:tc>
          <w:tcPr>
            <w:tcW w:w="812" w:type="dxa"/>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出苗期</w:t>
            </w:r>
          </w:p>
          <w:p>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812" w:type="dxa"/>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抽雄期</w:t>
            </w:r>
          </w:p>
          <w:p>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813" w:type="dxa"/>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吐丝期</w:t>
            </w:r>
          </w:p>
          <w:p>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812" w:type="dxa"/>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成熟期</w:t>
            </w:r>
          </w:p>
          <w:p>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813" w:type="dxa"/>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生育期</w:t>
            </w:r>
          </w:p>
          <w:p>
            <w:pPr>
              <w:spacing w:line="240" w:lineRule="exact"/>
              <w:jc w:val="center"/>
              <w:rPr>
                <w:rFonts w:hint="eastAsia" w:ascii="仿宋" w:hAnsi="仿宋" w:eastAsia="仿宋" w:cs="仿宋"/>
                <w:b/>
                <w:bCs/>
                <w:sz w:val="20"/>
              </w:rPr>
            </w:pPr>
            <w:r>
              <w:rPr>
                <w:rFonts w:hint="eastAsia" w:ascii="仿宋" w:hAnsi="仿宋" w:eastAsia="仿宋" w:cs="仿宋"/>
                <w:b/>
                <w:bCs/>
                <w:sz w:val="20"/>
              </w:rPr>
              <w:t>天</w:t>
            </w:r>
          </w:p>
        </w:tc>
        <w:tc>
          <w:tcPr>
            <w:tcW w:w="812" w:type="dxa"/>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株型</w:t>
            </w:r>
          </w:p>
        </w:tc>
        <w:tc>
          <w:tcPr>
            <w:tcW w:w="812" w:type="dxa"/>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株高</w:t>
            </w:r>
          </w:p>
          <w:p>
            <w:pPr>
              <w:spacing w:line="240" w:lineRule="exact"/>
              <w:jc w:val="center"/>
              <w:rPr>
                <w:rFonts w:hint="eastAsia" w:ascii="仿宋" w:hAnsi="仿宋" w:eastAsia="仿宋" w:cs="仿宋"/>
                <w:b/>
                <w:bCs/>
                <w:sz w:val="20"/>
              </w:rPr>
            </w:pPr>
            <w:r>
              <w:rPr>
                <w:rFonts w:hint="eastAsia" w:ascii="仿宋" w:hAnsi="仿宋" w:eastAsia="仿宋" w:cs="仿宋"/>
                <w:b/>
                <w:bCs/>
                <w:sz w:val="20"/>
              </w:rPr>
              <w:t>cm</w:t>
            </w:r>
          </w:p>
        </w:tc>
        <w:tc>
          <w:tcPr>
            <w:tcW w:w="813" w:type="dxa"/>
            <w:tcBorders>
              <w:bottom w:val="single" w:color="auto" w:sz="4" w:space="0"/>
            </w:tcBorders>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穗位</w:t>
            </w:r>
          </w:p>
          <w:p>
            <w:pPr>
              <w:spacing w:line="240" w:lineRule="exact"/>
              <w:jc w:val="center"/>
              <w:rPr>
                <w:rFonts w:hint="eastAsia" w:ascii="仿宋" w:hAnsi="仿宋" w:eastAsia="仿宋" w:cs="仿宋"/>
                <w:b/>
                <w:bCs/>
                <w:sz w:val="20"/>
              </w:rPr>
            </w:pPr>
            <w:r>
              <w:rPr>
                <w:rFonts w:hint="eastAsia" w:ascii="仿宋" w:hAnsi="仿宋" w:eastAsia="仿宋" w:cs="仿宋"/>
                <w:b/>
                <w:bCs/>
                <w:sz w:val="20"/>
              </w:rPr>
              <w:t>cm</w:t>
            </w:r>
          </w:p>
        </w:tc>
        <w:tc>
          <w:tcPr>
            <w:tcW w:w="812" w:type="dxa"/>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幼苗叶鞘色</w:t>
            </w:r>
          </w:p>
        </w:tc>
        <w:tc>
          <w:tcPr>
            <w:tcW w:w="813" w:type="dxa"/>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倒伏</w:t>
            </w:r>
          </w:p>
          <w:p>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812" w:type="dxa"/>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倒折</w:t>
            </w:r>
          </w:p>
          <w:p>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812" w:type="dxa"/>
            <w:vAlign w:val="center"/>
          </w:tcPr>
          <w:p>
            <w:pPr>
              <w:spacing w:before="60" w:after="60" w:line="240" w:lineRule="exact"/>
              <w:jc w:val="center"/>
              <w:rPr>
                <w:rFonts w:hint="eastAsia" w:ascii="仿宋" w:hAnsi="仿宋" w:eastAsia="仿宋" w:cs="仿宋"/>
                <w:b/>
                <w:bCs/>
                <w:sz w:val="20"/>
              </w:rPr>
            </w:pPr>
            <w:r>
              <w:rPr>
                <w:rFonts w:hint="eastAsia" w:ascii="仿宋" w:hAnsi="仿宋" w:eastAsia="仿宋" w:cs="仿宋"/>
                <w:b/>
                <w:bCs/>
                <w:sz w:val="20"/>
              </w:rPr>
              <w:t>雄穗分枝</w:t>
            </w:r>
          </w:p>
        </w:tc>
        <w:tc>
          <w:tcPr>
            <w:tcW w:w="813" w:type="dxa"/>
            <w:vAlign w:val="center"/>
          </w:tcPr>
          <w:p>
            <w:pPr>
              <w:spacing w:before="60" w:after="60" w:line="240" w:lineRule="exact"/>
              <w:jc w:val="center"/>
              <w:rPr>
                <w:rFonts w:hint="eastAsia" w:ascii="仿宋" w:hAnsi="仿宋" w:eastAsia="仿宋" w:cs="仿宋"/>
                <w:b/>
                <w:bCs/>
                <w:sz w:val="20"/>
              </w:rPr>
            </w:pPr>
            <w:r>
              <w:rPr>
                <w:rFonts w:hint="eastAsia" w:ascii="仿宋" w:hAnsi="仿宋" w:eastAsia="仿宋" w:cs="仿宋"/>
                <w:b/>
                <w:bCs/>
                <w:sz w:val="20"/>
              </w:rPr>
              <w:t>花药颜色</w:t>
            </w:r>
          </w:p>
        </w:tc>
        <w:tc>
          <w:tcPr>
            <w:tcW w:w="812" w:type="dxa"/>
            <w:vAlign w:val="center"/>
          </w:tcPr>
          <w:p>
            <w:pPr>
              <w:spacing w:before="60" w:after="60" w:line="240" w:lineRule="exact"/>
              <w:jc w:val="center"/>
              <w:rPr>
                <w:rFonts w:hint="eastAsia" w:ascii="仿宋" w:hAnsi="仿宋" w:eastAsia="仿宋" w:cs="仿宋"/>
                <w:b/>
                <w:bCs/>
                <w:sz w:val="20"/>
              </w:rPr>
            </w:pPr>
            <w:r>
              <w:rPr>
                <w:rFonts w:hint="eastAsia" w:ascii="仿宋" w:hAnsi="仿宋" w:eastAsia="仿宋" w:cs="仿宋"/>
                <w:b/>
                <w:bCs/>
                <w:sz w:val="20"/>
              </w:rPr>
              <w:t>花丝颜色</w:t>
            </w:r>
          </w:p>
        </w:tc>
        <w:tc>
          <w:tcPr>
            <w:tcW w:w="813" w:type="dxa"/>
            <w:vAlign w:val="center"/>
          </w:tcPr>
          <w:p>
            <w:pPr>
              <w:spacing w:before="60" w:after="60" w:line="240" w:lineRule="exact"/>
              <w:jc w:val="center"/>
              <w:rPr>
                <w:rFonts w:hint="eastAsia" w:ascii="仿宋" w:hAnsi="仿宋" w:eastAsia="仿宋" w:cs="仿宋"/>
                <w:b/>
                <w:bCs/>
                <w:sz w:val="20"/>
              </w:rPr>
            </w:pPr>
            <w:r>
              <w:rPr>
                <w:rFonts w:hint="eastAsia" w:ascii="仿宋" w:hAnsi="仿宋" w:eastAsia="仿宋" w:cs="仿宋"/>
                <w:b/>
                <w:bCs/>
                <w:sz w:val="20"/>
              </w:rPr>
              <w:t>苞叶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35" w:hRule="atLeast"/>
        </w:trPr>
        <w:tc>
          <w:tcPr>
            <w:tcW w:w="526" w:type="dxa"/>
          </w:tcPr>
          <w:p>
            <w:pPr>
              <w:spacing w:before="60" w:after="60"/>
              <w:jc w:val="center"/>
              <w:rPr>
                <w:rFonts w:hint="eastAsia" w:ascii="仿宋" w:hAnsi="仿宋" w:eastAsia="仿宋" w:cs="仿宋"/>
                <w:sz w:val="22"/>
                <w:szCs w:val="22"/>
              </w:rPr>
            </w:pPr>
            <w:r>
              <w:rPr>
                <w:rFonts w:hint="eastAsia"/>
              </w:rPr>
              <w:t>1</w:t>
            </w:r>
          </w:p>
        </w:tc>
        <w:tc>
          <w:tcPr>
            <w:tcW w:w="1227" w:type="dxa"/>
          </w:tcPr>
          <w:p>
            <w:pPr>
              <w:spacing w:before="60" w:after="60"/>
              <w:jc w:val="left"/>
              <w:rPr>
                <w:rFonts w:hint="eastAsia" w:ascii="方正仿宋_GBK" w:hAnsi="方正仿宋_GBK" w:eastAsia="方正仿宋_GBK" w:cs="方正仿宋_GBK"/>
                <w:sz w:val="22"/>
                <w:szCs w:val="22"/>
                <w:lang w:val="en-US" w:eastAsia="zh-CN"/>
              </w:rPr>
            </w:pPr>
            <w:r>
              <w:rPr>
                <w:rFonts w:hint="eastAsia" w:ascii="方正仿宋_GBK" w:hAnsi="方正仿宋_GBK" w:eastAsia="方正仿宋_GBK" w:cs="方正仿宋_GBK"/>
                <w:lang w:eastAsia="zh-CN"/>
              </w:rPr>
              <w:t>德青贮</w:t>
            </w:r>
            <w:r>
              <w:rPr>
                <w:rFonts w:hint="eastAsia" w:ascii="方正仿宋_GBK" w:hAnsi="方正仿宋_GBK" w:eastAsia="方正仿宋_GBK" w:cs="方正仿宋_GBK"/>
                <w:lang w:val="en-US" w:eastAsia="zh-CN"/>
              </w:rPr>
              <w:t>1号</w:t>
            </w:r>
          </w:p>
        </w:tc>
        <w:tc>
          <w:tcPr>
            <w:tcW w:w="812" w:type="dxa"/>
            <w:vAlign w:val="center"/>
          </w:tcPr>
          <w:p>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 xml:space="preserve"> </w:t>
            </w:r>
          </w:p>
        </w:tc>
        <w:tc>
          <w:tcPr>
            <w:tcW w:w="812" w:type="dxa"/>
            <w:vAlign w:val="center"/>
          </w:tcPr>
          <w:p>
            <w:pPr>
              <w:spacing w:before="60" w:after="60"/>
              <w:jc w:val="center"/>
              <w:rPr>
                <w:rFonts w:hint="eastAsia" w:ascii="仿宋" w:hAnsi="仿宋" w:eastAsia="仿宋" w:cs="仿宋"/>
                <w:sz w:val="22"/>
                <w:szCs w:val="22"/>
              </w:rPr>
            </w:pPr>
          </w:p>
        </w:tc>
        <w:tc>
          <w:tcPr>
            <w:tcW w:w="813" w:type="dxa"/>
            <w:vAlign w:val="center"/>
          </w:tcPr>
          <w:p>
            <w:pPr>
              <w:spacing w:before="60" w:after="60"/>
              <w:jc w:val="center"/>
              <w:rPr>
                <w:rFonts w:hint="eastAsia" w:ascii="仿宋" w:hAnsi="仿宋" w:eastAsia="仿宋" w:cs="仿宋"/>
                <w:sz w:val="22"/>
                <w:szCs w:val="22"/>
              </w:rPr>
            </w:pPr>
          </w:p>
        </w:tc>
        <w:tc>
          <w:tcPr>
            <w:tcW w:w="812" w:type="dxa"/>
            <w:vAlign w:val="center"/>
          </w:tcPr>
          <w:p>
            <w:pPr>
              <w:spacing w:before="60" w:after="60"/>
              <w:jc w:val="center"/>
              <w:rPr>
                <w:rFonts w:hint="eastAsia" w:ascii="仿宋" w:hAnsi="仿宋" w:eastAsia="仿宋" w:cs="仿宋"/>
                <w:sz w:val="22"/>
                <w:szCs w:val="22"/>
              </w:rPr>
            </w:pPr>
          </w:p>
        </w:tc>
        <w:tc>
          <w:tcPr>
            <w:tcW w:w="813" w:type="dxa"/>
            <w:vAlign w:val="center"/>
          </w:tcPr>
          <w:p>
            <w:pPr>
              <w:spacing w:before="60" w:after="60"/>
              <w:jc w:val="center"/>
              <w:rPr>
                <w:rFonts w:hint="eastAsia" w:ascii="仿宋" w:hAnsi="仿宋" w:eastAsia="仿宋" w:cs="仿宋"/>
                <w:sz w:val="22"/>
                <w:szCs w:val="22"/>
              </w:rPr>
            </w:pPr>
          </w:p>
        </w:tc>
        <w:tc>
          <w:tcPr>
            <w:tcW w:w="812" w:type="dxa"/>
            <w:vAlign w:val="center"/>
          </w:tcPr>
          <w:p>
            <w:pPr>
              <w:spacing w:before="60" w:after="60"/>
              <w:jc w:val="center"/>
              <w:rPr>
                <w:rFonts w:hint="eastAsia" w:ascii="仿宋" w:hAnsi="仿宋" w:eastAsia="仿宋" w:cs="仿宋"/>
                <w:sz w:val="22"/>
                <w:szCs w:val="22"/>
              </w:rPr>
            </w:pPr>
          </w:p>
        </w:tc>
        <w:tc>
          <w:tcPr>
            <w:tcW w:w="812" w:type="dxa"/>
            <w:vAlign w:val="center"/>
          </w:tcPr>
          <w:p>
            <w:pPr>
              <w:spacing w:before="60" w:after="60"/>
              <w:jc w:val="center"/>
              <w:rPr>
                <w:rFonts w:hint="eastAsia" w:ascii="仿宋" w:hAnsi="仿宋" w:eastAsia="仿宋" w:cs="仿宋"/>
                <w:sz w:val="22"/>
                <w:szCs w:val="22"/>
              </w:rPr>
            </w:pPr>
          </w:p>
        </w:tc>
        <w:tc>
          <w:tcPr>
            <w:tcW w:w="813" w:type="dxa"/>
            <w:vAlign w:val="center"/>
          </w:tcPr>
          <w:p>
            <w:pPr>
              <w:spacing w:before="60" w:after="60"/>
              <w:jc w:val="center"/>
              <w:rPr>
                <w:rFonts w:hint="eastAsia" w:ascii="仿宋" w:hAnsi="仿宋" w:eastAsia="仿宋" w:cs="仿宋"/>
                <w:sz w:val="22"/>
                <w:szCs w:val="22"/>
              </w:rPr>
            </w:pPr>
          </w:p>
        </w:tc>
        <w:tc>
          <w:tcPr>
            <w:tcW w:w="812" w:type="dxa"/>
            <w:vAlign w:val="center"/>
          </w:tcPr>
          <w:p>
            <w:pPr>
              <w:spacing w:before="60" w:after="60"/>
              <w:jc w:val="center"/>
              <w:rPr>
                <w:rFonts w:hint="eastAsia" w:ascii="仿宋" w:hAnsi="仿宋" w:eastAsia="仿宋" w:cs="仿宋"/>
                <w:sz w:val="22"/>
                <w:szCs w:val="22"/>
              </w:rPr>
            </w:pPr>
          </w:p>
        </w:tc>
        <w:tc>
          <w:tcPr>
            <w:tcW w:w="813" w:type="dxa"/>
          </w:tcPr>
          <w:p>
            <w:pPr>
              <w:spacing w:before="60" w:after="60"/>
              <w:jc w:val="center"/>
              <w:rPr>
                <w:rFonts w:hint="eastAsia" w:ascii="仿宋" w:hAnsi="仿宋" w:eastAsia="仿宋" w:cs="仿宋"/>
                <w:sz w:val="22"/>
                <w:szCs w:val="22"/>
              </w:rPr>
            </w:pPr>
          </w:p>
        </w:tc>
        <w:tc>
          <w:tcPr>
            <w:tcW w:w="812" w:type="dxa"/>
          </w:tcPr>
          <w:p>
            <w:pPr>
              <w:spacing w:before="60" w:after="60"/>
              <w:jc w:val="center"/>
              <w:rPr>
                <w:rFonts w:hint="eastAsia" w:ascii="仿宋" w:hAnsi="仿宋" w:eastAsia="仿宋" w:cs="仿宋"/>
                <w:sz w:val="22"/>
                <w:szCs w:val="22"/>
              </w:rPr>
            </w:pPr>
          </w:p>
        </w:tc>
        <w:tc>
          <w:tcPr>
            <w:tcW w:w="812" w:type="dxa"/>
          </w:tcPr>
          <w:p>
            <w:pPr>
              <w:spacing w:before="60" w:after="60"/>
              <w:jc w:val="center"/>
              <w:rPr>
                <w:rFonts w:hint="eastAsia" w:ascii="仿宋" w:hAnsi="仿宋" w:eastAsia="仿宋" w:cs="仿宋"/>
                <w:sz w:val="22"/>
                <w:szCs w:val="22"/>
              </w:rPr>
            </w:pPr>
          </w:p>
        </w:tc>
        <w:tc>
          <w:tcPr>
            <w:tcW w:w="813" w:type="dxa"/>
          </w:tcPr>
          <w:p>
            <w:pPr>
              <w:spacing w:before="60" w:after="60"/>
              <w:jc w:val="center"/>
              <w:rPr>
                <w:rFonts w:hint="eastAsia" w:ascii="仿宋" w:hAnsi="仿宋" w:eastAsia="仿宋" w:cs="仿宋"/>
                <w:sz w:val="22"/>
                <w:szCs w:val="22"/>
              </w:rPr>
            </w:pPr>
          </w:p>
        </w:tc>
        <w:tc>
          <w:tcPr>
            <w:tcW w:w="812" w:type="dxa"/>
          </w:tcPr>
          <w:p>
            <w:pPr>
              <w:spacing w:before="60" w:after="60"/>
              <w:jc w:val="center"/>
              <w:rPr>
                <w:rFonts w:hint="eastAsia" w:ascii="仿宋" w:hAnsi="仿宋" w:eastAsia="仿宋" w:cs="仿宋"/>
                <w:sz w:val="22"/>
                <w:szCs w:val="22"/>
              </w:rPr>
            </w:pPr>
          </w:p>
        </w:tc>
        <w:tc>
          <w:tcPr>
            <w:tcW w:w="813" w:type="dxa"/>
            <w:vAlign w:val="center"/>
          </w:tcPr>
          <w:p>
            <w:pPr>
              <w:spacing w:before="60" w:after="60"/>
              <w:jc w:val="center"/>
              <w:rPr>
                <w:rFonts w:hint="eastAsia"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567" w:hRule="atLeast"/>
        </w:trPr>
        <w:tc>
          <w:tcPr>
            <w:tcW w:w="526" w:type="dxa"/>
          </w:tcPr>
          <w:p>
            <w:pPr>
              <w:spacing w:before="60" w:after="60"/>
              <w:jc w:val="center"/>
              <w:rPr>
                <w:rFonts w:hint="eastAsia" w:ascii="仿宋" w:hAnsi="仿宋" w:eastAsia="仿宋" w:cs="仿宋"/>
                <w:sz w:val="22"/>
                <w:szCs w:val="22"/>
              </w:rPr>
            </w:pPr>
            <w:r>
              <w:rPr>
                <w:rFonts w:hint="eastAsia"/>
              </w:rPr>
              <w:t>2</w:t>
            </w:r>
          </w:p>
        </w:tc>
        <w:tc>
          <w:tcPr>
            <w:tcW w:w="1227" w:type="dxa"/>
          </w:tcPr>
          <w:p>
            <w:pPr>
              <w:keepNext w:val="0"/>
              <w:keepLines w:val="0"/>
              <w:pageBreakBefore w:val="0"/>
              <w:widowControl w:val="0"/>
              <w:kinsoku/>
              <w:wordWrap/>
              <w:overflowPunct/>
              <w:topLinePunct w:val="0"/>
              <w:autoSpaceDE/>
              <w:autoSpaceDN/>
              <w:bidi w:val="0"/>
              <w:adjustRightInd/>
              <w:snapToGrid/>
              <w:spacing w:before="60" w:after="60" w:line="280" w:lineRule="exact"/>
              <w:jc w:val="left"/>
              <w:textAlignment w:val="auto"/>
              <w:rPr>
                <w:rFonts w:hint="eastAsia" w:ascii="方正仿宋_GBK" w:hAnsi="方正仿宋_GBK" w:eastAsia="方正仿宋_GBK" w:cs="方正仿宋_GBK"/>
                <w:sz w:val="22"/>
                <w:szCs w:val="22"/>
              </w:rPr>
            </w:pPr>
            <w:r>
              <w:rPr>
                <w:rFonts w:hint="eastAsia" w:ascii="方正仿宋_GBK" w:hAnsi="方正仿宋_GBK" w:eastAsia="方正仿宋_GBK" w:cs="方正仿宋_GBK"/>
              </w:rPr>
              <w:t>曲辰9号</w:t>
            </w:r>
            <w:r>
              <w:rPr>
                <w:rFonts w:hint="eastAsia"/>
                <w:lang w:eastAsia="zh-CN"/>
              </w:rPr>
              <w:t>（</w:t>
            </w:r>
            <w:r>
              <w:rPr>
                <w:rFonts w:hint="eastAsia"/>
              </w:rPr>
              <w:t>CK</w:t>
            </w:r>
            <w:r>
              <w:rPr>
                <w:rFonts w:hint="eastAsia"/>
                <w:lang w:eastAsia="zh-CN"/>
              </w:rPr>
              <w:t>）</w:t>
            </w:r>
          </w:p>
        </w:tc>
        <w:tc>
          <w:tcPr>
            <w:tcW w:w="812" w:type="dxa"/>
            <w:vAlign w:val="center"/>
          </w:tcPr>
          <w:p>
            <w:pPr>
              <w:spacing w:before="60" w:after="60"/>
              <w:jc w:val="center"/>
              <w:rPr>
                <w:rFonts w:hint="eastAsia" w:ascii="仿宋" w:hAnsi="仿宋" w:eastAsia="仿宋" w:cs="仿宋"/>
                <w:sz w:val="22"/>
                <w:szCs w:val="22"/>
              </w:rPr>
            </w:pPr>
          </w:p>
        </w:tc>
        <w:tc>
          <w:tcPr>
            <w:tcW w:w="812" w:type="dxa"/>
            <w:vAlign w:val="center"/>
          </w:tcPr>
          <w:p>
            <w:pPr>
              <w:spacing w:before="60" w:after="60"/>
              <w:jc w:val="center"/>
              <w:rPr>
                <w:rFonts w:hint="eastAsia" w:ascii="仿宋" w:hAnsi="仿宋" w:eastAsia="仿宋" w:cs="仿宋"/>
                <w:sz w:val="22"/>
                <w:szCs w:val="22"/>
              </w:rPr>
            </w:pPr>
          </w:p>
        </w:tc>
        <w:tc>
          <w:tcPr>
            <w:tcW w:w="813" w:type="dxa"/>
            <w:vAlign w:val="center"/>
          </w:tcPr>
          <w:p>
            <w:pPr>
              <w:spacing w:before="60" w:after="60"/>
              <w:jc w:val="center"/>
              <w:rPr>
                <w:rFonts w:hint="eastAsia" w:ascii="仿宋" w:hAnsi="仿宋" w:eastAsia="仿宋" w:cs="仿宋"/>
                <w:sz w:val="22"/>
                <w:szCs w:val="22"/>
              </w:rPr>
            </w:pPr>
          </w:p>
        </w:tc>
        <w:tc>
          <w:tcPr>
            <w:tcW w:w="812" w:type="dxa"/>
            <w:vAlign w:val="center"/>
          </w:tcPr>
          <w:p>
            <w:pPr>
              <w:spacing w:before="60" w:after="60"/>
              <w:jc w:val="center"/>
              <w:rPr>
                <w:rFonts w:hint="eastAsia" w:ascii="仿宋" w:hAnsi="仿宋" w:eastAsia="仿宋" w:cs="仿宋"/>
                <w:sz w:val="22"/>
                <w:szCs w:val="22"/>
              </w:rPr>
            </w:pPr>
          </w:p>
        </w:tc>
        <w:tc>
          <w:tcPr>
            <w:tcW w:w="813" w:type="dxa"/>
            <w:vAlign w:val="center"/>
          </w:tcPr>
          <w:p>
            <w:pPr>
              <w:spacing w:before="60" w:after="60"/>
              <w:jc w:val="center"/>
              <w:rPr>
                <w:rFonts w:hint="eastAsia" w:ascii="仿宋" w:hAnsi="仿宋" w:eastAsia="仿宋" w:cs="仿宋"/>
                <w:sz w:val="22"/>
                <w:szCs w:val="22"/>
              </w:rPr>
            </w:pPr>
          </w:p>
        </w:tc>
        <w:tc>
          <w:tcPr>
            <w:tcW w:w="812" w:type="dxa"/>
            <w:vAlign w:val="center"/>
          </w:tcPr>
          <w:p>
            <w:pPr>
              <w:spacing w:before="60" w:after="60"/>
              <w:jc w:val="center"/>
              <w:rPr>
                <w:rFonts w:hint="eastAsia" w:ascii="仿宋" w:hAnsi="仿宋" w:eastAsia="仿宋" w:cs="仿宋"/>
                <w:sz w:val="22"/>
                <w:szCs w:val="22"/>
              </w:rPr>
            </w:pPr>
          </w:p>
        </w:tc>
        <w:tc>
          <w:tcPr>
            <w:tcW w:w="812" w:type="dxa"/>
            <w:vAlign w:val="center"/>
          </w:tcPr>
          <w:p>
            <w:pPr>
              <w:spacing w:before="60" w:after="60"/>
              <w:jc w:val="center"/>
              <w:rPr>
                <w:rFonts w:hint="eastAsia" w:ascii="仿宋" w:hAnsi="仿宋" w:eastAsia="仿宋" w:cs="仿宋"/>
                <w:sz w:val="22"/>
                <w:szCs w:val="22"/>
              </w:rPr>
            </w:pPr>
          </w:p>
        </w:tc>
        <w:tc>
          <w:tcPr>
            <w:tcW w:w="813" w:type="dxa"/>
            <w:vAlign w:val="center"/>
          </w:tcPr>
          <w:p>
            <w:pPr>
              <w:spacing w:before="60" w:after="60"/>
              <w:jc w:val="center"/>
              <w:rPr>
                <w:rFonts w:hint="eastAsia" w:ascii="仿宋" w:hAnsi="仿宋" w:eastAsia="仿宋" w:cs="仿宋"/>
                <w:sz w:val="22"/>
                <w:szCs w:val="22"/>
              </w:rPr>
            </w:pPr>
          </w:p>
        </w:tc>
        <w:tc>
          <w:tcPr>
            <w:tcW w:w="812" w:type="dxa"/>
            <w:vAlign w:val="center"/>
          </w:tcPr>
          <w:p>
            <w:pPr>
              <w:spacing w:before="60" w:after="60"/>
              <w:jc w:val="center"/>
              <w:rPr>
                <w:rFonts w:hint="eastAsia" w:ascii="仿宋" w:hAnsi="仿宋" w:eastAsia="仿宋" w:cs="仿宋"/>
                <w:sz w:val="22"/>
                <w:szCs w:val="22"/>
              </w:rPr>
            </w:pPr>
          </w:p>
        </w:tc>
        <w:tc>
          <w:tcPr>
            <w:tcW w:w="813" w:type="dxa"/>
          </w:tcPr>
          <w:p>
            <w:pPr>
              <w:spacing w:before="60" w:after="60"/>
              <w:jc w:val="center"/>
              <w:rPr>
                <w:rFonts w:hint="eastAsia" w:ascii="仿宋" w:hAnsi="仿宋" w:eastAsia="仿宋" w:cs="仿宋"/>
                <w:sz w:val="22"/>
                <w:szCs w:val="22"/>
              </w:rPr>
            </w:pPr>
          </w:p>
        </w:tc>
        <w:tc>
          <w:tcPr>
            <w:tcW w:w="812" w:type="dxa"/>
          </w:tcPr>
          <w:p>
            <w:pPr>
              <w:spacing w:before="60" w:after="60"/>
              <w:jc w:val="center"/>
              <w:rPr>
                <w:rFonts w:hint="eastAsia" w:ascii="仿宋" w:hAnsi="仿宋" w:eastAsia="仿宋" w:cs="仿宋"/>
                <w:sz w:val="22"/>
                <w:szCs w:val="22"/>
              </w:rPr>
            </w:pPr>
          </w:p>
        </w:tc>
        <w:tc>
          <w:tcPr>
            <w:tcW w:w="812" w:type="dxa"/>
          </w:tcPr>
          <w:p>
            <w:pPr>
              <w:spacing w:before="60" w:after="60"/>
              <w:jc w:val="center"/>
              <w:rPr>
                <w:rFonts w:hint="eastAsia" w:ascii="仿宋" w:hAnsi="仿宋" w:eastAsia="仿宋" w:cs="仿宋"/>
                <w:sz w:val="22"/>
                <w:szCs w:val="22"/>
              </w:rPr>
            </w:pPr>
          </w:p>
        </w:tc>
        <w:tc>
          <w:tcPr>
            <w:tcW w:w="813" w:type="dxa"/>
          </w:tcPr>
          <w:p>
            <w:pPr>
              <w:spacing w:before="60" w:after="60"/>
              <w:jc w:val="center"/>
              <w:rPr>
                <w:rFonts w:hint="eastAsia" w:ascii="仿宋" w:hAnsi="仿宋" w:eastAsia="仿宋" w:cs="仿宋"/>
                <w:sz w:val="22"/>
                <w:szCs w:val="22"/>
              </w:rPr>
            </w:pPr>
          </w:p>
        </w:tc>
        <w:tc>
          <w:tcPr>
            <w:tcW w:w="812" w:type="dxa"/>
          </w:tcPr>
          <w:p>
            <w:pPr>
              <w:spacing w:before="60" w:after="60"/>
              <w:jc w:val="center"/>
              <w:rPr>
                <w:rFonts w:hint="eastAsia" w:ascii="仿宋" w:hAnsi="仿宋" w:eastAsia="仿宋" w:cs="仿宋"/>
                <w:sz w:val="22"/>
                <w:szCs w:val="22"/>
              </w:rPr>
            </w:pPr>
          </w:p>
        </w:tc>
        <w:tc>
          <w:tcPr>
            <w:tcW w:w="813" w:type="dxa"/>
            <w:vAlign w:val="center"/>
          </w:tcPr>
          <w:p>
            <w:pPr>
              <w:spacing w:before="60" w:after="60"/>
              <w:jc w:val="center"/>
              <w:rPr>
                <w:rFonts w:hint="eastAsia" w:ascii="仿宋" w:hAnsi="仿宋" w:eastAsia="仿宋" w:cs="仿宋"/>
                <w:sz w:val="22"/>
                <w:szCs w:val="22"/>
              </w:rPr>
            </w:pPr>
          </w:p>
        </w:tc>
      </w:tr>
    </w:tbl>
    <w:p>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（2）抗逆性状记载</w:t>
      </w:r>
    </w:p>
    <w:tbl>
      <w:tblPr>
        <w:tblStyle w:val="5"/>
        <w:tblW w:w="124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65"/>
        <w:gridCol w:w="1448"/>
        <w:gridCol w:w="951"/>
        <w:gridCol w:w="951"/>
        <w:gridCol w:w="951"/>
        <w:gridCol w:w="951"/>
        <w:gridCol w:w="951"/>
        <w:gridCol w:w="951"/>
        <w:gridCol w:w="951"/>
        <w:gridCol w:w="951"/>
        <w:gridCol w:w="951"/>
        <w:gridCol w:w="951"/>
        <w:gridCol w:w="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504" w:hRule="atLeast"/>
        </w:trPr>
        <w:tc>
          <w:tcPr>
            <w:tcW w:w="565" w:type="dxa"/>
            <w:vMerge w:val="restart"/>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序号</w:t>
            </w:r>
          </w:p>
        </w:tc>
        <w:tc>
          <w:tcPr>
            <w:tcW w:w="1448" w:type="dxa"/>
            <w:vMerge w:val="restart"/>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品种名称</w:t>
            </w:r>
          </w:p>
        </w:tc>
        <w:tc>
          <w:tcPr>
            <w:tcW w:w="951" w:type="dxa"/>
            <w:vMerge w:val="restart"/>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大斑病</w:t>
            </w:r>
          </w:p>
          <w:p>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小斑病</w:t>
            </w:r>
          </w:p>
          <w:p>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灰斑病</w:t>
            </w:r>
          </w:p>
          <w:p>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纹枯病</w:t>
            </w:r>
          </w:p>
          <w:p>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普通锈病</w:t>
            </w:r>
          </w:p>
          <w:p>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南方锈病</w:t>
            </w:r>
          </w:p>
          <w:p>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白斑病</w:t>
            </w:r>
          </w:p>
          <w:p>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丝黑穗病</w:t>
            </w:r>
          </w:p>
          <w:p>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951" w:type="dxa"/>
            <w:vMerge w:val="restart"/>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茎腐病（%）</w:t>
            </w:r>
          </w:p>
        </w:tc>
        <w:tc>
          <w:tcPr>
            <w:tcW w:w="951" w:type="dxa"/>
            <w:vMerge w:val="restart"/>
            <w:vAlign w:val="center"/>
          </w:tcPr>
          <w:p>
            <w:pPr>
              <w:spacing w:line="240" w:lineRule="exact"/>
              <w:jc w:val="center"/>
              <w:rPr>
                <w:rFonts w:hint="eastAsia" w:ascii="仿宋" w:hAnsi="仿宋" w:eastAsia="仿宋" w:cs="仿宋"/>
                <w:b/>
                <w:bCs/>
                <w:sz w:val="20"/>
              </w:rPr>
            </w:pPr>
            <w:r>
              <w:rPr>
                <w:rFonts w:hint="eastAsia" w:ascii="仿宋" w:hAnsi="仿宋" w:eastAsia="仿宋" w:cs="仿宋"/>
                <w:b/>
                <w:bCs/>
                <w:sz w:val="20"/>
              </w:rPr>
              <w:t>穗腐病（%）</w:t>
            </w:r>
          </w:p>
        </w:tc>
        <w:tc>
          <w:tcPr>
            <w:tcW w:w="952" w:type="dxa"/>
            <w:vMerge w:val="restart"/>
            <w:vAlign w:val="center"/>
          </w:tcPr>
          <w:p>
            <w:pPr>
              <w:spacing w:before="60" w:after="60"/>
              <w:jc w:val="center"/>
              <w:rPr>
                <w:rFonts w:hint="eastAsia" w:ascii="仿宋" w:hAnsi="仿宋" w:eastAsia="仿宋" w:cs="仿宋"/>
                <w:b/>
                <w:bCs/>
                <w:sz w:val="20"/>
              </w:rPr>
            </w:pPr>
            <w:r>
              <w:rPr>
                <w:rFonts w:hint="eastAsia" w:ascii="宋体" w:hAnsi="宋体" w:cs="宋体"/>
                <w:b/>
                <w:bCs/>
                <w:szCs w:val="21"/>
              </w:rPr>
              <w:t>螟害率%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539" w:hRule="atLeast"/>
        </w:trPr>
        <w:tc>
          <w:tcPr>
            <w:tcW w:w="565" w:type="dxa"/>
            <w:vMerge w:val="continue"/>
            <w:vAlign w:val="center"/>
          </w:tcPr>
          <w:p>
            <w:pPr>
              <w:jc w:val="center"/>
              <w:rPr>
                <w:rFonts w:hint="eastAsia" w:ascii="仿宋" w:hAnsi="仿宋" w:eastAsia="仿宋" w:cs="仿宋"/>
                <w:sz w:val="20"/>
              </w:rPr>
            </w:pPr>
          </w:p>
        </w:tc>
        <w:tc>
          <w:tcPr>
            <w:tcW w:w="1448" w:type="dxa"/>
            <w:vMerge w:val="continue"/>
            <w:vAlign w:val="center"/>
          </w:tcPr>
          <w:p>
            <w:pPr>
              <w:jc w:val="center"/>
              <w:rPr>
                <w:rFonts w:hint="eastAsia" w:ascii="仿宋" w:hAnsi="仿宋" w:eastAsia="仿宋" w:cs="仿宋"/>
                <w:sz w:val="20"/>
              </w:rPr>
            </w:pPr>
          </w:p>
        </w:tc>
        <w:tc>
          <w:tcPr>
            <w:tcW w:w="951" w:type="dxa"/>
            <w:vMerge w:val="continue"/>
            <w:vAlign w:val="center"/>
          </w:tcPr>
          <w:p>
            <w:pPr>
              <w:jc w:val="center"/>
              <w:rPr>
                <w:rFonts w:hint="eastAsia" w:ascii="仿宋" w:hAnsi="仿宋" w:eastAsia="仿宋" w:cs="仿宋"/>
                <w:sz w:val="20"/>
              </w:rPr>
            </w:pPr>
          </w:p>
        </w:tc>
        <w:tc>
          <w:tcPr>
            <w:tcW w:w="951" w:type="dxa"/>
            <w:vMerge w:val="continue"/>
            <w:vAlign w:val="center"/>
          </w:tcPr>
          <w:p>
            <w:pPr>
              <w:jc w:val="center"/>
              <w:rPr>
                <w:rFonts w:hint="eastAsia" w:ascii="仿宋" w:hAnsi="仿宋" w:eastAsia="仿宋" w:cs="仿宋"/>
                <w:sz w:val="20"/>
              </w:rPr>
            </w:pPr>
          </w:p>
        </w:tc>
        <w:tc>
          <w:tcPr>
            <w:tcW w:w="951" w:type="dxa"/>
            <w:vMerge w:val="continue"/>
            <w:vAlign w:val="center"/>
          </w:tcPr>
          <w:p>
            <w:pPr>
              <w:jc w:val="center"/>
              <w:rPr>
                <w:rFonts w:hint="eastAsia" w:ascii="仿宋" w:hAnsi="仿宋" w:eastAsia="仿宋" w:cs="仿宋"/>
                <w:sz w:val="20"/>
              </w:rPr>
            </w:pPr>
          </w:p>
        </w:tc>
        <w:tc>
          <w:tcPr>
            <w:tcW w:w="951" w:type="dxa"/>
            <w:vMerge w:val="continue"/>
            <w:vAlign w:val="center"/>
          </w:tcPr>
          <w:p>
            <w:pPr>
              <w:jc w:val="center"/>
              <w:rPr>
                <w:rFonts w:hint="eastAsia" w:ascii="仿宋" w:hAnsi="仿宋" w:eastAsia="仿宋" w:cs="仿宋"/>
                <w:sz w:val="20"/>
              </w:rPr>
            </w:pPr>
          </w:p>
        </w:tc>
        <w:tc>
          <w:tcPr>
            <w:tcW w:w="951" w:type="dxa"/>
            <w:vMerge w:val="continue"/>
            <w:vAlign w:val="center"/>
          </w:tcPr>
          <w:p>
            <w:pPr>
              <w:jc w:val="center"/>
              <w:rPr>
                <w:rFonts w:hint="eastAsia" w:ascii="仿宋" w:hAnsi="仿宋" w:eastAsia="仿宋" w:cs="仿宋"/>
                <w:sz w:val="20"/>
              </w:rPr>
            </w:pPr>
          </w:p>
        </w:tc>
        <w:tc>
          <w:tcPr>
            <w:tcW w:w="951" w:type="dxa"/>
            <w:vMerge w:val="continue"/>
            <w:vAlign w:val="center"/>
          </w:tcPr>
          <w:p>
            <w:pPr>
              <w:jc w:val="center"/>
              <w:rPr>
                <w:rFonts w:hint="eastAsia" w:ascii="仿宋" w:hAnsi="仿宋" w:eastAsia="仿宋" w:cs="仿宋"/>
                <w:sz w:val="20"/>
              </w:rPr>
            </w:pPr>
          </w:p>
        </w:tc>
        <w:tc>
          <w:tcPr>
            <w:tcW w:w="951" w:type="dxa"/>
            <w:vMerge w:val="continue"/>
            <w:vAlign w:val="center"/>
          </w:tcPr>
          <w:p>
            <w:pPr>
              <w:jc w:val="center"/>
              <w:rPr>
                <w:rFonts w:hint="eastAsia" w:ascii="仿宋" w:hAnsi="仿宋" w:eastAsia="仿宋" w:cs="仿宋"/>
                <w:sz w:val="20"/>
              </w:rPr>
            </w:pPr>
          </w:p>
        </w:tc>
        <w:tc>
          <w:tcPr>
            <w:tcW w:w="951" w:type="dxa"/>
            <w:vMerge w:val="continue"/>
            <w:vAlign w:val="center"/>
          </w:tcPr>
          <w:p>
            <w:pPr>
              <w:jc w:val="center"/>
              <w:rPr>
                <w:rFonts w:hint="eastAsia" w:ascii="仿宋" w:hAnsi="仿宋" w:eastAsia="仿宋" w:cs="仿宋"/>
                <w:sz w:val="20"/>
              </w:rPr>
            </w:pPr>
          </w:p>
        </w:tc>
        <w:tc>
          <w:tcPr>
            <w:tcW w:w="951" w:type="dxa"/>
            <w:vMerge w:val="continue"/>
            <w:vAlign w:val="center"/>
          </w:tcPr>
          <w:p>
            <w:pPr>
              <w:jc w:val="center"/>
              <w:rPr>
                <w:rFonts w:hint="eastAsia" w:ascii="仿宋" w:hAnsi="仿宋" w:eastAsia="仿宋" w:cs="仿宋"/>
                <w:sz w:val="20"/>
              </w:rPr>
            </w:pPr>
          </w:p>
        </w:tc>
        <w:tc>
          <w:tcPr>
            <w:tcW w:w="951" w:type="dxa"/>
            <w:vMerge w:val="continue"/>
            <w:tcBorders>
              <w:bottom w:val="single" w:color="auto" w:sz="4" w:space="0"/>
            </w:tcBorders>
            <w:vAlign w:val="center"/>
          </w:tcPr>
          <w:p>
            <w:pPr>
              <w:jc w:val="center"/>
              <w:rPr>
                <w:rFonts w:hint="eastAsia" w:ascii="仿宋" w:hAnsi="仿宋" w:eastAsia="仿宋" w:cs="仿宋"/>
                <w:sz w:val="20"/>
              </w:rPr>
            </w:pPr>
          </w:p>
        </w:tc>
        <w:tc>
          <w:tcPr>
            <w:tcW w:w="952" w:type="dxa"/>
            <w:vMerge w:val="continue"/>
            <w:vAlign w:val="center"/>
          </w:tcPr>
          <w:p>
            <w:pPr>
              <w:spacing w:before="60" w:after="60"/>
              <w:jc w:val="center"/>
              <w:rPr>
                <w:rFonts w:hint="eastAsia" w:ascii="仿宋" w:hAnsi="仿宋" w:eastAsia="仿宋" w:cs="仿宋"/>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66" w:hRule="atLeast"/>
        </w:trPr>
        <w:tc>
          <w:tcPr>
            <w:tcW w:w="565" w:type="dxa"/>
            <w:vAlign w:val="top"/>
          </w:tcPr>
          <w:p>
            <w:pPr>
              <w:spacing w:before="60" w:after="60"/>
              <w:jc w:val="center"/>
              <w:rPr>
                <w:rFonts w:hint="eastAsia" w:ascii="仿宋" w:hAnsi="仿宋" w:eastAsia="仿宋" w:cs="仿宋"/>
                <w:sz w:val="22"/>
                <w:szCs w:val="22"/>
              </w:rPr>
            </w:pPr>
            <w:r>
              <w:rPr>
                <w:rFonts w:hint="eastAsia"/>
              </w:rPr>
              <w:t>1</w:t>
            </w:r>
          </w:p>
        </w:tc>
        <w:tc>
          <w:tcPr>
            <w:tcW w:w="1448" w:type="dxa"/>
            <w:vAlign w:val="top"/>
          </w:tcPr>
          <w:p>
            <w:pPr>
              <w:spacing w:before="60" w:after="60"/>
              <w:jc w:val="left"/>
              <w:rPr>
                <w:rFonts w:hint="eastAsia" w:ascii="仿宋" w:hAnsi="仿宋" w:eastAsia="仿宋" w:cs="仿宋"/>
                <w:sz w:val="22"/>
                <w:szCs w:val="22"/>
              </w:rPr>
            </w:pPr>
            <w:r>
              <w:rPr>
                <w:rFonts w:hint="eastAsia" w:ascii="方正仿宋_GBK" w:hAnsi="方正仿宋_GBK" w:eastAsia="方正仿宋_GBK" w:cs="方正仿宋_GBK"/>
                <w:lang w:eastAsia="zh-CN"/>
              </w:rPr>
              <w:t>德青贮</w:t>
            </w:r>
            <w:r>
              <w:rPr>
                <w:rFonts w:hint="eastAsia" w:ascii="方正仿宋_GBK" w:hAnsi="方正仿宋_GBK" w:eastAsia="方正仿宋_GBK" w:cs="方正仿宋_GBK"/>
                <w:lang w:val="en-US" w:eastAsia="zh-CN"/>
              </w:rPr>
              <w:t>1号</w:t>
            </w:r>
          </w:p>
        </w:tc>
        <w:tc>
          <w:tcPr>
            <w:tcW w:w="951" w:type="dxa"/>
            <w:vAlign w:val="center"/>
          </w:tcPr>
          <w:p>
            <w:pPr>
              <w:spacing w:before="60" w:after="60"/>
              <w:jc w:val="center"/>
              <w:rPr>
                <w:rFonts w:hint="eastAsia" w:ascii="仿宋" w:hAnsi="仿宋" w:eastAsia="仿宋" w:cs="仿宋"/>
                <w:sz w:val="22"/>
                <w:szCs w:val="22"/>
              </w:rPr>
            </w:pPr>
          </w:p>
        </w:tc>
        <w:tc>
          <w:tcPr>
            <w:tcW w:w="951" w:type="dxa"/>
            <w:vAlign w:val="center"/>
          </w:tcPr>
          <w:p>
            <w:pPr>
              <w:spacing w:before="60" w:after="60"/>
              <w:jc w:val="center"/>
              <w:rPr>
                <w:rFonts w:hint="eastAsia" w:ascii="仿宋" w:hAnsi="仿宋" w:eastAsia="仿宋" w:cs="仿宋"/>
                <w:sz w:val="22"/>
                <w:szCs w:val="22"/>
              </w:rPr>
            </w:pPr>
          </w:p>
        </w:tc>
        <w:tc>
          <w:tcPr>
            <w:tcW w:w="951" w:type="dxa"/>
            <w:vAlign w:val="center"/>
          </w:tcPr>
          <w:p>
            <w:pPr>
              <w:spacing w:before="60" w:after="60"/>
              <w:jc w:val="center"/>
              <w:rPr>
                <w:rFonts w:hint="eastAsia" w:ascii="仿宋" w:hAnsi="仿宋" w:eastAsia="仿宋" w:cs="仿宋"/>
                <w:sz w:val="22"/>
                <w:szCs w:val="22"/>
              </w:rPr>
            </w:pPr>
          </w:p>
        </w:tc>
        <w:tc>
          <w:tcPr>
            <w:tcW w:w="951" w:type="dxa"/>
            <w:vAlign w:val="center"/>
          </w:tcPr>
          <w:p>
            <w:pPr>
              <w:spacing w:before="60" w:after="60"/>
              <w:jc w:val="center"/>
              <w:rPr>
                <w:rFonts w:hint="eastAsia" w:ascii="仿宋" w:hAnsi="仿宋" w:eastAsia="仿宋" w:cs="仿宋"/>
                <w:sz w:val="22"/>
                <w:szCs w:val="22"/>
              </w:rPr>
            </w:pPr>
          </w:p>
        </w:tc>
        <w:tc>
          <w:tcPr>
            <w:tcW w:w="951" w:type="dxa"/>
            <w:vAlign w:val="center"/>
          </w:tcPr>
          <w:p>
            <w:pPr>
              <w:spacing w:before="60" w:after="60"/>
              <w:jc w:val="center"/>
              <w:rPr>
                <w:rFonts w:hint="eastAsia" w:ascii="仿宋" w:hAnsi="仿宋" w:eastAsia="仿宋" w:cs="仿宋"/>
                <w:sz w:val="22"/>
                <w:szCs w:val="22"/>
              </w:rPr>
            </w:pPr>
          </w:p>
        </w:tc>
        <w:tc>
          <w:tcPr>
            <w:tcW w:w="951" w:type="dxa"/>
            <w:vAlign w:val="center"/>
          </w:tcPr>
          <w:p>
            <w:pPr>
              <w:spacing w:before="60" w:after="60"/>
              <w:jc w:val="center"/>
              <w:rPr>
                <w:rFonts w:hint="eastAsia" w:ascii="仿宋" w:hAnsi="仿宋" w:eastAsia="仿宋" w:cs="仿宋"/>
                <w:sz w:val="22"/>
                <w:szCs w:val="22"/>
              </w:rPr>
            </w:pPr>
          </w:p>
        </w:tc>
        <w:tc>
          <w:tcPr>
            <w:tcW w:w="951" w:type="dxa"/>
            <w:vAlign w:val="center"/>
          </w:tcPr>
          <w:p>
            <w:pPr>
              <w:spacing w:before="60" w:after="60"/>
              <w:jc w:val="center"/>
              <w:rPr>
                <w:rFonts w:hint="eastAsia" w:ascii="仿宋" w:hAnsi="仿宋" w:eastAsia="仿宋" w:cs="仿宋"/>
                <w:sz w:val="22"/>
                <w:szCs w:val="22"/>
              </w:rPr>
            </w:pPr>
          </w:p>
        </w:tc>
        <w:tc>
          <w:tcPr>
            <w:tcW w:w="951" w:type="dxa"/>
            <w:vAlign w:val="center"/>
          </w:tcPr>
          <w:p>
            <w:pPr>
              <w:spacing w:before="60" w:after="60"/>
              <w:jc w:val="center"/>
              <w:rPr>
                <w:rFonts w:hint="eastAsia" w:ascii="仿宋" w:hAnsi="仿宋" w:eastAsia="仿宋" w:cs="仿宋"/>
                <w:sz w:val="22"/>
                <w:szCs w:val="22"/>
              </w:rPr>
            </w:pPr>
          </w:p>
        </w:tc>
        <w:tc>
          <w:tcPr>
            <w:tcW w:w="951" w:type="dxa"/>
            <w:vAlign w:val="center"/>
          </w:tcPr>
          <w:p>
            <w:pPr>
              <w:spacing w:before="60" w:after="60"/>
              <w:jc w:val="center"/>
              <w:rPr>
                <w:rFonts w:hint="eastAsia" w:ascii="仿宋" w:hAnsi="仿宋" w:eastAsia="仿宋" w:cs="仿宋"/>
                <w:sz w:val="22"/>
                <w:szCs w:val="22"/>
              </w:rPr>
            </w:pPr>
          </w:p>
        </w:tc>
        <w:tc>
          <w:tcPr>
            <w:tcW w:w="951" w:type="dxa"/>
            <w:vAlign w:val="center"/>
          </w:tcPr>
          <w:p>
            <w:pPr>
              <w:spacing w:before="60" w:after="60"/>
              <w:jc w:val="center"/>
              <w:rPr>
                <w:rFonts w:hint="eastAsia" w:ascii="仿宋" w:hAnsi="仿宋" w:eastAsia="仿宋" w:cs="仿宋"/>
                <w:sz w:val="22"/>
                <w:szCs w:val="22"/>
              </w:rPr>
            </w:pPr>
          </w:p>
        </w:tc>
        <w:tc>
          <w:tcPr>
            <w:tcW w:w="952" w:type="dxa"/>
            <w:vAlign w:val="center"/>
          </w:tcPr>
          <w:p>
            <w:pPr>
              <w:spacing w:before="60" w:after="60"/>
              <w:jc w:val="center"/>
              <w:rPr>
                <w:rFonts w:hint="eastAsia"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601" w:hRule="atLeast"/>
        </w:trPr>
        <w:tc>
          <w:tcPr>
            <w:tcW w:w="565" w:type="dxa"/>
            <w:vAlign w:val="top"/>
          </w:tcPr>
          <w:p>
            <w:pPr>
              <w:spacing w:before="60" w:after="60"/>
              <w:jc w:val="center"/>
              <w:rPr>
                <w:rFonts w:hint="eastAsia" w:ascii="仿宋" w:hAnsi="仿宋" w:eastAsia="仿宋" w:cs="仿宋"/>
                <w:sz w:val="22"/>
                <w:szCs w:val="22"/>
              </w:rPr>
            </w:pPr>
            <w:r>
              <w:rPr>
                <w:rFonts w:hint="eastAsia"/>
              </w:rPr>
              <w:t>2</w:t>
            </w:r>
          </w:p>
        </w:tc>
        <w:tc>
          <w:tcPr>
            <w:tcW w:w="1448" w:type="dxa"/>
            <w:vAlign w:val="top"/>
          </w:tcPr>
          <w:p>
            <w:pPr>
              <w:keepNext w:val="0"/>
              <w:keepLines w:val="0"/>
              <w:pageBreakBefore w:val="0"/>
              <w:widowControl w:val="0"/>
              <w:kinsoku/>
              <w:wordWrap/>
              <w:overflowPunct/>
              <w:topLinePunct w:val="0"/>
              <w:autoSpaceDE/>
              <w:autoSpaceDN/>
              <w:bidi w:val="0"/>
              <w:adjustRightInd/>
              <w:snapToGrid/>
              <w:spacing w:before="60" w:after="60" w:line="280" w:lineRule="exact"/>
              <w:jc w:val="left"/>
              <w:textAlignment w:val="auto"/>
              <w:rPr>
                <w:rFonts w:hint="eastAsia" w:ascii="方正仿宋_GBK" w:hAnsi="方正仿宋_GBK" w:eastAsia="方正仿宋_GBK" w:cs="方正仿宋_GBK"/>
              </w:rPr>
            </w:pPr>
            <w:r>
              <w:rPr>
                <w:rFonts w:hint="eastAsia" w:ascii="方正仿宋_GBK" w:hAnsi="方正仿宋_GBK" w:eastAsia="方正仿宋_GBK" w:cs="方正仿宋_GBK"/>
              </w:rPr>
              <w:t>曲辰9号</w:t>
            </w:r>
          </w:p>
          <w:p>
            <w:pPr>
              <w:keepNext w:val="0"/>
              <w:keepLines w:val="0"/>
              <w:pageBreakBefore w:val="0"/>
              <w:widowControl w:val="0"/>
              <w:kinsoku/>
              <w:wordWrap/>
              <w:overflowPunct/>
              <w:topLinePunct w:val="0"/>
              <w:autoSpaceDE/>
              <w:autoSpaceDN/>
              <w:bidi w:val="0"/>
              <w:adjustRightInd/>
              <w:snapToGrid/>
              <w:spacing w:before="60" w:after="60" w:line="280" w:lineRule="exact"/>
              <w:jc w:val="left"/>
              <w:textAlignment w:val="auto"/>
              <w:rPr>
                <w:rFonts w:hint="eastAsia" w:ascii="仿宋" w:hAnsi="仿宋" w:eastAsia="仿宋" w:cs="仿宋"/>
                <w:sz w:val="22"/>
                <w:szCs w:val="22"/>
              </w:rPr>
            </w:pPr>
            <w:r>
              <w:rPr>
                <w:rFonts w:hint="eastAsia"/>
                <w:lang w:eastAsia="zh-CN"/>
              </w:rPr>
              <w:t>（</w:t>
            </w:r>
            <w:r>
              <w:rPr>
                <w:rFonts w:hint="eastAsia"/>
              </w:rPr>
              <w:t>CK</w:t>
            </w:r>
            <w:r>
              <w:rPr>
                <w:rFonts w:hint="eastAsia"/>
                <w:lang w:eastAsia="zh-CN"/>
              </w:rPr>
              <w:t>）</w:t>
            </w:r>
          </w:p>
        </w:tc>
        <w:tc>
          <w:tcPr>
            <w:tcW w:w="951" w:type="dxa"/>
            <w:vAlign w:val="center"/>
          </w:tcPr>
          <w:p>
            <w:pPr>
              <w:spacing w:before="60" w:after="60"/>
              <w:jc w:val="center"/>
              <w:rPr>
                <w:rFonts w:hint="eastAsia" w:ascii="仿宋" w:hAnsi="仿宋" w:eastAsia="仿宋" w:cs="仿宋"/>
                <w:sz w:val="22"/>
                <w:szCs w:val="22"/>
              </w:rPr>
            </w:pPr>
          </w:p>
        </w:tc>
        <w:tc>
          <w:tcPr>
            <w:tcW w:w="951" w:type="dxa"/>
            <w:vAlign w:val="center"/>
          </w:tcPr>
          <w:p>
            <w:pPr>
              <w:spacing w:before="60" w:after="60"/>
              <w:jc w:val="center"/>
              <w:rPr>
                <w:rFonts w:hint="eastAsia" w:ascii="仿宋" w:hAnsi="仿宋" w:eastAsia="仿宋" w:cs="仿宋"/>
                <w:sz w:val="22"/>
                <w:szCs w:val="22"/>
              </w:rPr>
            </w:pPr>
          </w:p>
        </w:tc>
        <w:tc>
          <w:tcPr>
            <w:tcW w:w="951" w:type="dxa"/>
            <w:vAlign w:val="center"/>
          </w:tcPr>
          <w:p>
            <w:pPr>
              <w:spacing w:before="60" w:after="60"/>
              <w:jc w:val="center"/>
              <w:rPr>
                <w:rFonts w:hint="eastAsia" w:ascii="仿宋" w:hAnsi="仿宋" w:eastAsia="仿宋" w:cs="仿宋"/>
                <w:sz w:val="22"/>
                <w:szCs w:val="22"/>
              </w:rPr>
            </w:pPr>
          </w:p>
        </w:tc>
        <w:tc>
          <w:tcPr>
            <w:tcW w:w="951" w:type="dxa"/>
            <w:vAlign w:val="center"/>
          </w:tcPr>
          <w:p>
            <w:pPr>
              <w:spacing w:before="60" w:after="60"/>
              <w:jc w:val="center"/>
              <w:rPr>
                <w:rFonts w:hint="eastAsia" w:ascii="仿宋" w:hAnsi="仿宋" w:eastAsia="仿宋" w:cs="仿宋"/>
                <w:sz w:val="22"/>
                <w:szCs w:val="22"/>
              </w:rPr>
            </w:pPr>
          </w:p>
        </w:tc>
        <w:tc>
          <w:tcPr>
            <w:tcW w:w="951" w:type="dxa"/>
            <w:vAlign w:val="center"/>
          </w:tcPr>
          <w:p>
            <w:pPr>
              <w:spacing w:before="60" w:after="60"/>
              <w:jc w:val="center"/>
              <w:rPr>
                <w:rFonts w:hint="eastAsia" w:ascii="仿宋" w:hAnsi="仿宋" w:eastAsia="仿宋" w:cs="仿宋"/>
                <w:sz w:val="22"/>
                <w:szCs w:val="22"/>
              </w:rPr>
            </w:pPr>
          </w:p>
        </w:tc>
        <w:tc>
          <w:tcPr>
            <w:tcW w:w="951" w:type="dxa"/>
            <w:vAlign w:val="center"/>
          </w:tcPr>
          <w:p>
            <w:pPr>
              <w:spacing w:before="60" w:after="60"/>
              <w:jc w:val="center"/>
              <w:rPr>
                <w:rFonts w:hint="eastAsia" w:ascii="仿宋" w:hAnsi="仿宋" w:eastAsia="仿宋" w:cs="仿宋"/>
                <w:sz w:val="22"/>
                <w:szCs w:val="22"/>
              </w:rPr>
            </w:pPr>
          </w:p>
        </w:tc>
        <w:tc>
          <w:tcPr>
            <w:tcW w:w="951" w:type="dxa"/>
            <w:vAlign w:val="center"/>
          </w:tcPr>
          <w:p>
            <w:pPr>
              <w:spacing w:before="60" w:after="60"/>
              <w:jc w:val="center"/>
              <w:rPr>
                <w:rFonts w:hint="eastAsia" w:ascii="仿宋" w:hAnsi="仿宋" w:eastAsia="仿宋" w:cs="仿宋"/>
                <w:sz w:val="22"/>
                <w:szCs w:val="22"/>
              </w:rPr>
            </w:pPr>
          </w:p>
        </w:tc>
        <w:tc>
          <w:tcPr>
            <w:tcW w:w="951" w:type="dxa"/>
            <w:vAlign w:val="center"/>
          </w:tcPr>
          <w:p>
            <w:pPr>
              <w:spacing w:before="60" w:after="60"/>
              <w:jc w:val="center"/>
              <w:rPr>
                <w:rFonts w:hint="eastAsia" w:ascii="仿宋" w:hAnsi="仿宋" w:eastAsia="仿宋" w:cs="仿宋"/>
                <w:sz w:val="22"/>
                <w:szCs w:val="22"/>
              </w:rPr>
            </w:pPr>
          </w:p>
        </w:tc>
        <w:tc>
          <w:tcPr>
            <w:tcW w:w="951" w:type="dxa"/>
            <w:vAlign w:val="center"/>
          </w:tcPr>
          <w:p>
            <w:pPr>
              <w:spacing w:before="60" w:after="60"/>
              <w:jc w:val="center"/>
              <w:rPr>
                <w:rFonts w:hint="eastAsia" w:ascii="仿宋" w:hAnsi="仿宋" w:eastAsia="仿宋" w:cs="仿宋"/>
                <w:sz w:val="22"/>
                <w:szCs w:val="22"/>
              </w:rPr>
            </w:pPr>
          </w:p>
        </w:tc>
        <w:tc>
          <w:tcPr>
            <w:tcW w:w="951" w:type="dxa"/>
            <w:vAlign w:val="center"/>
          </w:tcPr>
          <w:p>
            <w:pPr>
              <w:spacing w:before="60" w:after="60"/>
              <w:jc w:val="center"/>
              <w:rPr>
                <w:rFonts w:hint="eastAsia" w:ascii="仿宋" w:hAnsi="仿宋" w:eastAsia="仿宋" w:cs="仿宋"/>
                <w:sz w:val="22"/>
                <w:szCs w:val="22"/>
              </w:rPr>
            </w:pPr>
          </w:p>
        </w:tc>
        <w:tc>
          <w:tcPr>
            <w:tcW w:w="952" w:type="dxa"/>
            <w:vAlign w:val="center"/>
          </w:tcPr>
          <w:p>
            <w:pPr>
              <w:spacing w:before="60" w:after="60"/>
              <w:jc w:val="center"/>
              <w:rPr>
                <w:rFonts w:hint="eastAsia" w:ascii="仿宋" w:hAnsi="仿宋" w:eastAsia="仿宋" w:cs="仿宋"/>
                <w:sz w:val="22"/>
                <w:szCs w:val="22"/>
              </w:rPr>
            </w:pPr>
          </w:p>
        </w:tc>
      </w:tr>
    </w:tbl>
    <w:p>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（3）玉米区试鲜生物产量</w:t>
      </w:r>
    </w:p>
    <w:tbl>
      <w:tblPr>
        <w:tblStyle w:val="5"/>
        <w:tblW w:w="146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20"/>
        <w:gridCol w:w="1603"/>
        <w:gridCol w:w="1315"/>
        <w:gridCol w:w="1315"/>
        <w:gridCol w:w="1315"/>
        <w:gridCol w:w="1315"/>
        <w:gridCol w:w="1315"/>
        <w:gridCol w:w="911"/>
        <w:gridCol w:w="1315"/>
        <w:gridCol w:w="1316"/>
        <w:gridCol w:w="913"/>
        <w:gridCol w:w="1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60" w:hRule="atLeast"/>
          <w:jc w:val="center"/>
        </w:trPr>
        <w:tc>
          <w:tcPr>
            <w:tcW w:w="720" w:type="dxa"/>
            <w:vMerge w:val="restart"/>
            <w:tcBorders>
              <w:top w:val="single" w:color="auto" w:sz="4" w:space="0"/>
              <w:left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序号</w:t>
            </w:r>
          </w:p>
        </w:tc>
        <w:tc>
          <w:tcPr>
            <w:tcW w:w="1603" w:type="dxa"/>
            <w:vMerge w:val="restart"/>
            <w:tcBorders>
              <w:top w:val="single" w:color="auto" w:sz="4" w:space="0"/>
              <w:left w:val="nil"/>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品种名称</w:t>
            </w:r>
          </w:p>
        </w:tc>
        <w:tc>
          <w:tcPr>
            <w:tcW w:w="1315" w:type="dxa"/>
            <w:vMerge w:val="restart"/>
            <w:tcBorders>
              <w:top w:val="single" w:color="auto" w:sz="4" w:space="0"/>
              <w:left w:val="nil"/>
              <w:right w:val="single" w:color="auto" w:sz="4" w:space="0"/>
            </w:tcBorders>
          </w:tcPr>
          <w:p>
            <w:pPr>
              <w:spacing w:line="240" w:lineRule="exact"/>
              <w:jc w:val="center"/>
              <w:rPr>
                <w:rFonts w:hint="eastAsia" w:ascii="仿宋" w:hAnsi="仿宋" w:eastAsia="仿宋"/>
                <w:b/>
                <w:bCs/>
              </w:rPr>
            </w:pPr>
            <w:r>
              <w:rPr>
                <w:rFonts w:hint="eastAsia" w:ascii="仿宋" w:hAnsi="仿宋" w:eastAsia="仿宋"/>
                <w:b/>
                <w:bCs/>
              </w:rPr>
              <w:t>收获时籽粒乳线位置%</w:t>
            </w:r>
          </w:p>
        </w:tc>
        <w:tc>
          <w:tcPr>
            <w:tcW w:w="1315" w:type="dxa"/>
            <w:vMerge w:val="restart"/>
            <w:tcBorders>
              <w:top w:val="single" w:color="auto" w:sz="4" w:space="0"/>
              <w:left w:val="nil"/>
              <w:right w:val="single" w:color="auto" w:sz="4" w:space="0"/>
            </w:tcBorders>
          </w:tcPr>
          <w:p>
            <w:pPr>
              <w:spacing w:line="240" w:lineRule="exact"/>
              <w:jc w:val="center"/>
              <w:rPr>
                <w:rFonts w:hint="eastAsia" w:ascii="仿宋" w:hAnsi="仿宋" w:eastAsia="仿宋"/>
                <w:b/>
                <w:bCs/>
              </w:rPr>
            </w:pPr>
            <w:r>
              <w:rPr>
                <w:rFonts w:hint="eastAsia" w:ascii="仿宋_GB2312" w:hAnsi="宋体" w:eastAsia="仿宋_GB2312"/>
                <w:b/>
              </w:rPr>
              <w:t>实收（36m</w:t>
            </w:r>
            <w:r>
              <w:rPr>
                <w:rFonts w:hint="eastAsia" w:ascii="仿宋_GB2312" w:hAnsi="宋体" w:eastAsia="仿宋_GB2312"/>
                <w:b/>
                <w:vertAlign w:val="superscript"/>
              </w:rPr>
              <w:t>2</w:t>
            </w:r>
            <w:r>
              <w:rPr>
                <w:rFonts w:hint="eastAsia" w:ascii="仿宋_GB2312" w:hAnsi="宋体" w:eastAsia="仿宋_GB2312"/>
                <w:b/>
              </w:rPr>
              <w:t>）生物产量鲜重（</w:t>
            </w:r>
            <w:r>
              <w:rPr>
                <w:rFonts w:hint="eastAsia" w:ascii="仿宋_GB2312" w:eastAsia="仿宋_GB2312"/>
                <w:b/>
                <w:spacing w:val="-8"/>
              </w:rPr>
              <w:t>kg</w:t>
            </w:r>
            <w:r>
              <w:rPr>
                <w:rFonts w:hint="eastAsia" w:ascii="仿宋_GB2312" w:hAnsi="宋体" w:eastAsia="仿宋_GB2312"/>
                <w:b/>
              </w:rPr>
              <w:t>）</w:t>
            </w:r>
          </w:p>
        </w:tc>
        <w:tc>
          <w:tcPr>
            <w:tcW w:w="1315" w:type="dxa"/>
            <w:vMerge w:val="restart"/>
            <w:tcBorders>
              <w:top w:val="single" w:color="auto" w:sz="4" w:space="0"/>
              <w:left w:val="single" w:color="auto" w:sz="4" w:space="0"/>
              <w:right w:val="single" w:color="auto" w:sz="4" w:space="0"/>
            </w:tcBorders>
            <w:vAlign w:val="center"/>
          </w:tcPr>
          <w:p>
            <w:pPr>
              <w:spacing w:line="240" w:lineRule="exact"/>
              <w:jc w:val="center"/>
              <w:rPr>
                <w:rFonts w:hint="eastAsia" w:ascii="仿宋" w:hAnsi="仿宋" w:eastAsia="仿宋"/>
                <w:b/>
                <w:bCs/>
              </w:rPr>
            </w:pPr>
            <w:r>
              <w:rPr>
                <w:rFonts w:hint="eastAsia" w:ascii="仿宋_GB2312" w:hAnsi="宋体" w:eastAsia="仿宋_GB2312"/>
                <w:b/>
              </w:rPr>
              <w:t>实收（36m</w:t>
            </w:r>
            <w:r>
              <w:rPr>
                <w:rFonts w:hint="eastAsia" w:ascii="仿宋_GB2312" w:hAnsi="宋体" w:eastAsia="仿宋_GB2312"/>
                <w:b/>
                <w:vertAlign w:val="superscript"/>
              </w:rPr>
              <w:t>2</w:t>
            </w:r>
            <w:r>
              <w:rPr>
                <w:rFonts w:hint="eastAsia" w:ascii="仿宋_GB2312" w:hAnsi="宋体" w:eastAsia="仿宋_GB2312"/>
                <w:b/>
              </w:rPr>
              <w:t>）生物干重（</w:t>
            </w:r>
            <w:r>
              <w:rPr>
                <w:rFonts w:hint="eastAsia" w:ascii="仿宋_GB2312" w:eastAsia="仿宋_GB2312"/>
                <w:b/>
                <w:spacing w:val="-8"/>
              </w:rPr>
              <w:t>kg</w:t>
            </w:r>
            <w:r>
              <w:rPr>
                <w:rFonts w:hint="eastAsia" w:ascii="仿宋_GB2312" w:hAnsi="宋体" w:eastAsia="仿宋_GB2312"/>
                <w:b/>
              </w:rPr>
              <w:t>）</w:t>
            </w:r>
          </w:p>
        </w:tc>
        <w:tc>
          <w:tcPr>
            <w:tcW w:w="1315" w:type="dxa"/>
            <w:vMerge w:val="restart"/>
            <w:tcBorders>
              <w:top w:val="single" w:color="auto" w:sz="4" w:space="0"/>
              <w:left w:val="nil"/>
              <w:right w:val="single" w:color="auto" w:sz="4" w:space="0"/>
            </w:tcBorders>
          </w:tcPr>
          <w:p>
            <w:pPr>
              <w:spacing w:line="240" w:lineRule="exact"/>
              <w:jc w:val="center"/>
              <w:rPr>
                <w:rFonts w:hint="eastAsia" w:ascii="仿宋" w:hAnsi="仿宋" w:eastAsia="仿宋"/>
                <w:b/>
                <w:bCs/>
              </w:rPr>
            </w:pPr>
            <w:r>
              <w:rPr>
                <w:rFonts w:hint="eastAsia" w:ascii="仿宋" w:hAnsi="仿宋" w:eastAsia="仿宋"/>
                <w:b/>
                <w:bCs/>
              </w:rPr>
              <w:t>亩产生物鲜重（kg</w:t>
            </w:r>
            <w:r>
              <w:rPr>
                <w:rFonts w:ascii="仿宋" w:hAnsi="仿宋" w:eastAsia="仿宋"/>
                <w:b/>
                <w:bCs/>
              </w:rPr>
              <w:t>/</w:t>
            </w:r>
            <w:r>
              <w:rPr>
                <w:rFonts w:hint="eastAsia" w:ascii="仿宋" w:hAnsi="仿宋" w:eastAsia="仿宋"/>
                <w:b/>
                <w:bCs/>
              </w:rPr>
              <w:t>亩）</w:t>
            </w:r>
          </w:p>
        </w:tc>
        <w:tc>
          <w:tcPr>
            <w:tcW w:w="2226" w:type="dxa"/>
            <w:gridSpan w:val="2"/>
            <w:tcBorders>
              <w:top w:val="single" w:color="auto" w:sz="4" w:space="0"/>
              <w:left w:val="single" w:color="auto" w:sz="4" w:space="0"/>
              <w:right w:val="single" w:color="auto" w:sz="4" w:space="0"/>
            </w:tcBorders>
            <w:vAlign w:val="center"/>
          </w:tcPr>
          <w:p>
            <w:pPr>
              <w:spacing w:line="240" w:lineRule="exact"/>
              <w:jc w:val="center"/>
              <w:rPr>
                <w:rFonts w:hint="eastAsia" w:ascii="仿宋" w:hAnsi="仿宋" w:eastAsia="仿宋"/>
                <w:b/>
                <w:bCs/>
              </w:rPr>
            </w:pPr>
            <w:r>
              <w:rPr>
                <w:rFonts w:hint="eastAsia" w:ascii="仿宋" w:hAnsi="仿宋" w:eastAsia="仿宋"/>
                <w:b/>
                <w:bCs/>
                <w:sz w:val="20"/>
              </w:rPr>
              <w:t>±ck</w:t>
            </w:r>
          </w:p>
        </w:tc>
        <w:tc>
          <w:tcPr>
            <w:tcW w:w="1315" w:type="dxa"/>
            <w:vMerge w:val="restart"/>
            <w:tcBorders>
              <w:top w:val="single" w:color="auto" w:sz="4" w:space="0"/>
              <w:left w:val="single" w:color="auto" w:sz="4" w:space="0"/>
              <w:right w:val="single" w:color="auto" w:sz="4" w:space="0"/>
            </w:tcBorders>
          </w:tcPr>
          <w:p>
            <w:pPr>
              <w:spacing w:line="240" w:lineRule="exact"/>
              <w:jc w:val="center"/>
              <w:rPr>
                <w:rFonts w:hint="eastAsia" w:ascii="仿宋" w:hAnsi="仿宋" w:eastAsia="仿宋"/>
                <w:b/>
                <w:bCs/>
              </w:rPr>
            </w:pPr>
            <w:r>
              <w:rPr>
                <w:rFonts w:hint="eastAsia" w:ascii="仿宋" w:hAnsi="仿宋" w:eastAsia="仿宋"/>
                <w:b/>
                <w:bCs/>
              </w:rPr>
              <w:t>亩产生</w:t>
            </w:r>
          </w:p>
          <w:p>
            <w:pPr>
              <w:spacing w:line="240" w:lineRule="exact"/>
              <w:jc w:val="center"/>
              <w:rPr>
                <w:rFonts w:hint="eastAsia" w:ascii="仿宋" w:hAnsi="仿宋" w:eastAsia="仿宋"/>
                <w:b/>
                <w:bCs/>
              </w:rPr>
            </w:pPr>
            <w:r>
              <w:rPr>
                <w:rFonts w:hint="eastAsia" w:ascii="仿宋" w:hAnsi="仿宋" w:eastAsia="仿宋"/>
                <w:b/>
                <w:bCs/>
              </w:rPr>
              <w:t>物干重</w:t>
            </w:r>
          </w:p>
          <w:p>
            <w:pPr>
              <w:spacing w:line="240" w:lineRule="exact"/>
              <w:jc w:val="center"/>
              <w:rPr>
                <w:rFonts w:hint="eastAsia" w:ascii="仿宋" w:hAnsi="仿宋" w:eastAsia="仿宋"/>
                <w:b/>
                <w:bCs/>
              </w:rPr>
            </w:pPr>
            <w:r>
              <w:rPr>
                <w:rFonts w:hint="eastAsia" w:ascii="仿宋" w:hAnsi="仿宋" w:eastAsia="仿宋"/>
                <w:b/>
                <w:bCs/>
              </w:rPr>
              <w:t>（kg</w:t>
            </w:r>
            <w:r>
              <w:rPr>
                <w:rFonts w:ascii="仿宋" w:hAnsi="仿宋" w:eastAsia="仿宋"/>
                <w:b/>
                <w:bCs/>
              </w:rPr>
              <w:t>/</w:t>
            </w:r>
            <w:r>
              <w:rPr>
                <w:rFonts w:hint="eastAsia" w:ascii="仿宋" w:hAnsi="仿宋" w:eastAsia="仿宋"/>
                <w:b/>
                <w:bCs/>
              </w:rPr>
              <w:t>亩）</w:t>
            </w:r>
          </w:p>
        </w:tc>
        <w:tc>
          <w:tcPr>
            <w:tcW w:w="2229" w:type="dxa"/>
            <w:gridSpan w:val="2"/>
            <w:tcBorders>
              <w:top w:val="single" w:color="auto" w:sz="4" w:space="0"/>
              <w:left w:val="single" w:color="auto" w:sz="4" w:space="0"/>
              <w:right w:val="single" w:color="auto" w:sz="4" w:space="0"/>
            </w:tcBorders>
            <w:vAlign w:val="center"/>
          </w:tcPr>
          <w:p>
            <w:pPr>
              <w:spacing w:line="240" w:lineRule="exact"/>
              <w:jc w:val="center"/>
              <w:rPr>
                <w:rFonts w:hint="eastAsia" w:ascii="仿宋" w:hAnsi="仿宋" w:eastAsia="仿宋"/>
                <w:b/>
                <w:bCs/>
              </w:rPr>
            </w:pPr>
            <w:r>
              <w:rPr>
                <w:rFonts w:hint="eastAsia" w:ascii="仿宋" w:hAnsi="仿宋" w:eastAsia="仿宋"/>
                <w:b/>
                <w:bCs/>
                <w:sz w:val="20"/>
              </w:rPr>
              <w:t>±ck</w:t>
            </w:r>
          </w:p>
        </w:tc>
        <w:tc>
          <w:tcPr>
            <w:tcW w:w="1316" w:type="dxa"/>
            <w:vMerge w:val="restart"/>
            <w:tcBorders>
              <w:top w:val="single" w:color="auto" w:sz="4" w:space="0"/>
              <w:left w:val="single" w:color="auto" w:sz="4" w:space="0"/>
              <w:right w:val="single" w:color="auto" w:sz="4" w:space="0"/>
            </w:tcBorders>
            <w:vAlign w:val="center"/>
          </w:tcPr>
          <w:p>
            <w:pPr>
              <w:spacing w:line="240" w:lineRule="exact"/>
              <w:jc w:val="center"/>
              <w:rPr>
                <w:rFonts w:hint="eastAsia" w:ascii="仿宋" w:hAnsi="仿宋" w:eastAsia="仿宋"/>
                <w:b/>
                <w:bCs/>
              </w:rPr>
            </w:pPr>
            <w:r>
              <w:rPr>
                <w:rFonts w:hint="eastAsia" w:ascii="仿宋" w:hAnsi="仿宋" w:eastAsia="仿宋"/>
                <w:b/>
                <w:bCs/>
              </w:rPr>
              <w:t>平均干</w:t>
            </w:r>
          </w:p>
          <w:p>
            <w:pPr>
              <w:spacing w:line="240" w:lineRule="exact"/>
              <w:jc w:val="center"/>
              <w:rPr>
                <w:rFonts w:hint="eastAsia" w:ascii="仿宋" w:hAnsi="仿宋" w:eastAsia="仿宋"/>
                <w:b/>
                <w:bCs/>
              </w:rPr>
            </w:pPr>
            <w:r>
              <w:rPr>
                <w:rFonts w:hint="eastAsia" w:ascii="仿宋" w:hAnsi="仿宋" w:eastAsia="仿宋"/>
                <w:b/>
                <w:bCs/>
              </w:rPr>
              <w:t>物质含</w:t>
            </w:r>
          </w:p>
          <w:p>
            <w:pPr>
              <w:spacing w:line="240" w:lineRule="exact"/>
              <w:jc w:val="center"/>
              <w:rPr>
                <w:rFonts w:hint="eastAsia" w:ascii="仿宋" w:hAnsi="仿宋" w:eastAsia="仿宋"/>
                <w:b/>
                <w:bCs/>
              </w:rPr>
            </w:pPr>
            <w:r>
              <w:rPr>
                <w:rFonts w:hint="eastAsia" w:ascii="仿宋" w:hAnsi="仿宋" w:eastAsia="仿宋"/>
                <w:b/>
                <w:bCs/>
              </w:rPr>
              <w:t>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60" w:hRule="atLeast"/>
          <w:jc w:val="center"/>
        </w:trPr>
        <w:tc>
          <w:tcPr>
            <w:tcW w:w="720" w:type="dxa"/>
            <w:vMerge w:val="continue"/>
            <w:tcBorders>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b/>
                <w:bCs/>
                <w:sz w:val="20"/>
              </w:rPr>
            </w:pPr>
          </w:p>
        </w:tc>
        <w:tc>
          <w:tcPr>
            <w:tcW w:w="1603" w:type="dxa"/>
            <w:vMerge w:val="continue"/>
            <w:tcBorders>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p>
        </w:tc>
        <w:tc>
          <w:tcPr>
            <w:tcW w:w="1315" w:type="dxa"/>
            <w:vMerge w:val="continue"/>
            <w:tcBorders>
              <w:left w:val="nil"/>
              <w:bottom w:val="single" w:color="auto" w:sz="4" w:space="0"/>
              <w:right w:val="single" w:color="auto" w:sz="4" w:space="0"/>
            </w:tcBorders>
          </w:tcPr>
          <w:p>
            <w:pPr>
              <w:spacing w:line="240" w:lineRule="exact"/>
              <w:jc w:val="center"/>
              <w:rPr>
                <w:rFonts w:hint="eastAsia" w:ascii="仿宋" w:hAnsi="仿宋" w:eastAsia="仿宋"/>
                <w:b/>
                <w:bCs/>
              </w:rPr>
            </w:pPr>
          </w:p>
        </w:tc>
        <w:tc>
          <w:tcPr>
            <w:tcW w:w="1315" w:type="dxa"/>
            <w:vMerge w:val="continue"/>
            <w:tcBorders>
              <w:left w:val="nil"/>
              <w:bottom w:val="single" w:color="auto" w:sz="4" w:space="0"/>
              <w:right w:val="single" w:color="auto" w:sz="4" w:space="0"/>
            </w:tcBorders>
          </w:tcPr>
          <w:p>
            <w:pPr>
              <w:spacing w:line="240" w:lineRule="exact"/>
              <w:jc w:val="center"/>
              <w:rPr>
                <w:rFonts w:hint="eastAsia" w:ascii="仿宋_GB2312" w:hAnsi="宋体" w:eastAsia="仿宋_GB2312"/>
                <w:b/>
              </w:rPr>
            </w:pPr>
          </w:p>
        </w:tc>
        <w:tc>
          <w:tcPr>
            <w:tcW w:w="1315" w:type="dxa"/>
            <w:vMerge w:val="continue"/>
            <w:tcBorders>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b/>
                <w:bCs/>
              </w:rPr>
            </w:pPr>
          </w:p>
        </w:tc>
        <w:tc>
          <w:tcPr>
            <w:tcW w:w="1315" w:type="dxa"/>
            <w:vMerge w:val="continue"/>
            <w:tcBorders>
              <w:left w:val="nil"/>
              <w:bottom w:val="single" w:color="auto" w:sz="4" w:space="0"/>
              <w:right w:val="single" w:color="auto" w:sz="4" w:space="0"/>
            </w:tcBorders>
          </w:tcPr>
          <w:p>
            <w:pPr>
              <w:spacing w:line="240" w:lineRule="exact"/>
              <w:jc w:val="center"/>
              <w:rPr>
                <w:rFonts w:hint="eastAsia" w:ascii="仿宋" w:hAnsi="仿宋" w:eastAsia="仿宋"/>
                <w:b/>
                <w:bCs/>
              </w:rPr>
            </w:pPr>
          </w:p>
        </w:tc>
        <w:tc>
          <w:tcPr>
            <w:tcW w:w="1315" w:type="dxa"/>
            <w:tcBorders>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b/>
                <w:bCs/>
              </w:rPr>
            </w:pPr>
            <w:r>
              <w:rPr>
                <w:rFonts w:hint="eastAsia" w:ascii="仿宋" w:hAnsi="仿宋" w:eastAsia="仿宋"/>
                <w:b/>
                <w:bCs/>
                <w:sz w:val="20"/>
              </w:rPr>
              <w:t>Kg</w:t>
            </w:r>
          </w:p>
        </w:tc>
        <w:tc>
          <w:tcPr>
            <w:tcW w:w="911" w:type="dxa"/>
            <w:tcBorders>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b/>
                <w:bCs/>
              </w:rPr>
            </w:pPr>
            <w:r>
              <w:rPr>
                <w:rFonts w:hint="eastAsia" w:ascii="仿宋" w:hAnsi="仿宋" w:eastAsia="仿宋"/>
                <w:b/>
                <w:bCs/>
                <w:sz w:val="20"/>
              </w:rPr>
              <w:t>%</w:t>
            </w:r>
          </w:p>
        </w:tc>
        <w:tc>
          <w:tcPr>
            <w:tcW w:w="1315" w:type="dxa"/>
            <w:vMerge w:val="continue"/>
            <w:tcBorders>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b/>
                <w:bCs/>
              </w:rPr>
            </w:pPr>
          </w:p>
        </w:tc>
        <w:tc>
          <w:tcPr>
            <w:tcW w:w="1316" w:type="dxa"/>
            <w:tcBorders>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b/>
                <w:bCs/>
              </w:rPr>
            </w:pPr>
            <w:r>
              <w:rPr>
                <w:rFonts w:hint="eastAsia" w:ascii="仿宋" w:hAnsi="仿宋" w:eastAsia="仿宋"/>
                <w:b/>
                <w:bCs/>
                <w:sz w:val="20"/>
              </w:rPr>
              <w:t>Kg</w:t>
            </w:r>
          </w:p>
        </w:tc>
        <w:tc>
          <w:tcPr>
            <w:tcW w:w="913" w:type="dxa"/>
            <w:tcBorders>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b/>
                <w:bCs/>
              </w:rPr>
            </w:pPr>
            <w:r>
              <w:rPr>
                <w:rFonts w:hint="eastAsia" w:ascii="仿宋" w:hAnsi="仿宋" w:eastAsia="仿宋"/>
                <w:b/>
                <w:bCs/>
                <w:sz w:val="20"/>
              </w:rPr>
              <w:t>%</w:t>
            </w:r>
          </w:p>
        </w:tc>
        <w:tc>
          <w:tcPr>
            <w:tcW w:w="1316" w:type="dxa"/>
            <w:vMerge w:val="continue"/>
            <w:tcBorders>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549" w:hRule="atLeast"/>
          <w:jc w:val="center"/>
        </w:trPr>
        <w:tc>
          <w:tcPr>
            <w:tcW w:w="720" w:type="dxa"/>
            <w:tcBorders>
              <w:top w:val="single" w:color="auto" w:sz="4" w:space="0"/>
              <w:left w:val="single" w:color="auto" w:sz="4" w:space="0"/>
              <w:bottom w:val="single" w:color="auto" w:sz="4" w:space="0"/>
              <w:right w:val="single" w:color="auto" w:sz="4" w:space="0"/>
            </w:tcBorders>
            <w:vAlign w:val="top"/>
          </w:tcPr>
          <w:p>
            <w:pPr>
              <w:spacing w:before="60" w:after="60"/>
              <w:jc w:val="center"/>
              <w:rPr>
                <w:rFonts w:hint="eastAsia" w:ascii="仿宋_GB2312" w:hAnsi="宋体" w:eastAsia="仿宋_GB2312" w:cs="宋体"/>
                <w:color w:val="000000"/>
                <w:szCs w:val="21"/>
              </w:rPr>
            </w:pPr>
            <w:r>
              <w:rPr>
                <w:rFonts w:hint="eastAsia"/>
              </w:rPr>
              <w:t>1</w:t>
            </w:r>
          </w:p>
        </w:tc>
        <w:tc>
          <w:tcPr>
            <w:tcW w:w="1603" w:type="dxa"/>
            <w:tcBorders>
              <w:top w:val="single" w:color="auto" w:sz="4" w:space="0"/>
              <w:left w:val="nil"/>
              <w:bottom w:val="single" w:color="auto" w:sz="4" w:space="0"/>
              <w:right w:val="single" w:color="auto" w:sz="4" w:space="0"/>
            </w:tcBorders>
            <w:vAlign w:val="top"/>
          </w:tcPr>
          <w:p>
            <w:pPr>
              <w:spacing w:before="60" w:after="60"/>
              <w:jc w:val="left"/>
              <w:rPr>
                <w:rFonts w:hint="eastAsia" w:ascii="仿宋_GB2312" w:hAnsi="宋体" w:eastAsia="仿宋_GB2312" w:cs="宋体"/>
                <w:color w:val="000000"/>
                <w:szCs w:val="21"/>
              </w:rPr>
            </w:pPr>
            <w:r>
              <w:rPr>
                <w:rFonts w:hint="eastAsia" w:ascii="方正仿宋_GBK" w:hAnsi="方正仿宋_GBK" w:eastAsia="方正仿宋_GBK" w:cs="方正仿宋_GBK"/>
                <w:lang w:eastAsia="zh-CN"/>
              </w:rPr>
              <w:t>德青贮</w:t>
            </w:r>
            <w:r>
              <w:rPr>
                <w:rFonts w:hint="eastAsia" w:ascii="方正仿宋_GBK" w:hAnsi="方正仿宋_GBK" w:eastAsia="方正仿宋_GBK" w:cs="方正仿宋_GBK"/>
                <w:lang w:val="en-US" w:eastAsia="zh-CN"/>
              </w:rPr>
              <w:t>1号</w:t>
            </w:r>
          </w:p>
        </w:tc>
        <w:tc>
          <w:tcPr>
            <w:tcW w:w="1315"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rPr>
            </w:pPr>
          </w:p>
        </w:tc>
        <w:tc>
          <w:tcPr>
            <w:tcW w:w="1315" w:type="dxa"/>
            <w:tcBorders>
              <w:top w:val="single" w:color="auto" w:sz="4" w:space="0"/>
              <w:left w:val="nil"/>
              <w:bottom w:val="single" w:color="auto" w:sz="4" w:space="0"/>
              <w:right w:val="single" w:color="auto" w:sz="4" w:space="0"/>
            </w:tcBorders>
            <w:vAlign w:val="center"/>
          </w:tcPr>
          <w:p>
            <w:pPr>
              <w:widowControl/>
              <w:jc w:val="left"/>
              <w:rPr>
                <w:rFonts w:hint="eastAsia" w:ascii="仿宋" w:hAnsi="仿宋" w:eastAsia="仿宋"/>
                <w:b/>
                <w:bCs/>
                <w:szCs w:val="21"/>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b/>
                <w:bCs/>
                <w:szCs w:val="21"/>
              </w:rPr>
            </w:pPr>
          </w:p>
        </w:tc>
        <w:tc>
          <w:tcPr>
            <w:tcW w:w="1315" w:type="dxa"/>
            <w:tcBorders>
              <w:top w:val="single" w:color="auto" w:sz="4" w:space="0"/>
              <w:left w:val="nil"/>
              <w:bottom w:val="single" w:color="auto" w:sz="4" w:space="0"/>
              <w:right w:val="single" w:color="auto" w:sz="4" w:space="0"/>
            </w:tcBorders>
            <w:vAlign w:val="center"/>
          </w:tcPr>
          <w:p>
            <w:pPr>
              <w:widowControl/>
              <w:jc w:val="left"/>
              <w:rPr>
                <w:rFonts w:hint="eastAsia" w:ascii="仿宋" w:hAnsi="仿宋" w:eastAsia="仿宋"/>
                <w:b/>
                <w:bCs/>
                <w:szCs w:val="21"/>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b/>
                <w:bCs/>
                <w:szCs w:val="21"/>
              </w:rPr>
            </w:pPr>
          </w:p>
        </w:tc>
        <w:tc>
          <w:tcPr>
            <w:tcW w:w="91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b/>
                <w:bCs/>
                <w:szCs w:val="21"/>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b/>
                <w:bCs/>
                <w:szCs w:val="21"/>
              </w:rPr>
            </w:pPr>
          </w:p>
        </w:tc>
        <w:tc>
          <w:tcPr>
            <w:tcW w:w="1316"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b/>
                <w:bCs/>
                <w:szCs w:val="21"/>
              </w:rPr>
            </w:pPr>
          </w:p>
        </w:tc>
        <w:tc>
          <w:tcPr>
            <w:tcW w:w="91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b/>
                <w:bCs/>
                <w:szCs w:val="21"/>
              </w:rPr>
            </w:pPr>
          </w:p>
        </w:tc>
        <w:tc>
          <w:tcPr>
            <w:tcW w:w="1316"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709" w:hRule="atLeast"/>
          <w:jc w:val="center"/>
        </w:trPr>
        <w:tc>
          <w:tcPr>
            <w:tcW w:w="720" w:type="dxa"/>
            <w:tcBorders>
              <w:top w:val="single" w:color="auto" w:sz="4" w:space="0"/>
              <w:left w:val="single" w:color="auto" w:sz="4" w:space="0"/>
              <w:bottom w:val="single" w:color="auto" w:sz="4" w:space="0"/>
              <w:right w:val="single" w:color="auto" w:sz="4" w:space="0"/>
            </w:tcBorders>
            <w:vAlign w:val="top"/>
          </w:tcPr>
          <w:p>
            <w:pPr>
              <w:spacing w:before="60" w:after="60"/>
              <w:jc w:val="center"/>
              <w:rPr>
                <w:rFonts w:hint="eastAsia" w:ascii="仿宋_GB2312" w:hAnsi="宋体" w:eastAsia="仿宋_GB2312" w:cs="宋体"/>
                <w:color w:val="000000"/>
                <w:szCs w:val="21"/>
              </w:rPr>
            </w:pPr>
            <w:r>
              <w:rPr>
                <w:rFonts w:hint="eastAsia"/>
              </w:rPr>
              <w:t>2</w:t>
            </w:r>
          </w:p>
        </w:tc>
        <w:tc>
          <w:tcPr>
            <w:tcW w:w="1603"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60" w:after="60" w:line="300" w:lineRule="exact"/>
              <w:jc w:val="left"/>
              <w:textAlignment w:val="auto"/>
              <w:rPr>
                <w:rFonts w:hint="eastAsia" w:ascii="方正仿宋_GBK" w:hAnsi="方正仿宋_GBK" w:eastAsia="方正仿宋_GBK" w:cs="方正仿宋_GBK"/>
              </w:rPr>
            </w:pPr>
            <w:r>
              <w:rPr>
                <w:rFonts w:hint="eastAsia" w:ascii="方正仿宋_GBK" w:hAnsi="方正仿宋_GBK" w:eastAsia="方正仿宋_GBK" w:cs="方正仿宋_GBK"/>
              </w:rPr>
              <w:t>曲辰9号</w:t>
            </w:r>
          </w:p>
          <w:p>
            <w:pPr>
              <w:keepNext w:val="0"/>
              <w:keepLines w:val="0"/>
              <w:pageBreakBefore w:val="0"/>
              <w:widowControl w:val="0"/>
              <w:kinsoku/>
              <w:wordWrap/>
              <w:overflowPunct/>
              <w:topLinePunct w:val="0"/>
              <w:autoSpaceDE/>
              <w:autoSpaceDN/>
              <w:bidi w:val="0"/>
              <w:adjustRightInd/>
              <w:snapToGrid/>
              <w:spacing w:before="60" w:after="60" w:line="300" w:lineRule="exact"/>
              <w:jc w:val="left"/>
              <w:textAlignment w:val="auto"/>
              <w:rPr>
                <w:rFonts w:hint="eastAsia" w:ascii="仿宋_GB2312" w:hAnsi="宋体" w:eastAsia="仿宋_GB2312" w:cs="宋体"/>
                <w:color w:val="000000"/>
                <w:szCs w:val="21"/>
              </w:rPr>
            </w:pPr>
            <w:r>
              <w:rPr>
                <w:rFonts w:hint="eastAsia" w:ascii="方正仿宋_GBK" w:hAnsi="方正仿宋_GBK" w:eastAsia="方正仿宋_GBK" w:cs="方正仿宋_GBK"/>
                <w:lang w:eastAsia="zh-CN"/>
              </w:rPr>
              <w:t>（</w:t>
            </w:r>
            <w:r>
              <w:rPr>
                <w:rFonts w:hint="eastAsia" w:ascii="方正仿宋_GBK" w:hAnsi="方正仿宋_GBK" w:eastAsia="方正仿宋_GBK" w:cs="方正仿宋_GBK"/>
              </w:rPr>
              <w:t>CK</w:t>
            </w:r>
            <w:r>
              <w:rPr>
                <w:rFonts w:hint="eastAsia" w:ascii="方正仿宋_GBK" w:hAnsi="方正仿宋_GBK" w:eastAsia="方正仿宋_GBK" w:cs="方正仿宋_GBK"/>
                <w:lang w:eastAsia="zh-CN"/>
              </w:rPr>
              <w:t>）</w:t>
            </w:r>
          </w:p>
        </w:tc>
        <w:tc>
          <w:tcPr>
            <w:tcW w:w="131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131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1315"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131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1315"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911"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1315"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1316"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913"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1316"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r>
    </w:tbl>
    <w:p>
      <w:pPr>
        <w:spacing w:before="240"/>
        <w:ind w:left="601"/>
        <w:rPr>
          <w:rFonts w:hint="eastAsia" w:ascii="仿宋_GB2312" w:hAnsi="仿宋" w:eastAsia="仿宋_GB2312"/>
          <w:sz w:val="24"/>
        </w:rPr>
      </w:pPr>
    </w:p>
    <w:p>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（4）品种建议</w:t>
      </w:r>
    </w:p>
    <w:tbl>
      <w:tblPr>
        <w:tblStyle w:val="5"/>
        <w:tblW w:w="13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90"/>
        <w:gridCol w:w="1280"/>
        <w:gridCol w:w="11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888" w:hRule="atLeast"/>
        </w:trPr>
        <w:tc>
          <w:tcPr>
            <w:tcW w:w="690" w:type="dxa"/>
            <w:vAlign w:val="center"/>
          </w:tcPr>
          <w:p>
            <w:pPr>
              <w:jc w:val="center"/>
              <w:rPr>
                <w:rFonts w:hint="eastAsia" w:ascii="仿宋" w:hAnsi="仿宋" w:eastAsia="仿宋" w:cs="仿宋"/>
                <w:b/>
                <w:bCs/>
                <w:sz w:val="20"/>
              </w:rPr>
            </w:pPr>
            <w:r>
              <w:rPr>
                <w:rFonts w:hint="eastAsia" w:ascii="仿宋" w:hAnsi="仿宋" w:eastAsia="仿宋" w:cs="仿宋"/>
                <w:b/>
                <w:bCs/>
                <w:sz w:val="20"/>
              </w:rPr>
              <w:t>序号</w:t>
            </w:r>
          </w:p>
        </w:tc>
        <w:tc>
          <w:tcPr>
            <w:tcW w:w="1280" w:type="dxa"/>
            <w:vAlign w:val="center"/>
          </w:tcPr>
          <w:p>
            <w:pPr>
              <w:jc w:val="center"/>
              <w:rPr>
                <w:rFonts w:hint="eastAsia" w:ascii="仿宋" w:hAnsi="仿宋" w:eastAsia="仿宋" w:cs="仿宋"/>
                <w:b/>
                <w:bCs/>
                <w:sz w:val="20"/>
              </w:rPr>
            </w:pPr>
            <w:r>
              <w:rPr>
                <w:rFonts w:hint="eastAsia" w:ascii="仿宋" w:hAnsi="仿宋" w:eastAsia="仿宋" w:cs="仿宋"/>
                <w:b/>
                <w:bCs/>
                <w:sz w:val="20"/>
              </w:rPr>
              <w:t>品种名称</w:t>
            </w:r>
          </w:p>
        </w:tc>
        <w:tc>
          <w:tcPr>
            <w:tcW w:w="11879" w:type="dxa"/>
            <w:vAlign w:val="center"/>
          </w:tcPr>
          <w:p>
            <w:pPr>
              <w:jc w:val="center"/>
              <w:rPr>
                <w:rFonts w:hint="eastAsia" w:ascii="仿宋" w:hAnsi="仿宋" w:eastAsia="仿宋" w:cs="仿宋"/>
                <w:b/>
                <w:bCs/>
                <w:sz w:val="20"/>
              </w:rPr>
            </w:pPr>
            <w:r>
              <w:rPr>
                <w:rFonts w:hint="eastAsia" w:ascii="仿宋" w:hAnsi="仿宋" w:eastAsia="仿宋" w:cs="仿宋"/>
                <w:b/>
                <w:bCs/>
                <w:sz w:val="20"/>
              </w:rPr>
              <w:t>品种综述及建议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586" w:hRule="atLeast"/>
        </w:trPr>
        <w:tc>
          <w:tcPr>
            <w:tcW w:w="690" w:type="dxa"/>
            <w:vAlign w:val="top"/>
          </w:tcPr>
          <w:p>
            <w:pPr>
              <w:spacing w:before="60" w:after="60"/>
              <w:jc w:val="center"/>
              <w:rPr>
                <w:rFonts w:hint="eastAsia" w:ascii="仿宋" w:hAnsi="仿宋" w:eastAsia="仿宋" w:cs="仿宋"/>
                <w:sz w:val="22"/>
                <w:szCs w:val="22"/>
              </w:rPr>
            </w:pPr>
            <w:r>
              <w:rPr>
                <w:rFonts w:hint="eastAsia"/>
              </w:rPr>
              <w:t>1</w:t>
            </w:r>
          </w:p>
        </w:tc>
        <w:tc>
          <w:tcPr>
            <w:tcW w:w="1280" w:type="dxa"/>
            <w:vAlign w:val="top"/>
          </w:tcPr>
          <w:p>
            <w:pPr>
              <w:spacing w:before="60" w:after="60"/>
              <w:jc w:val="left"/>
              <w:rPr>
                <w:rFonts w:hint="eastAsia" w:ascii="仿宋" w:hAnsi="仿宋" w:eastAsia="仿宋" w:cs="仿宋"/>
                <w:sz w:val="22"/>
                <w:szCs w:val="22"/>
              </w:rPr>
            </w:pPr>
            <w:r>
              <w:rPr>
                <w:rFonts w:hint="eastAsia" w:ascii="方正仿宋_GBK" w:hAnsi="方正仿宋_GBK" w:eastAsia="方正仿宋_GBK" w:cs="方正仿宋_GBK"/>
                <w:lang w:eastAsia="zh-CN"/>
              </w:rPr>
              <w:t>德青贮</w:t>
            </w:r>
            <w:r>
              <w:rPr>
                <w:rFonts w:hint="eastAsia" w:ascii="方正仿宋_GBK" w:hAnsi="方正仿宋_GBK" w:eastAsia="方正仿宋_GBK" w:cs="方正仿宋_GBK"/>
                <w:lang w:val="en-US" w:eastAsia="zh-CN"/>
              </w:rPr>
              <w:t>1号</w:t>
            </w:r>
          </w:p>
        </w:tc>
        <w:tc>
          <w:tcPr>
            <w:tcW w:w="11879" w:type="dxa"/>
            <w:vAlign w:val="center"/>
          </w:tcPr>
          <w:p>
            <w:pPr>
              <w:spacing w:before="60" w:after="60"/>
              <w:jc w:val="center"/>
              <w:rPr>
                <w:rFonts w:hint="eastAsia"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586" w:hRule="atLeast"/>
        </w:trPr>
        <w:tc>
          <w:tcPr>
            <w:tcW w:w="690" w:type="dxa"/>
            <w:vAlign w:val="top"/>
          </w:tcPr>
          <w:p>
            <w:pPr>
              <w:spacing w:before="60" w:after="60"/>
              <w:jc w:val="center"/>
              <w:rPr>
                <w:rFonts w:hint="eastAsia" w:ascii="仿宋" w:hAnsi="仿宋" w:eastAsia="仿宋" w:cs="仿宋"/>
                <w:sz w:val="22"/>
                <w:szCs w:val="22"/>
              </w:rPr>
            </w:pPr>
            <w:r>
              <w:rPr>
                <w:rFonts w:hint="eastAsia"/>
              </w:rPr>
              <w:t>2</w:t>
            </w:r>
          </w:p>
        </w:tc>
        <w:tc>
          <w:tcPr>
            <w:tcW w:w="1280" w:type="dxa"/>
            <w:vAlign w:val="top"/>
          </w:tcPr>
          <w:p>
            <w:pPr>
              <w:spacing w:before="60" w:after="60"/>
              <w:jc w:val="left"/>
              <w:rPr>
                <w:rFonts w:hint="eastAsia" w:ascii="仿宋" w:hAnsi="仿宋" w:eastAsia="仿宋" w:cs="仿宋"/>
                <w:sz w:val="22"/>
                <w:szCs w:val="22"/>
              </w:rPr>
            </w:pPr>
            <w:r>
              <w:rPr>
                <w:rFonts w:hint="eastAsia" w:ascii="方正仿宋_GBK" w:hAnsi="方正仿宋_GBK" w:eastAsia="方正仿宋_GBK" w:cs="方正仿宋_GBK"/>
              </w:rPr>
              <w:t>曲辰9号</w:t>
            </w:r>
            <w:r>
              <w:rPr>
                <w:rFonts w:hint="eastAsia" w:ascii="方正仿宋_GBK" w:hAnsi="方正仿宋_GBK" w:eastAsia="方正仿宋_GBK" w:cs="方正仿宋_GBK"/>
                <w:lang w:eastAsia="zh-CN"/>
              </w:rPr>
              <w:t>（</w:t>
            </w:r>
            <w:r>
              <w:rPr>
                <w:rFonts w:hint="eastAsia" w:ascii="方正仿宋_GBK" w:hAnsi="方正仿宋_GBK" w:eastAsia="方正仿宋_GBK" w:cs="方正仿宋_GBK"/>
              </w:rPr>
              <w:t>CK</w:t>
            </w:r>
            <w:r>
              <w:rPr>
                <w:rFonts w:hint="eastAsia" w:ascii="方正仿宋_GBK" w:hAnsi="方正仿宋_GBK" w:eastAsia="方正仿宋_GBK" w:cs="方正仿宋_GBK"/>
                <w:lang w:eastAsia="zh-CN"/>
              </w:rPr>
              <w:t>）</w:t>
            </w:r>
          </w:p>
        </w:tc>
        <w:tc>
          <w:tcPr>
            <w:tcW w:w="11879" w:type="dxa"/>
            <w:vAlign w:val="center"/>
          </w:tcPr>
          <w:p>
            <w:pPr>
              <w:spacing w:before="60" w:after="60"/>
              <w:jc w:val="center"/>
              <w:rPr>
                <w:rFonts w:hint="eastAsia" w:ascii="仿宋" w:hAnsi="仿宋" w:eastAsia="仿宋" w:cs="仿宋"/>
                <w:sz w:val="22"/>
                <w:szCs w:val="22"/>
              </w:rPr>
            </w:pPr>
          </w:p>
        </w:tc>
      </w:tr>
    </w:tbl>
    <w:p>
      <w:pPr>
        <w:spacing w:before="120" w:after="120"/>
        <w:rPr>
          <w:rFonts w:hint="eastAsia" w:ascii="仿宋" w:hAnsi="仿宋" w:eastAsia="仿宋" w:cs="仿宋"/>
          <w:szCs w:val="21"/>
        </w:rPr>
      </w:pPr>
    </w:p>
    <w:p>
      <w:pPr>
        <w:spacing w:before="120" w:after="120"/>
        <w:rPr>
          <w:rFonts w:hint="eastAsia" w:ascii="仿宋" w:hAnsi="仿宋" w:eastAsia="仿宋" w:cs="仿宋"/>
          <w:szCs w:val="21"/>
        </w:rPr>
      </w:pPr>
    </w:p>
    <w:p>
      <w:pPr>
        <w:spacing w:line="360" w:lineRule="auto"/>
        <w:rPr>
          <w:rFonts w:hint="eastAsia" w:ascii="仿宋" w:hAnsi="仿宋" w:eastAsia="仿宋"/>
          <w:b/>
          <w:color w:val="000000"/>
          <w:sz w:val="32"/>
        </w:rPr>
        <w:sectPr>
          <w:headerReference r:id="rId5" w:type="default"/>
          <w:footerReference r:id="rId6" w:type="default"/>
          <w:footerReference r:id="rId7" w:type="even"/>
          <w:pgSz w:w="16838" w:h="11906" w:orient="landscape"/>
          <w:pgMar w:top="1134" w:right="1134" w:bottom="1134" w:left="1134" w:header="851" w:footer="992" w:gutter="0"/>
          <w:cols w:space="720" w:num="1"/>
          <w:docGrid w:type="linesAndChars" w:linePitch="326" w:charSpace="2886"/>
        </w:sectPr>
      </w:pPr>
    </w:p>
    <w:p>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云南省青贮玉米品种试验</w:t>
      </w:r>
    </w:p>
    <w:p>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（地点 生试）</w:t>
      </w:r>
    </w:p>
    <w:p>
      <w:pPr>
        <w:rPr>
          <w:rFonts w:hint="eastAsia" w:asciiTheme="minorEastAsia" w:hAnsiTheme="minorEastAsia" w:eastAsiaTheme="minorEastAsia" w:cstheme="minorEastAsia"/>
          <w:b/>
          <w:bCs/>
          <w:sz w:val="52"/>
          <w:szCs w:val="52"/>
        </w:rPr>
      </w:pPr>
    </w:p>
    <w:p>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pPr>
        <w:jc w:val="center"/>
        <w:rPr>
          <w:rFonts w:hint="eastAsia" w:asciiTheme="minorEastAsia" w:hAnsiTheme="minorEastAsia" w:eastAsiaTheme="minorEastAsia" w:cstheme="minorEastAsia"/>
          <w:b/>
          <w:bCs/>
          <w:sz w:val="52"/>
          <w:szCs w:val="52"/>
          <w:u w:val="single"/>
        </w:rPr>
      </w:pPr>
      <w:r>
        <w:rPr>
          <w:rFonts w:hint="eastAsia" w:asciiTheme="minorEastAsia" w:hAnsiTheme="minorEastAsia" w:eastAsiaTheme="minorEastAsia" w:cstheme="minorEastAsia"/>
          <w:b/>
          <w:bCs/>
          <w:sz w:val="52"/>
          <w:szCs w:val="52"/>
        </w:rPr>
        <w:t>告</w:t>
      </w:r>
    </w:p>
    <w:p>
      <w:pPr>
        <w:jc w:val="center"/>
        <w:rPr>
          <w:rFonts w:hint="eastAsia" w:ascii="仿宋" w:hAnsi="仿宋" w:eastAsia="仿宋" w:cs="仿宋"/>
          <w:b/>
          <w:bCs/>
          <w:sz w:val="34"/>
          <w:szCs w:val="34"/>
          <w:u w:val="single"/>
        </w:rPr>
      </w:pPr>
    </w:p>
    <w:p>
      <w:pPr>
        <w:jc w:val="center"/>
        <w:rPr>
          <w:rFonts w:hint="eastAsia" w:asciiTheme="minorEastAsia" w:hAnsiTheme="minorEastAsia" w:eastAsiaTheme="minorEastAsia" w:cstheme="minorEastAsia"/>
          <w:sz w:val="28"/>
          <w:szCs w:val="28"/>
          <w:u w:val="single"/>
        </w:rPr>
      </w:pP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承试单位：</w:t>
      </w:r>
    </w:p>
    <w:p>
      <w:pPr>
        <w:ind w:left="2239" w:leftChars="266" w:hanging="1680" w:hangingChars="6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试验组别：</w:t>
      </w:r>
      <w:r>
        <w:rPr>
          <w:rFonts w:hint="eastAsia" w:asciiTheme="minorEastAsia" w:hAnsiTheme="minorEastAsia" w:eastAsiaTheme="minorEastAsia" w:cstheme="minorEastAsia"/>
          <w:sz w:val="28"/>
          <w:szCs w:val="28"/>
          <w:lang w:eastAsia="zh-CN"/>
        </w:rPr>
        <w:t>德宏州农业技术推广中心（德宏州农业科学研究所）</w:t>
      </w:r>
      <w:r>
        <w:rPr>
          <w:rFonts w:hint="eastAsia" w:asciiTheme="minorEastAsia" w:hAnsiTheme="minorEastAsia" w:eastAsiaTheme="minorEastAsia" w:cstheme="minorEastAsia"/>
          <w:sz w:val="28"/>
          <w:szCs w:val="28"/>
        </w:rPr>
        <w:t>青贮玉米自主试验</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试验年限： </w:t>
      </w:r>
    </w:p>
    <w:p>
      <w:pPr>
        <w:jc w:val="center"/>
        <w:rPr>
          <w:rFonts w:hint="eastAsia" w:asciiTheme="minorEastAsia" w:hAnsiTheme="minorEastAsia" w:eastAsiaTheme="minorEastAsia" w:cstheme="minorEastAsia"/>
          <w:sz w:val="28"/>
          <w:szCs w:val="28"/>
        </w:rPr>
      </w:pPr>
    </w:p>
    <w:p>
      <w:pPr>
        <w:jc w:val="center"/>
        <w:rPr>
          <w:rFonts w:hint="eastAsia" w:asciiTheme="minorEastAsia" w:hAnsiTheme="minorEastAsia" w:eastAsiaTheme="minorEastAsia" w:cstheme="minorEastAsia"/>
          <w:sz w:val="28"/>
          <w:szCs w:val="28"/>
        </w:rPr>
      </w:pPr>
    </w:p>
    <w:p>
      <w:pPr>
        <w:jc w:val="center"/>
        <w:rPr>
          <w:rFonts w:hint="eastAsia" w:asciiTheme="minorEastAsia" w:hAnsiTheme="minorEastAsia" w:eastAsiaTheme="minorEastAsia" w:cstheme="minorEastAsia"/>
          <w:sz w:val="28"/>
          <w:szCs w:val="28"/>
        </w:rPr>
      </w:pPr>
    </w:p>
    <w:p>
      <w:pPr>
        <w:jc w:val="center"/>
        <w:rPr>
          <w:rFonts w:hint="eastAsia" w:asciiTheme="minorEastAsia" w:hAnsiTheme="minorEastAsia" w:eastAsiaTheme="minorEastAsia" w:cstheme="minorEastAsia"/>
          <w:sz w:val="28"/>
          <w:szCs w:val="28"/>
        </w:rPr>
      </w:pPr>
    </w:p>
    <w:p>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云南省种子管理站         制</w:t>
      </w:r>
    </w:p>
    <w:p>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年云南省青贮玉米品种生产试验苗期小结报告</w:t>
      </w:r>
    </w:p>
    <w:p>
      <w:pPr>
        <w:rPr>
          <w:rFonts w:hint="eastAsia" w:ascii="国标黑体" w:hAnsi="国标黑体" w:eastAsia="国标黑体" w:cs="国标黑体"/>
          <w:sz w:val="28"/>
        </w:rPr>
      </w:pPr>
      <w:r>
        <w:rPr>
          <w:rFonts w:hint="eastAsia" w:ascii="国标黑体" w:hAnsi="国标黑体" w:eastAsia="国标黑体" w:cs="国标黑体"/>
          <w:sz w:val="28"/>
        </w:rPr>
        <w:t>一、苗期小结</w:t>
      </w:r>
    </w:p>
    <w:p>
      <w:pPr>
        <w:rPr>
          <w:rFonts w:hint="eastAsia" w:ascii="方正仿宋_GBK" w:hAnsi="方正仿宋_GBK" w:eastAsia="方正仿宋_GBK" w:cs="方正仿宋_GBK"/>
          <w:sz w:val="28"/>
        </w:rPr>
      </w:pPr>
    </w:p>
    <w:p>
      <w:pPr>
        <w:rPr>
          <w:rFonts w:hint="eastAsia" w:ascii="国标黑体" w:hAnsi="国标黑体" w:eastAsia="国标黑体" w:cs="国标黑体"/>
          <w:bCs/>
          <w:sz w:val="28"/>
        </w:rPr>
      </w:pPr>
      <w:r>
        <w:rPr>
          <w:rFonts w:hint="eastAsia" w:ascii="国标黑体" w:hAnsi="国标黑体" w:eastAsia="国标黑体" w:cs="国标黑体"/>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1657"/>
        <w:gridCol w:w="969"/>
        <w:gridCol w:w="980"/>
        <w:gridCol w:w="1267"/>
        <w:gridCol w:w="1364"/>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783" w:type="dxa"/>
            <w:vAlign w:val="center"/>
          </w:tcPr>
          <w:p>
            <w:pPr>
              <w:ind w:right="-321" w:rightChars="-153"/>
              <w:rPr>
                <w:rFonts w:hint="eastAsia" w:ascii="仿宋" w:hAnsi="仿宋" w:eastAsia="仿宋" w:cs="仿宋"/>
                <w:sz w:val="22"/>
                <w:szCs w:val="22"/>
              </w:rPr>
            </w:pPr>
            <w:r>
              <w:rPr>
                <w:rFonts w:hint="eastAsia" w:ascii="仿宋" w:hAnsi="仿宋" w:eastAsia="仿宋" w:cs="仿宋"/>
                <w:sz w:val="22"/>
                <w:szCs w:val="22"/>
              </w:rPr>
              <w:t>编号</w:t>
            </w:r>
          </w:p>
        </w:tc>
        <w:tc>
          <w:tcPr>
            <w:tcW w:w="1657" w:type="dxa"/>
            <w:vAlign w:val="center"/>
          </w:tcPr>
          <w:p>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969" w:type="dxa"/>
            <w:vAlign w:val="center"/>
          </w:tcPr>
          <w:p>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980" w:type="dxa"/>
            <w:vAlign w:val="center"/>
          </w:tcPr>
          <w:p>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267" w:type="dxa"/>
            <w:vAlign w:val="center"/>
          </w:tcPr>
          <w:p>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364" w:type="dxa"/>
            <w:vAlign w:val="center"/>
          </w:tcPr>
          <w:p>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657" w:type="dxa"/>
            <w:vAlign w:val="center"/>
          </w:tcPr>
          <w:p>
            <w:pPr>
              <w:jc w:val="center"/>
              <w:rPr>
                <w:rFonts w:hint="eastAsia" w:ascii="仿宋" w:hAnsi="仿宋" w:eastAsia="仿宋" w:cs="仿宋"/>
                <w:sz w:val="22"/>
                <w:szCs w:val="22"/>
              </w:rPr>
            </w:pPr>
            <w:r>
              <w:rPr>
                <w:rFonts w:hint="eastAsia" w:ascii="仿宋" w:hAnsi="仿宋" w:eastAsia="仿宋" w:cs="仿宋"/>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783" w:type="dxa"/>
            <w:tcBorders>
              <w:bottom w:val="single" w:color="auto" w:sz="4" w:space="0"/>
            </w:tcBorders>
            <w:vAlign w:val="top"/>
          </w:tcPr>
          <w:p>
            <w:pPr>
              <w:spacing w:before="60" w:after="60"/>
              <w:jc w:val="center"/>
              <w:rPr>
                <w:rFonts w:hint="eastAsia" w:ascii="仿宋" w:hAnsi="仿宋" w:eastAsia="仿宋" w:cs="仿宋"/>
                <w:sz w:val="22"/>
                <w:szCs w:val="22"/>
              </w:rPr>
            </w:pPr>
          </w:p>
        </w:tc>
        <w:tc>
          <w:tcPr>
            <w:tcW w:w="1657" w:type="dxa"/>
            <w:tcBorders>
              <w:bottom w:val="single" w:color="auto" w:sz="4" w:space="0"/>
            </w:tcBorders>
            <w:vAlign w:val="top"/>
          </w:tcPr>
          <w:p>
            <w:pPr>
              <w:spacing w:before="60" w:after="60"/>
              <w:jc w:val="left"/>
              <w:rPr>
                <w:rFonts w:hint="eastAsia" w:ascii="仿宋" w:hAnsi="仿宋" w:eastAsia="仿宋" w:cs="仿宋"/>
              </w:rPr>
            </w:pPr>
          </w:p>
        </w:tc>
        <w:tc>
          <w:tcPr>
            <w:tcW w:w="969" w:type="dxa"/>
            <w:tcBorders>
              <w:bottom w:val="single" w:color="auto" w:sz="4" w:space="0"/>
            </w:tcBorders>
            <w:vAlign w:val="center"/>
          </w:tcPr>
          <w:p>
            <w:pPr>
              <w:jc w:val="center"/>
              <w:rPr>
                <w:rFonts w:hint="eastAsia" w:ascii="仿宋" w:hAnsi="仿宋" w:eastAsia="仿宋" w:cs="仿宋"/>
                <w:sz w:val="22"/>
                <w:szCs w:val="22"/>
              </w:rPr>
            </w:pPr>
          </w:p>
        </w:tc>
        <w:tc>
          <w:tcPr>
            <w:tcW w:w="980" w:type="dxa"/>
            <w:tcBorders>
              <w:bottom w:val="single" w:color="auto" w:sz="4" w:space="0"/>
            </w:tcBorders>
            <w:vAlign w:val="center"/>
          </w:tcPr>
          <w:p>
            <w:pPr>
              <w:jc w:val="center"/>
              <w:rPr>
                <w:rFonts w:hint="eastAsia" w:ascii="仿宋" w:hAnsi="仿宋" w:eastAsia="仿宋" w:cs="仿宋"/>
                <w:sz w:val="22"/>
                <w:szCs w:val="22"/>
              </w:rPr>
            </w:pPr>
          </w:p>
        </w:tc>
        <w:tc>
          <w:tcPr>
            <w:tcW w:w="1267" w:type="dxa"/>
            <w:tcBorders>
              <w:bottom w:val="single" w:color="auto" w:sz="4" w:space="0"/>
            </w:tcBorders>
            <w:vAlign w:val="center"/>
          </w:tcPr>
          <w:p>
            <w:pPr>
              <w:jc w:val="center"/>
              <w:rPr>
                <w:rFonts w:hint="eastAsia" w:ascii="仿宋" w:hAnsi="仿宋" w:eastAsia="仿宋" w:cs="仿宋"/>
                <w:sz w:val="22"/>
                <w:szCs w:val="22"/>
              </w:rPr>
            </w:pPr>
          </w:p>
        </w:tc>
        <w:tc>
          <w:tcPr>
            <w:tcW w:w="1364" w:type="dxa"/>
            <w:tcBorders>
              <w:bottom w:val="single" w:color="auto" w:sz="4" w:space="0"/>
            </w:tcBorders>
            <w:vAlign w:val="center"/>
          </w:tcPr>
          <w:p>
            <w:pPr>
              <w:jc w:val="center"/>
              <w:rPr>
                <w:rFonts w:hint="eastAsia" w:ascii="仿宋" w:hAnsi="仿宋" w:eastAsia="仿宋" w:cs="仿宋"/>
                <w:sz w:val="22"/>
                <w:szCs w:val="22"/>
              </w:rPr>
            </w:pPr>
          </w:p>
        </w:tc>
        <w:tc>
          <w:tcPr>
            <w:tcW w:w="1657" w:type="dxa"/>
            <w:tcBorders>
              <w:bottom w:val="single" w:color="auto" w:sz="4" w:space="0"/>
            </w:tcBorders>
            <w:vAlign w:val="center"/>
          </w:tcPr>
          <w:p>
            <w:pPr>
              <w:jc w:val="center"/>
              <w:rPr>
                <w:rFonts w:hint="eastAsia"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783" w:type="dxa"/>
            <w:vAlign w:val="top"/>
          </w:tcPr>
          <w:p>
            <w:pPr>
              <w:spacing w:before="60" w:after="60"/>
              <w:jc w:val="center"/>
              <w:rPr>
                <w:rFonts w:hint="eastAsia" w:ascii="仿宋" w:hAnsi="仿宋" w:eastAsia="仿宋" w:cs="仿宋"/>
                <w:sz w:val="22"/>
                <w:szCs w:val="22"/>
              </w:rPr>
            </w:pPr>
          </w:p>
        </w:tc>
        <w:tc>
          <w:tcPr>
            <w:tcW w:w="1657" w:type="dxa"/>
            <w:vAlign w:val="top"/>
          </w:tcPr>
          <w:p>
            <w:pPr>
              <w:spacing w:before="60" w:after="60"/>
              <w:jc w:val="left"/>
              <w:rPr>
                <w:rFonts w:hint="eastAsia" w:ascii="仿宋" w:hAnsi="仿宋" w:eastAsia="仿宋" w:cs="仿宋"/>
              </w:rPr>
            </w:pPr>
          </w:p>
        </w:tc>
        <w:tc>
          <w:tcPr>
            <w:tcW w:w="969" w:type="dxa"/>
            <w:vAlign w:val="center"/>
          </w:tcPr>
          <w:p>
            <w:pPr>
              <w:jc w:val="center"/>
              <w:rPr>
                <w:rFonts w:hint="eastAsia" w:ascii="仿宋" w:hAnsi="仿宋" w:eastAsia="仿宋" w:cs="仿宋"/>
                <w:sz w:val="22"/>
                <w:szCs w:val="22"/>
              </w:rPr>
            </w:pPr>
          </w:p>
        </w:tc>
        <w:tc>
          <w:tcPr>
            <w:tcW w:w="980" w:type="dxa"/>
            <w:vAlign w:val="center"/>
          </w:tcPr>
          <w:p>
            <w:pPr>
              <w:jc w:val="center"/>
              <w:rPr>
                <w:rFonts w:hint="eastAsia" w:ascii="仿宋" w:hAnsi="仿宋" w:eastAsia="仿宋" w:cs="仿宋"/>
                <w:sz w:val="22"/>
                <w:szCs w:val="22"/>
              </w:rPr>
            </w:pPr>
          </w:p>
        </w:tc>
        <w:tc>
          <w:tcPr>
            <w:tcW w:w="1267" w:type="dxa"/>
            <w:vAlign w:val="center"/>
          </w:tcPr>
          <w:p>
            <w:pPr>
              <w:jc w:val="center"/>
              <w:rPr>
                <w:rFonts w:hint="eastAsia" w:ascii="仿宋" w:hAnsi="仿宋" w:eastAsia="仿宋" w:cs="仿宋"/>
                <w:sz w:val="22"/>
                <w:szCs w:val="22"/>
              </w:rPr>
            </w:pPr>
          </w:p>
        </w:tc>
        <w:tc>
          <w:tcPr>
            <w:tcW w:w="1364" w:type="dxa"/>
            <w:vAlign w:val="center"/>
          </w:tcPr>
          <w:p>
            <w:pPr>
              <w:jc w:val="center"/>
              <w:rPr>
                <w:rFonts w:hint="eastAsia" w:ascii="仿宋" w:hAnsi="仿宋" w:eastAsia="仿宋" w:cs="仿宋"/>
                <w:sz w:val="22"/>
                <w:szCs w:val="22"/>
              </w:rPr>
            </w:pPr>
          </w:p>
        </w:tc>
        <w:tc>
          <w:tcPr>
            <w:tcW w:w="1657" w:type="dxa"/>
            <w:vAlign w:val="center"/>
          </w:tcPr>
          <w:p>
            <w:pPr>
              <w:jc w:val="center"/>
              <w:rPr>
                <w:rFonts w:hint="eastAsia" w:ascii="仿宋" w:hAnsi="仿宋" w:eastAsia="仿宋" w:cs="仿宋"/>
                <w:sz w:val="22"/>
                <w:szCs w:val="22"/>
              </w:rPr>
            </w:pPr>
          </w:p>
        </w:tc>
      </w:tr>
    </w:tbl>
    <w:p>
      <w:pPr>
        <w:rPr>
          <w:rFonts w:hint="eastAsia" w:ascii="仿宋" w:hAnsi="仿宋" w:eastAsia="仿宋" w:cs="仿宋"/>
          <w:sz w:val="28"/>
        </w:rPr>
      </w:pPr>
    </w:p>
    <w:p>
      <w:pPr>
        <w:rPr>
          <w:rFonts w:hint="eastAsia" w:ascii="仿宋" w:hAnsi="仿宋" w:eastAsia="仿宋" w:cs="仿宋"/>
          <w:sz w:val="28"/>
        </w:rPr>
      </w:pPr>
      <w:r>
        <w:rPr>
          <w:rFonts w:hint="eastAsia" w:ascii="仿宋" w:hAnsi="仿宋" w:eastAsia="仿宋" w:cs="仿宋"/>
          <w:sz w:val="28"/>
        </w:rPr>
        <w:t>注：请各承试单位必须于7月20日前把苗小结寄出。</w:t>
      </w:r>
    </w:p>
    <w:p>
      <w:pPr>
        <w:jc w:val="center"/>
        <w:rPr>
          <w:rFonts w:hint="eastAsia" w:asciiTheme="minorEastAsia" w:hAnsiTheme="minorEastAsia" w:eastAsiaTheme="minorEastAsia" w:cstheme="minorEastAsia"/>
          <w:b/>
          <w:bCs/>
          <w:sz w:val="44"/>
          <w:szCs w:val="44"/>
        </w:rPr>
      </w:pPr>
      <w:r>
        <w:rPr>
          <w:rFonts w:hint="eastAsia" w:ascii="仿宋" w:hAnsi="仿宋" w:eastAsia="仿宋" w:cs="仿宋"/>
          <w:b/>
          <w:bCs/>
          <w:sz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年云南省青贮玉米品种</w:t>
      </w:r>
    </w:p>
    <w:p>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生产试验年终报告</w:t>
      </w:r>
    </w:p>
    <w:p>
      <w:pPr>
        <w:jc w:val="center"/>
        <w:rPr>
          <w:rFonts w:hint="eastAsia" w:asciiTheme="minorEastAsia" w:hAnsiTheme="minorEastAsia" w:eastAsiaTheme="minorEastAsia" w:cstheme="minorEastAsia"/>
          <w:b/>
          <w:bCs/>
          <w:sz w:val="32"/>
          <w:szCs w:val="32"/>
          <w:lang w:eastAsia="zh-CN"/>
        </w:rPr>
      </w:pPr>
      <w:r>
        <w:rPr>
          <w:rFonts w:hint="eastAsia" w:asciiTheme="minorEastAsia" w:hAnsiTheme="minorEastAsia" w:eastAsiaTheme="minorEastAsia" w:cstheme="minorEastAsia"/>
          <w:b/>
          <w:bCs/>
          <w:sz w:val="32"/>
          <w:szCs w:val="32"/>
          <w:lang w:eastAsia="zh-CN"/>
        </w:rPr>
        <w:t>德宏州农业技术推广中心（德宏州农业科学研究所）</w:t>
      </w:r>
    </w:p>
    <w:p>
      <w:pPr>
        <w:jc w:val="center"/>
        <w:rPr>
          <w:rFonts w:hint="eastAsia" w:ascii="仿宋" w:hAnsi="仿宋" w:eastAsia="仿宋" w:cs="仿宋"/>
          <w:b/>
          <w:bCs/>
          <w:sz w:val="20"/>
          <w:szCs w:val="20"/>
        </w:rPr>
      </w:pPr>
      <w:r>
        <w:rPr>
          <w:rFonts w:hint="eastAsia" w:asciiTheme="minorEastAsia" w:hAnsiTheme="minorEastAsia" w:eastAsiaTheme="minorEastAsia" w:cstheme="minorEastAsia"/>
          <w:b/>
          <w:bCs/>
          <w:sz w:val="32"/>
          <w:szCs w:val="32"/>
        </w:rPr>
        <w:t>青贮玉米自主试验</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pPr>
        <w:spacing w:line="360" w:lineRule="auto"/>
        <w:rPr>
          <w:rFonts w:hint="eastAsia" w:ascii="方正仿宋_GBK" w:hAnsi="方正仿宋_GBK" w:eastAsia="方正仿宋_GBK" w:cs="方正仿宋_GBK"/>
          <w:b/>
          <w:sz w:val="28"/>
          <w:szCs w:val="28"/>
        </w:rPr>
      </w:pP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pPr>
        <w:spacing w:line="360" w:lineRule="auto"/>
        <w:rPr>
          <w:rFonts w:hint="eastAsia" w:ascii="方正仿宋_GBK" w:hAnsi="方正仿宋_GBK" w:eastAsia="方正仿宋_GBK" w:cs="方正仿宋_GBK"/>
          <w:sz w:val="28"/>
          <w:szCs w:val="28"/>
        </w:rPr>
        <w:sectPr>
          <w:pgSz w:w="11906" w:h="16838"/>
          <w:pgMar w:top="1440" w:right="1604" w:bottom="1440" w:left="1803" w:header="851" w:footer="992" w:gutter="0"/>
          <w:cols w:space="720" w:num="1"/>
          <w:docGrid w:type="lines" w:linePitch="314" w:charSpace="0"/>
        </w:sectPr>
      </w:pPr>
    </w:p>
    <w:p>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8、观察记载：</w:t>
      </w:r>
    </w:p>
    <w:p>
      <w:pPr>
        <w:numPr>
          <w:ilvl w:val="0"/>
          <w:numId w:val="2"/>
        </w:numPr>
        <w:spacing w:line="360" w:lineRule="auto"/>
        <w:ind w:left="0" w:firstLine="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物候期、抗性及产量</w:t>
      </w:r>
    </w:p>
    <w:tbl>
      <w:tblPr>
        <w:tblStyle w:val="5"/>
        <w:tblW w:w="146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59"/>
        <w:gridCol w:w="1190"/>
        <w:gridCol w:w="585"/>
        <w:gridCol w:w="585"/>
        <w:gridCol w:w="585"/>
        <w:gridCol w:w="585"/>
        <w:gridCol w:w="585"/>
        <w:gridCol w:w="585"/>
        <w:gridCol w:w="585"/>
        <w:gridCol w:w="585"/>
        <w:gridCol w:w="585"/>
        <w:gridCol w:w="585"/>
        <w:gridCol w:w="585"/>
        <w:gridCol w:w="585"/>
        <w:gridCol w:w="585"/>
        <w:gridCol w:w="585"/>
        <w:gridCol w:w="585"/>
        <w:gridCol w:w="585"/>
        <w:gridCol w:w="799"/>
        <w:gridCol w:w="799"/>
        <w:gridCol w:w="800"/>
        <w:gridCol w:w="65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5" w:hRule="atLeast"/>
          <w:jc w:val="center"/>
        </w:trPr>
        <w:tc>
          <w:tcPr>
            <w:tcW w:w="45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序号</w:t>
            </w:r>
          </w:p>
        </w:tc>
        <w:tc>
          <w:tcPr>
            <w:tcW w:w="1190"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品种名称</w:t>
            </w:r>
          </w:p>
        </w:tc>
        <w:tc>
          <w:tcPr>
            <w:tcW w:w="585"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出苗期</w:t>
            </w:r>
            <w:r>
              <w:rPr>
                <w:rFonts w:hint="eastAsia" w:ascii="仿宋" w:hAnsi="仿宋" w:eastAsia="仿宋"/>
                <w:b/>
                <w:bCs/>
                <w:sz w:val="20"/>
              </w:rPr>
              <w:br w:type="textWrapping"/>
            </w:r>
            <w:r>
              <w:rPr>
                <w:rFonts w:hint="eastAsia" w:ascii="仿宋" w:hAnsi="仿宋" w:eastAsia="仿宋"/>
                <w:b/>
                <w:bCs/>
                <w:sz w:val="20"/>
              </w:rPr>
              <w:t>月-日</w:t>
            </w:r>
          </w:p>
        </w:tc>
        <w:tc>
          <w:tcPr>
            <w:tcW w:w="585"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成熟期</w:t>
            </w:r>
            <w:r>
              <w:rPr>
                <w:rFonts w:hint="eastAsia" w:ascii="仿宋" w:hAnsi="仿宋" w:eastAsia="仿宋"/>
                <w:b/>
                <w:bCs/>
                <w:sz w:val="20"/>
              </w:rPr>
              <w:br w:type="textWrapping"/>
            </w:r>
            <w:r>
              <w:rPr>
                <w:rFonts w:hint="eastAsia" w:ascii="仿宋" w:hAnsi="仿宋" w:eastAsia="仿宋"/>
                <w:b/>
                <w:bCs/>
                <w:sz w:val="20"/>
              </w:rPr>
              <w:t>月-日</w:t>
            </w:r>
          </w:p>
        </w:tc>
        <w:tc>
          <w:tcPr>
            <w:tcW w:w="585"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生育期</w:t>
            </w:r>
            <w:r>
              <w:rPr>
                <w:rFonts w:hint="eastAsia" w:ascii="仿宋" w:hAnsi="仿宋" w:eastAsia="仿宋"/>
                <w:b/>
                <w:bCs/>
                <w:sz w:val="20"/>
              </w:rPr>
              <w:br w:type="textWrapping"/>
            </w:r>
            <w:r>
              <w:rPr>
                <w:rFonts w:hint="eastAsia" w:ascii="仿宋" w:hAnsi="仿宋" w:eastAsia="仿宋"/>
                <w:b/>
                <w:bCs/>
                <w:sz w:val="20"/>
              </w:rPr>
              <w:t>天</w:t>
            </w:r>
          </w:p>
        </w:tc>
        <w:tc>
          <w:tcPr>
            <w:tcW w:w="585"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株型</w:t>
            </w:r>
          </w:p>
        </w:tc>
        <w:tc>
          <w:tcPr>
            <w:tcW w:w="585"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株高</w:t>
            </w:r>
            <w:r>
              <w:rPr>
                <w:rFonts w:hint="eastAsia" w:ascii="仿宋" w:hAnsi="仿宋" w:eastAsia="仿宋"/>
                <w:b/>
                <w:bCs/>
                <w:sz w:val="20"/>
              </w:rPr>
              <w:br w:type="textWrapping"/>
            </w:r>
            <w:r>
              <w:rPr>
                <w:rFonts w:hint="eastAsia" w:ascii="仿宋" w:hAnsi="仿宋" w:eastAsia="仿宋"/>
                <w:b/>
                <w:bCs/>
                <w:sz w:val="20"/>
              </w:rPr>
              <w:t>厘米</w:t>
            </w:r>
          </w:p>
        </w:tc>
        <w:tc>
          <w:tcPr>
            <w:tcW w:w="585"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穗位高</w:t>
            </w:r>
            <w:r>
              <w:rPr>
                <w:rFonts w:hint="eastAsia" w:ascii="仿宋" w:hAnsi="仿宋" w:eastAsia="仿宋"/>
                <w:b/>
                <w:bCs/>
                <w:sz w:val="20"/>
              </w:rPr>
              <w:br w:type="textWrapping"/>
            </w:r>
            <w:r>
              <w:rPr>
                <w:rFonts w:hint="eastAsia" w:ascii="仿宋" w:hAnsi="仿宋" w:eastAsia="仿宋"/>
                <w:b/>
                <w:bCs/>
                <w:sz w:val="20"/>
              </w:rPr>
              <w:t>厘米</w:t>
            </w:r>
          </w:p>
        </w:tc>
        <w:tc>
          <w:tcPr>
            <w:tcW w:w="585"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倒伏率</w:t>
            </w:r>
            <w:r>
              <w:rPr>
                <w:rFonts w:hint="eastAsia" w:ascii="仿宋" w:hAnsi="仿宋" w:eastAsia="仿宋"/>
                <w:b/>
                <w:bCs/>
                <w:sz w:val="20"/>
              </w:rPr>
              <w:br w:type="textWrapping"/>
            </w:r>
            <w:r>
              <w:rPr>
                <w:rFonts w:hint="eastAsia" w:ascii="仿宋" w:hAnsi="仿宋" w:eastAsia="仿宋"/>
                <w:b/>
                <w:bCs/>
                <w:sz w:val="20"/>
              </w:rPr>
              <w:t>%</w:t>
            </w:r>
          </w:p>
        </w:tc>
        <w:tc>
          <w:tcPr>
            <w:tcW w:w="585"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倒折率</w:t>
            </w:r>
            <w:r>
              <w:rPr>
                <w:rFonts w:hint="eastAsia" w:ascii="仿宋" w:hAnsi="仿宋" w:eastAsia="仿宋"/>
                <w:b/>
                <w:bCs/>
                <w:sz w:val="20"/>
              </w:rPr>
              <w:br w:type="textWrapping"/>
            </w:r>
            <w:r>
              <w:rPr>
                <w:rFonts w:hint="eastAsia" w:ascii="仿宋" w:hAnsi="仿宋" w:eastAsia="仿宋"/>
                <w:b/>
                <w:bCs/>
                <w:sz w:val="20"/>
              </w:rPr>
              <w:t>%</w:t>
            </w:r>
          </w:p>
        </w:tc>
        <w:tc>
          <w:tcPr>
            <w:tcW w:w="585"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大斑病</w:t>
            </w:r>
            <w:r>
              <w:rPr>
                <w:rFonts w:hint="eastAsia" w:ascii="仿宋" w:hAnsi="仿宋" w:eastAsia="仿宋"/>
                <w:b/>
                <w:bCs/>
                <w:sz w:val="20"/>
              </w:rPr>
              <w:br w:type="textWrapping"/>
            </w:r>
            <w:r>
              <w:rPr>
                <w:rFonts w:hint="eastAsia" w:ascii="仿宋" w:hAnsi="仿宋" w:eastAsia="仿宋"/>
                <w:b/>
                <w:bCs/>
                <w:sz w:val="20"/>
              </w:rPr>
              <w:t>级</w:t>
            </w:r>
          </w:p>
        </w:tc>
        <w:tc>
          <w:tcPr>
            <w:tcW w:w="585"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灰斑病</w:t>
            </w:r>
            <w:r>
              <w:rPr>
                <w:rFonts w:hint="eastAsia" w:ascii="仿宋" w:hAnsi="仿宋" w:eastAsia="仿宋"/>
                <w:b/>
                <w:bCs/>
                <w:sz w:val="20"/>
              </w:rPr>
              <w:br w:type="textWrapping"/>
            </w:r>
            <w:r>
              <w:rPr>
                <w:rFonts w:hint="eastAsia" w:ascii="仿宋" w:hAnsi="仿宋" w:eastAsia="仿宋"/>
                <w:b/>
                <w:bCs/>
                <w:sz w:val="20"/>
              </w:rPr>
              <w:t>级</w:t>
            </w:r>
          </w:p>
        </w:tc>
        <w:tc>
          <w:tcPr>
            <w:tcW w:w="585"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纹枯病</w:t>
            </w:r>
            <w:r>
              <w:rPr>
                <w:rFonts w:hint="eastAsia" w:ascii="仿宋" w:hAnsi="仿宋" w:eastAsia="仿宋"/>
                <w:b/>
                <w:bCs/>
                <w:sz w:val="20"/>
              </w:rPr>
              <w:br w:type="textWrapping"/>
            </w:r>
            <w:r>
              <w:rPr>
                <w:rFonts w:hint="eastAsia" w:ascii="仿宋" w:hAnsi="仿宋" w:eastAsia="仿宋"/>
                <w:b/>
                <w:bCs/>
                <w:sz w:val="20"/>
              </w:rPr>
              <w:t>级</w:t>
            </w:r>
          </w:p>
        </w:tc>
        <w:tc>
          <w:tcPr>
            <w:tcW w:w="585"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南方锈病</w:t>
            </w:r>
            <w:r>
              <w:rPr>
                <w:rFonts w:hint="eastAsia" w:ascii="仿宋" w:hAnsi="仿宋" w:eastAsia="仿宋"/>
                <w:b/>
                <w:bCs/>
                <w:sz w:val="20"/>
              </w:rPr>
              <w:br w:type="textWrapping"/>
            </w:r>
            <w:r>
              <w:rPr>
                <w:rFonts w:hint="eastAsia" w:ascii="仿宋" w:hAnsi="仿宋" w:eastAsia="仿宋"/>
                <w:b/>
                <w:bCs/>
                <w:sz w:val="20"/>
              </w:rPr>
              <w:t>级</w:t>
            </w:r>
          </w:p>
        </w:tc>
        <w:tc>
          <w:tcPr>
            <w:tcW w:w="585"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普通病</w:t>
            </w:r>
            <w:r>
              <w:rPr>
                <w:rFonts w:hint="eastAsia" w:ascii="仿宋" w:hAnsi="仿宋" w:eastAsia="仿宋"/>
                <w:b/>
                <w:bCs/>
                <w:sz w:val="20"/>
              </w:rPr>
              <w:br w:type="textWrapping"/>
            </w:r>
            <w:r>
              <w:rPr>
                <w:rFonts w:hint="eastAsia" w:ascii="仿宋" w:hAnsi="仿宋" w:eastAsia="仿宋"/>
                <w:b/>
                <w:bCs/>
                <w:sz w:val="20"/>
              </w:rPr>
              <w:t>级</w:t>
            </w:r>
          </w:p>
        </w:tc>
        <w:tc>
          <w:tcPr>
            <w:tcW w:w="585"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白斑病</w:t>
            </w:r>
            <w:r>
              <w:rPr>
                <w:rFonts w:hint="eastAsia" w:ascii="仿宋" w:hAnsi="仿宋" w:eastAsia="仿宋"/>
                <w:b/>
                <w:bCs/>
                <w:sz w:val="20"/>
              </w:rPr>
              <w:br w:type="textWrapping"/>
            </w:r>
            <w:r>
              <w:rPr>
                <w:rFonts w:hint="eastAsia" w:ascii="仿宋" w:hAnsi="仿宋" w:eastAsia="仿宋"/>
                <w:b/>
                <w:bCs/>
                <w:sz w:val="20"/>
              </w:rPr>
              <w:t>级</w:t>
            </w:r>
          </w:p>
        </w:tc>
        <w:tc>
          <w:tcPr>
            <w:tcW w:w="585"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茎腐病</w:t>
            </w:r>
            <w:r>
              <w:rPr>
                <w:rFonts w:hint="eastAsia" w:ascii="仿宋" w:hAnsi="仿宋" w:eastAsia="仿宋"/>
                <w:b/>
                <w:bCs/>
                <w:sz w:val="20"/>
              </w:rPr>
              <w:br w:type="textWrapping"/>
            </w:r>
            <w:r>
              <w:rPr>
                <w:rFonts w:hint="eastAsia" w:ascii="仿宋" w:hAnsi="仿宋" w:eastAsia="仿宋"/>
                <w:b/>
                <w:bCs/>
                <w:sz w:val="20"/>
              </w:rPr>
              <w:t>%</w:t>
            </w:r>
          </w:p>
        </w:tc>
        <w:tc>
          <w:tcPr>
            <w:tcW w:w="585"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实收株数</w:t>
            </w:r>
          </w:p>
        </w:tc>
        <w:tc>
          <w:tcPr>
            <w:tcW w:w="79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小区生物鲜重</w:t>
            </w:r>
            <w:r>
              <w:rPr>
                <w:rFonts w:hint="eastAsia" w:ascii="仿宋" w:hAnsi="仿宋" w:eastAsia="仿宋"/>
                <w:b/>
                <w:bCs/>
                <w:sz w:val="20"/>
              </w:rPr>
              <w:br w:type="textWrapping"/>
            </w:r>
            <w:r>
              <w:rPr>
                <w:rFonts w:hint="eastAsia" w:ascii="仿宋" w:hAnsi="仿宋" w:eastAsia="仿宋"/>
                <w:b/>
                <w:bCs/>
                <w:sz w:val="20"/>
              </w:rPr>
              <w:t>(kg)</w:t>
            </w:r>
          </w:p>
        </w:tc>
        <w:tc>
          <w:tcPr>
            <w:tcW w:w="79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折亩产生物鲜重</w:t>
            </w:r>
            <w:r>
              <w:rPr>
                <w:rFonts w:hint="eastAsia" w:ascii="仿宋" w:hAnsi="仿宋" w:eastAsia="仿宋"/>
                <w:b/>
                <w:bCs/>
                <w:sz w:val="20"/>
              </w:rPr>
              <w:br w:type="textWrapping"/>
            </w:r>
            <w:r>
              <w:rPr>
                <w:rFonts w:hint="eastAsia" w:ascii="仿宋" w:hAnsi="仿宋" w:eastAsia="仿宋"/>
                <w:b/>
                <w:bCs/>
                <w:sz w:val="20"/>
              </w:rPr>
              <w:t>(kg/亩)</w:t>
            </w:r>
          </w:p>
        </w:tc>
        <w:tc>
          <w:tcPr>
            <w:tcW w:w="800" w:type="dxa"/>
            <w:tcBorders>
              <w:top w:val="single" w:color="auto" w:sz="4" w:space="0"/>
              <w:left w:val="nil"/>
              <w:bottom w:val="single" w:color="auto" w:sz="4" w:space="0"/>
              <w:right w:val="single" w:color="auto" w:sz="4" w:space="0"/>
            </w:tcBorders>
          </w:tcPr>
          <w:p>
            <w:pPr>
              <w:spacing w:line="240" w:lineRule="exact"/>
              <w:jc w:val="center"/>
              <w:rPr>
                <w:rFonts w:hint="eastAsia" w:ascii="仿宋" w:hAnsi="仿宋" w:eastAsia="仿宋"/>
                <w:b/>
                <w:bCs/>
                <w:sz w:val="20"/>
              </w:rPr>
            </w:pPr>
            <w:r>
              <w:rPr>
                <w:rFonts w:hint="eastAsia" w:ascii="仿宋" w:hAnsi="仿宋" w:eastAsia="仿宋"/>
                <w:b/>
                <w:bCs/>
                <w:sz w:val="20"/>
              </w:rPr>
              <w:t>折亩产生物干重</w:t>
            </w:r>
            <w:r>
              <w:rPr>
                <w:rFonts w:hint="eastAsia" w:ascii="仿宋" w:hAnsi="仿宋" w:eastAsia="仿宋"/>
                <w:b/>
                <w:bCs/>
                <w:sz w:val="20"/>
              </w:rPr>
              <w:br w:type="textWrapping"/>
            </w:r>
            <w:r>
              <w:rPr>
                <w:rFonts w:hint="eastAsia" w:ascii="仿宋" w:hAnsi="仿宋" w:eastAsia="仿宋"/>
                <w:b/>
                <w:bCs/>
                <w:sz w:val="20"/>
              </w:rPr>
              <w:t>(kg/亩)</w:t>
            </w:r>
          </w:p>
        </w:tc>
        <w:tc>
          <w:tcPr>
            <w:tcW w:w="65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±CK</w:t>
            </w:r>
            <w:r>
              <w:rPr>
                <w:rFonts w:hint="eastAsia" w:ascii="仿宋" w:hAnsi="仿宋" w:eastAsia="仿宋"/>
                <w:b/>
                <w:bCs/>
                <w:sz w:val="20"/>
              </w:rPr>
              <w:br w:type="textWrapping"/>
            </w:r>
            <w:r>
              <w:rPr>
                <w:rFonts w:hint="eastAsia" w:ascii="仿宋" w:hAnsi="仿宋" w:eastAsia="仿宋"/>
                <w:b/>
                <w:bCs/>
                <w:sz w:val="20"/>
              </w:rPr>
              <w:t>%</w:t>
            </w:r>
          </w:p>
        </w:tc>
        <w:tc>
          <w:tcPr>
            <w:tcW w:w="60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 w:hAnsi="仿宋" w:eastAsia="仿宋"/>
                <w:b/>
                <w:bCs/>
                <w:sz w:val="20"/>
              </w:rPr>
            </w:pPr>
            <w:r>
              <w:rPr>
                <w:rFonts w:hint="eastAsia" w:ascii="仿宋" w:hAnsi="仿宋" w:eastAsia="仿宋"/>
                <w:b/>
                <w:bCs/>
                <w:sz w:val="20"/>
              </w:rPr>
              <w:t>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31" w:hRule="atLeast"/>
          <w:jc w:val="center"/>
        </w:trPr>
        <w:tc>
          <w:tcPr>
            <w:tcW w:w="45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宋体" w:eastAsia="仿宋_GB2312" w:cs="宋体"/>
                <w:color w:val="000000"/>
                <w:szCs w:val="21"/>
              </w:rPr>
            </w:pPr>
            <w:r>
              <w:rPr>
                <w:rFonts w:hint="eastAsia" w:ascii="仿宋_GB2312" w:hAnsi="宋体" w:eastAsia="仿宋_GB2312" w:cs="宋体"/>
                <w:color w:val="000000"/>
                <w:szCs w:val="21"/>
              </w:rPr>
              <w:t>1</w:t>
            </w:r>
          </w:p>
        </w:tc>
        <w:tc>
          <w:tcPr>
            <w:tcW w:w="11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szCs w:val="21"/>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799"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799"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800" w:type="dxa"/>
            <w:tcBorders>
              <w:top w:val="single" w:color="auto" w:sz="4" w:space="0"/>
              <w:left w:val="nil"/>
              <w:bottom w:val="single" w:color="auto" w:sz="4" w:space="0"/>
              <w:right w:val="single" w:color="auto" w:sz="4" w:space="0"/>
            </w:tcBorders>
          </w:tcPr>
          <w:p>
            <w:pPr>
              <w:spacing w:before="60" w:after="60"/>
              <w:jc w:val="center"/>
              <w:rPr>
                <w:rFonts w:hint="eastAsia" w:ascii="仿宋" w:hAnsi="仿宋" w:eastAsia="仿宋"/>
                <w:sz w:val="22"/>
                <w:szCs w:val="22"/>
              </w:rPr>
            </w:pPr>
          </w:p>
        </w:tc>
        <w:tc>
          <w:tcPr>
            <w:tcW w:w="65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609"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31" w:hRule="atLeast"/>
          <w:jc w:val="center"/>
        </w:trPr>
        <w:tc>
          <w:tcPr>
            <w:tcW w:w="45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宋体" w:eastAsia="仿宋_GB2312" w:cs="宋体"/>
                <w:color w:val="000000"/>
                <w:szCs w:val="21"/>
              </w:rPr>
            </w:pPr>
            <w:r>
              <w:rPr>
                <w:rFonts w:hint="eastAsia" w:ascii="仿宋_GB2312" w:hAnsi="宋体" w:eastAsia="仿宋_GB2312" w:cs="宋体"/>
                <w:color w:val="000000"/>
                <w:szCs w:val="21"/>
              </w:rPr>
              <w:t>2</w:t>
            </w:r>
          </w:p>
        </w:tc>
        <w:tc>
          <w:tcPr>
            <w:tcW w:w="11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szCs w:val="21"/>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b/>
                <w:szCs w:val="21"/>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b/>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b/>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b/>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b/>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799"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799"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800" w:type="dxa"/>
            <w:tcBorders>
              <w:top w:val="single" w:color="auto" w:sz="4" w:space="0"/>
              <w:left w:val="nil"/>
              <w:bottom w:val="single" w:color="auto" w:sz="4" w:space="0"/>
              <w:right w:val="single" w:color="auto" w:sz="4" w:space="0"/>
            </w:tcBorders>
          </w:tcPr>
          <w:p>
            <w:pPr>
              <w:spacing w:before="60" w:after="60"/>
              <w:jc w:val="center"/>
              <w:rPr>
                <w:rFonts w:hint="eastAsia" w:ascii="仿宋" w:hAnsi="仿宋" w:eastAsia="仿宋"/>
                <w:sz w:val="22"/>
                <w:szCs w:val="22"/>
              </w:rPr>
            </w:pPr>
          </w:p>
        </w:tc>
        <w:tc>
          <w:tcPr>
            <w:tcW w:w="65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c>
          <w:tcPr>
            <w:tcW w:w="609" w:type="dxa"/>
            <w:tcBorders>
              <w:top w:val="single" w:color="auto" w:sz="4" w:space="0"/>
              <w:left w:val="nil"/>
              <w:bottom w:val="single" w:color="auto" w:sz="4" w:space="0"/>
              <w:right w:val="single" w:color="auto" w:sz="4" w:space="0"/>
            </w:tcBorders>
            <w:vAlign w:val="center"/>
          </w:tcPr>
          <w:p>
            <w:pPr>
              <w:spacing w:before="60" w:after="60"/>
              <w:jc w:val="center"/>
              <w:rPr>
                <w:rFonts w:hint="eastAsia" w:ascii="仿宋" w:hAnsi="仿宋" w:eastAsia="仿宋"/>
                <w:sz w:val="22"/>
                <w:szCs w:val="22"/>
              </w:rPr>
            </w:pPr>
          </w:p>
        </w:tc>
      </w:tr>
    </w:tbl>
    <w:p>
      <w:pPr>
        <w:spacing w:before="120" w:after="120"/>
        <w:rPr>
          <w:rFonts w:hint="eastAsia" w:ascii="仿宋" w:hAnsi="仿宋" w:eastAsia="仿宋" w:cs="仿宋"/>
          <w:sz w:val="24"/>
        </w:rPr>
      </w:pPr>
    </w:p>
    <w:p>
      <w:pPr>
        <w:numPr>
          <w:ilvl w:val="0"/>
          <w:numId w:val="2"/>
        </w:numPr>
        <w:spacing w:before="120" w:after="12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生产试验品种评述及建议</w:t>
      </w:r>
    </w:p>
    <w:tbl>
      <w:tblPr>
        <w:tblStyle w:val="5"/>
        <w:tblW w:w="13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90"/>
        <w:gridCol w:w="1280"/>
        <w:gridCol w:w="11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888" w:hRule="atLeast"/>
        </w:trPr>
        <w:tc>
          <w:tcPr>
            <w:tcW w:w="690" w:type="dxa"/>
            <w:vAlign w:val="center"/>
          </w:tcPr>
          <w:p>
            <w:pPr>
              <w:jc w:val="center"/>
              <w:rPr>
                <w:rFonts w:hint="eastAsia" w:ascii="仿宋" w:hAnsi="仿宋" w:eastAsia="仿宋" w:cs="仿宋"/>
                <w:b/>
                <w:bCs/>
                <w:sz w:val="20"/>
              </w:rPr>
            </w:pPr>
            <w:r>
              <w:rPr>
                <w:rFonts w:hint="eastAsia" w:ascii="仿宋" w:hAnsi="仿宋" w:eastAsia="仿宋" w:cs="仿宋"/>
                <w:b/>
                <w:bCs/>
                <w:sz w:val="20"/>
              </w:rPr>
              <w:t>序号</w:t>
            </w:r>
          </w:p>
        </w:tc>
        <w:tc>
          <w:tcPr>
            <w:tcW w:w="1280" w:type="dxa"/>
            <w:vAlign w:val="center"/>
          </w:tcPr>
          <w:p>
            <w:pPr>
              <w:jc w:val="center"/>
              <w:rPr>
                <w:rFonts w:hint="eastAsia" w:ascii="仿宋" w:hAnsi="仿宋" w:eastAsia="仿宋" w:cs="仿宋"/>
                <w:b/>
                <w:bCs/>
                <w:sz w:val="20"/>
              </w:rPr>
            </w:pPr>
            <w:r>
              <w:rPr>
                <w:rFonts w:hint="eastAsia" w:ascii="仿宋" w:hAnsi="仿宋" w:eastAsia="仿宋" w:cs="仿宋"/>
                <w:b/>
                <w:bCs/>
                <w:sz w:val="20"/>
              </w:rPr>
              <w:t>品种名称</w:t>
            </w:r>
          </w:p>
        </w:tc>
        <w:tc>
          <w:tcPr>
            <w:tcW w:w="11879" w:type="dxa"/>
            <w:vAlign w:val="center"/>
          </w:tcPr>
          <w:p>
            <w:pPr>
              <w:jc w:val="center"/>
              <w:rPr>
                <w:rFonts w:hint="eastAsia" w:ascii="仿宋" w:hAnsi="仿宋" w:eastAsia="仿宋" w:cs="仿宋"/>
                <w:b/>
                <w:bCs/>
                <w:sz w:val="20"/>
              </w:rPr>
            </w:pPr>
            <w:r>
              <w:rPr>
                <w:rFonts w:hint="eastAsia" w:ascii="仿宋" w:hAnsi="仿宋" w:eastAsia="仿宋" w:cs="仿宋"/>
                <w:b/>
                <w:bCs/>
                <w:sz w:val="20"/>
              </w:rPr>
              <w:t>品种综述及建议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586" w:hRule="atLeast"/>
        </w:trPr>
        <w:tc>
          <w:tcPr>
            <w:tcW w:w="690" w:type="dxa"/>
            <w:vAlign w:val="center"/>
          </w:tcPr>
          <w:p>
            <w:pPr>
              <w:spacing w:before="60" w:after="60"/>
              <w:jc w:val="center"/>
              <w:rPr>
                <w:rFonts w:hint="eastAsia" w:ascii="仿宋" w:hAnsi="仿宋" w:eastAsia="仿宋" w:cs="仿宋"/>
                <w:sz w:val="22"/>
                <w:szCs w:val="22"/>
              </w:rPr>
            </w:pPr>
            <w:r>
              <w:rPr>
                <w:rFonts w:hint="eastAsia" w:ascii="仿宋" w:hAnsi="仿宋" w:eastAsia="仿宋" w:cs="仿宋"/>
                <w:sz w:val="22"/>
                <w:szCs w:val="22"/>
              </w:rPr>
              <w:t>1</w:t>
            </w:r>
          </w:p>
        </w:tc>
        <w:tc>
          <w:tcPr>
            <w:tcW w:w="1280" w:type="dxa"/>
            <w:vAlign w:val="center"/>
          </w:tcPr>
          <w:p>
            <w:pPr>
              <w:spacing w:before="60" w:after="60"/>
              <w:jc w:val="left"/>
              <w:rPr>
                <w:rFonts w:hint="eastAsia" w:ascii="仿宋" w:hAnsi="仿宋" w:eastAsia="仿宋" w:cs="仿宋"/>
                <w:sz w:val="22"/>
                <w:szCs w:val="22"/>
              </w:rPr>
            </w:pPr>
          </w:p>
        </w:tc>
        <w:tc>
          <w:tcPr>
            <w:tcW w:w="11879" w:type="dxa"/>
            <w:vAlign w:val="center"/>
          </w:tcPr>
          <w:p>
            <w:pPr>
              <w:spacing w:before="60" w:after="60"/>
              <w:jc w:val="center"/>
              <w:rPr>
                <w:rFonts w:hint="eastAsia"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586" w:hRule="atLeast"/>
        </w:trPr>
        <w:tc>
          <w:tcPr>
            <w:tcW w:w="690" w:type="dxa"/>
            <w:vAlign w:val="center"/>
          </w:tcPr>
          <w:p>
            <w:pPr>
              <w:spacing w:before="60" w:after="60"/>
              <w:jc w:val="center"/>
              <w:rPr>
                <w:rFonts w:hint="eastAsia" w:ascii="仿宋" w:hAnsi="仿宋" w:eastAsia="仿宋" w:cs="仿宋"/>
                <w:sz w:val="22"/>
                <w:szCs w:val="22"/>
              </w:rPr>
            </w:pPr>
            <w:r>
              <w:rPr>
                <w:rFonts w:hint="eastAsia" w:ascii="仿宋" w:hAnsi="仿宋" w:eastAsia="仿宋" w:cs="仿宋"/>
                <w:sz w:val="22"/>
                <w:szCs w:val="22"/>
              </w:rPr>
              <w:t>2</w:t>
            </w:r>
          </w:p>
        </w:tc>
        <w:tc>
          <w:tcPr>
            <w:tcW w:w="1280" w:type="dxa"/>
            <w:vAlign w:val="center"/>
          </w:tcPr>
          <w:p>
            <w:pPr>
              <w:spacing w:before="60" w:after="60"/>
              <w:jc w:val="left"/>
              <w:rPr>
                <w:rFonts w:hint="eastAsia" w:ascii="仿宋" w:hAnsi="仿宋" w:eastAsia="仿宋" w:cs="仿宋"/>
                <w:sz w:val="22"/>
                <w:szCs w:val="22"/>
              </w:rPr>
            </w:pPr>
          </w:p>
        </w:tc>
        <w:tc>
          <w:tcPr>
            <w:tcW w:w="11879" w:type="dxa"/>
            <w:vAlign w:val="center"/>
          </w:tcPr>
          <w:p>
            <w:pPr>
              <w:spacing w:before="60" w:after="60"/>
              <w:jc w:val="center"/>
              <w:rPr>
                <w:rFonts w:hint="eastAsia" w:ascii="仿宋" w:hAnsi="仿宋" w:eastAsia="仿宋" w:cs="仿宋"/>
                <w:sz w:val="22"/>
                <w:szCs w:val="22"/>
              </w:rPr>
            </w:pPr>
          </w:p>
        </w:tc>
      </w:tr>
    </w:tbl>
    <w:p>
      <w:pPr>
        <w:spacing w:before="120" w:after="120"/>
        <w:rPr>
          <w:rFonts w:hint="eastAsia" w:ascii="仿宋" w:hAnsi="仿宋" w:eastAsia="仿宋" w:cs="仿宋"/>
          <w:sz w:val="24"/>
        </w:rPr>
      </w:pPr>
    </w:p>
    <w:p>
      <w:pPr>
        <w:widowControl/>
        <w:spacing w:line="560" w:lineRule="exact"/>
        <w:jc w:val="center"/>
        <w:rPr>
          <w:rFonts w:hint="eastAsia" w:ascii="仿宋" w:hAnsi="仿宋" w:eastAsia="仿宋"/>
          <w:b/>
          <w:color w:val="000000"/>
          <w:sz w:val="32"/>
        </w:rPr>
        <w:sectPr>
          <w:pgSz w:w="16838" w:h="11906" w:orient="landscape"/>
          <w:pgMar w:top="1134" w:right="1134" w:bottom="1134" w:left="1134" w:header="851" w:footer="992" w:gutter="0"/>
          <w:cols w:space="720" w:num="1"/>
          <w:docGrid w:type="linesAndChars" w:linePitch="326" w:charSpace="2886"/>
        </w:sectPr>
      </w:pPr>
    </w:p>
    <w:p>
      <w:pPr>
        <w:widowControl/>
        <w:spacing w:line="560" w:lineRule="exact"/>
        <w:jc w:val="center"/>
        <w:rPr>
          <w:rFonts w:hint="eastAsia" w:ascii="仿宋" w:hAnsi="仿宋" w:eastAsia="仿宋"/>
          <w:b/>
          <w:color w:val="000000"/>
          <w:sz w:val="32"/>
        </w:rPr>
      </w:pPr>
      <w:r>
        <w:rPr>
          <w:rFonts w:hint="eastAsia" w:ascii="仿宋" w:hAnsi="仿宋" w:eastAsia="仿宋"/>
          <w:b/>
          <w:color w:val="000000"/>
          <w:sz w:val="32"/>
        </w:rPr>
        <w:t>云南省青贮玉米品种试验调查项目和标准</w:t>
      </w:r>
    </w:p>
    <w:p>
      <w:pPr>
        <w:pStyle w:val="12"/>
        <w:adjustRightInd w:val="0"/>
        <w:snapToGrid w:val="0"/>
        <w:spacing w:before="0" w:after="0" w:line="560" w:lineRule="exact"/>
        <w:jc w:val="center"/>
        <w:rPr>
          <w:rFonts w:hint="eastAsia" w:ascii="仿宋" w:hAnsi="仿宋" w:eastAsia="仿宋"/>
          <w:color w:val="000000"/>
          <w:szCs w:val="24"/>
        </w:rPr>
      </w:pPr>
    </w:p>
    <w:p>
      <w:pPr>
        <w:snapToGrid w:val="0"/>
        <w:spacing w:line="300" w:lineRule="exact"/>
        <w:rPr>
          <w:rFonts w:hint="eastAsia" w:ascii="仿宋" w:hAnsi="仿宋" w:eastAsia="仿宋"/>
          <w:b/>
          <w:color w:val="000000"/>
          <w:sz w:val="24"/>
        </w:rPr>
      </w:pPr>
      <w:r>
        <w:rPr>
          <w:rFonts w:hint="eastAsia" w:ascii="仿宋" w:hAnsi="仿宋" w:eastAsia="仿宋"/>
          <w:b/>
          <w:color w:val="000000"/>
          <w:sz w:val="24"/>
        </w:rPr>
        <w:t>1  物候期</w:t>
      </w:r>
    </w:p>
    <w:p>
      <w:pPr>
        <w:snapToGrid w:val="0"/>
        <w:spacing w:line="300" w:lineRule="exact"/>
        <w:rPr>
          <w:rFonts w:hint="eastAsia" w:ascii="仿宋" w:hAnsi="仿宋" w:eastAsia="仿宋"/>
          <w:b/>
          <w:color w:val="000000"/>
          <w:sz w:val="24"/>
        </w:rPr>
      </w:pPr>
      <w:r>
        <w:rPr>
          <w:rFonts w:hint="eastAsia" w:ascii="仿宋" w:hAnsi="仿宋" w:eastAsia="仿宋"/>
          <w:b/>
          <w:color w:val="000000"/>
          <w:sz w:val="24"/>
        </w:rPr>
        <w:t>1.1  播种期：</w:t>
      </w:r>
      <w:r>
        <w:rPr>
          <w:rFonts w:hint="eastAsia" w:ascii="仿宋" w:hAnsi="仿宋" w:eastAsia="仿宋"/>
          <w:color w:val="000000"/>
          <w:sz w:val="24"/>
        </w:rPr>
        <w:t>播种当天的日期（以日/月表示，下同）。</w:t>
      </w:r>
    </w:p>
    <w:p>
      <w:pPr>
        <w:snapToGrid w:val="0"/>
        <w:spacing w:line="300" w:lineRule="exact"/>
        <w:rPr>
          <w:rFonts w:hint="eastAsia" w:ascii="仿宋" w:hAnsi="仿宋" w:eastAsia="仿宋"/>
          <w:b/>
          <w:color w:val="000000"/>
          <w:sz w:val="24"/>
        </w:rPr>
      </w:pPr>
      <w:r>
        <w:rPr>
          <w:rFonts w:hint="eastAsia" w:ascii="仿宋" w:hAnsi="仿宋" w:eastAsia="仿宋"/>
          <w:b/>
          <w:color w:val="000000"/>
          <w:sz w:val="24"/>
        </w:rPr>
        <w:t>1.2  出苗期：</w:t>
      </w:r>
      <w:r>
        <w:rPr>
          <w:rFonts w:hint="eastAsia" w:ascii="仿宋" w:hAnsi="仿宋" w:eastAsia="仿宋"/>
          <w:color w:val="000000"/>
          <w:sz w:val="24"/>
        </w:rPr>
        <w:t>小区有</w:t>
      </w:r>
      <w:r>
        <w:rPr>
          <w:rFonts w:ascii="仿宋" w:hAnsi="仿宋" w:eastAsia="仿宋"/>
          <w:color w:val="000000"/>
          <w:sz w:val="24"/>
        </w:rPr>
        <w:t>50</w:t>
      </w:r>
      <w:r>
        <w:rPr>
          <w:rFonts w:hint="eastAsia" w:ascii="仿宋" w:hAnsi="仿宋" w:eastAsia="仿宋"/>
          <w:color w:val="000000"/>
          <w:sz w:val="24"/>
        </w:rPr>
        <w:t>％穴数的幼苗出土高度</w:t>
      </w:r>
      <w:r>
        <w:rPr>
          <w:rFonts w:ascii="仿宋" w:hAnsi="仿宋" w:eastAsia="仿宋"/>
          <w:color w:val="000000"/>
          <w:sz w:val="24"/>
        </w:rPr>
        <w:t>2</w:t>
      </w:r>
      <w:r>
        <w:rPr>
          <w:rFonts w:hint="eastAsia" w:ascii="仿宋" w:hAnsi="仿宋" w:eastAsia="仿宋"/>
          <w:color w:val="000000"/>
          <w:sz w:val="24"/>
        </w:rPr>
        <w:t>-3cm的日期。</w:t>
      </w:r>
    </w:p>
    <w:p>
      <w:pPr>
        <w:snapToGrid w:val="0"/>
        <w:spacing w:line="300" w:lineRule="exact"/>
        <w:rPr>
          <w:rFonts w:hint="eastAsia" w:ascii="仿宋" w:hAnsi="仿宋" w:eastAsia="仿宋"/>
          <w:color w:val="000000"/>
          <w:sz w:val="24"/>
        </w:rPr>
      </w:pPr>
      <w:r>
        <w:rPr>
          <w:rFonts w:hint="eastAsia" w:ascii="仿宋" w:hAnsi="仿宋" w:eastAsia="仿宋"/>
          <w:b/>
          <w:color w:val="000000"/>
          <w:sz w:val="24"/>
        </w:rPr>
        <w:t>1.3  吐丝期：</w:t>
      </w:r>
      <w:r>
        <w:rPr>
          <w:rFonts w:hint="eastAsia" w:ascii="仿宋" w:hAnsi="仿宋" w:eastAsia="仿宋"/>
          <w:color w:val="000000"/>
          <w:sz w:val="24"/>
        </w:rPr>
        <w:t>小区</w:t>
      </w:r>
      <w:r>
        <w:rPr>
          <w:rFonts w:ascii="仿宋" w:hAnsi="仿宋" w:eastAsia="仿宋"/>
          <w:color w:val="000000"/>
          <w:sz w:val="24"/>
        </w:rPr>
        <w:t>50</w:t>
      </w:r>
      <w:r>
        <w:rPr>
          <w:rFonts w:hint="eastAsia" w:ascii="仿宋" w:hAnsi="仿宋" w:eastAsia="仿宋"/>
          <w:color w:val="000000"/>
          <w:sz w:val="24"/>
        </w:rPr>
        <w:t>％以上的雌穗吐出花丝的日期。</w:t>
      </w:r>
    </w:p>
    <w:p>
      <w:pPr>
        <w:snapToGrid w:val="0"/>
        <w:spacing w:line="300" w:lineRule="exact"/>
        <w:rPr>
          <w:rFonts w:hint="eastAsia" w:ascii="仿宋" w:hAnsi="仿宋" w:eastAsia="仿宋"/>
          <w:color w:val="000000"/>
          <w:sz w:val="24"/>
        </w:rPr>
      </w:pPr>
      <w:r>
        <w:rPr>
          <w:rFonts w:hint="eastAsia" w:ascii="仿宋" w:hAnsi="仿宋" w:eastAsia="仿宋"/>
          <w:b/>
          <w:color w:val="000000"/>
          <w:sz w:val="24"/>
        </w:rPr>
        <w:t>1.4  抽雄期：</w:t>
      </w:r>
      <w:r>
        <w:rPr>
          <w:rFonts w:hint="eastAsia" w:ascii="仿宋" w:hAnsi="仿宋" w:eastAsia="仿宋"/>
          <w:color w:val="000000"/>
          <w:sz w:val="24"/>
        </w:rPr>
        <w:t>小区</w:t>
      </w:r>
      <w:r>
        <w:rPr>
          <w:rFonts w:ascii="仿宋" w:hAnsi="仿宋" w:eastAsia="仿宋"/>
          <w:color w:val="000000"/>
          <w:sz w:val="24"/>
        </w:rPr>
        <w:t>50</w:t>
      </w:r>
      <w:r>
        <w:rPr>
          <w:rFonts w:hint="eastAsia" w:ascii="仿宋" w:hAnsi="仿宋" w:eastAsia="仿宋"/>
          <w:color w:val="000000"/>
          <w:sz w:val="24"/>
        </w:rPr>
        <w:t>％以上的植株雄穗顶端露出顶叶的日期。</w:t>
      </w:r>
    </w:p>
    <w:p>
      <w:pPr>
        <w:snapToGrid w:val="0"/>
        <w:spacing w:line="300" w:lineRule="exact"/>
        <w:rPr>
          <w:rFonts w:hint="eastAsia" w:ascii="仿宋" w:hAnsi="仿宋" w:eastAsia="仿宋"/>
          <w:b/>
          <w:color w:val="000000"/>
          <w:sz w:val="24"/>
        </w:rPr>
      </w:pPr>
      <w:r>
        <w:rPr>
          <w:rFonts w:hint="eastAsia" w:ascii="仿宋" w:hAnsi="仿宋" w:eastAsia="仿宋"/>
          <w:b/>
          <w:color w:val="000000"/>
          <w:sz w:val="24"/>
        </w:rPr>
        <w:t>1.5  成熟期：</w:t>
      </w:r>
      <w:r>
        <w:rPr>
          <w:rFonts w:hint="eastAsia" w:ascii="仿宋" w:hAnsi="仿宋" w:eastAsia="仿宋"/>
          <w:color w:val="000000"/>
          <w:sz w:val="24"/>
        </w:rPr>
        <w:t>小区</w:t>
      </w:r>
      <w:r>
        <w:rPr>
          <w:rFonts w:ascii="仿宋" w:hAnsi="仿宋" w:eastAsia="仿宋"/>
          <w:color w:val="000000"/>
          <w:sz w:val="24"/>
        </w:rPr>
        <w:t>90</w:t>
      </w:r>
      <w:r>
        <w:rPr>
          <w:rFonts w:hint="eastAsia" w:ascii="仿宋" w:hAnsi="仿宋" w:eastAsia="仿宋"/>
          <w:color w:val="000000"/>
          <w:sz w:val="24"/>
        </w:rPr>
        <w:t>％以上果穗的籽粒出现黑层的日期。</w:t>
      </w:r>
    </w:p>
    <w:p>
      <w:pPr>
        <w:snapToGrid w:val="0"/>
        <w:spacing w:line="300" w:lineRule="exact"/>
        <w:rPr>
          <w:rFonts w:hint="eastAsia" w:ascii="仿宋" w:hAnsi="仿宋" w:eastAsia="仿宋"/>
          <w:color w:val="000000"/>
          <w:sz w:val="24"/>
        </w:rPr>
      </w:pPr>
      <w:r>
        <w:rPr>
          <w:rFonts w:hint="eastAsia" w:ascii="仿宋" w:hAnsi="仿宋" w:eastAsia="仿宋"/>
          <w:b/>
          <w:color w:val="000000"/>
          <w:sz w:val="24"/>
        </w:rPr>
        <w:t>1.6  生育期：</w:t>
      </w:r>
      <w:r>
        <w:rPr>
          <w:rFonts w:hint="eastAsia" w:ascii="仿宋" w:hAnsi="仿宋" w:eastAsia="仿宋"/>
          <w:color w:val="000000"/>
          <w:sz w:val="24"/>
        </w:rPr>
        <w:t>出苗至成熟的生育日数。</w:t>
      </w:r>
    </w:p>
    <w:p>
      <w:pPr>
        <w:snapToGrid w:val="0"/>
        <w:spacing w:line="300" w:lineRule="exact"/>
        <w:rPr>
          <w:rFonts w:hint="eastAsia" w:ascii="仿宋" w:hAnsi="仿宋" w:eastAsia="仿宋"/>
          <w:b/>
          <w:color w:val="000000"/>
          <w:sz w:val="24"/>
        </w:rPr>
      </w:pPr>
      <w:r>
        <w:rPr>
          <w:rFonts w:hint="eastAsia" w:ascii="仿宋" w:hAnsi="仿宋" w:eastAsia="仿宋"/>
          <w:b/>
          <w:color w:val="000000"/>
          <w:sz w:val="24"/>
        </w:rPr>
        <w:t>2  农艺性状</w:t>
      </w:r>
    </w:p>
    <w:p>
      <w:pPr>
        <w:snapToGrid w:val="0"/>
        <w:spacing w:line="300" w:lineRule="exact"/>
        <w:rPr>
          <w:rFonts w:hint="eastAsia" w:ascii="仿宋" w:hAnsi="仿宋" w:eastAsia="仿宋"/>
          <w:b/>
          <w:color w:val="000000"/>
          <w:sz w:val="24"/>
        </w:rPr>
      </w:pPr>
      <w:r>
        <w:rPr>
          <w:rFonts w:hint="eastAsia" w:ascii="仿宋" w:hAnsi="仿宋" w:eastAsia="仿宋"/>
          <w:b/>
          <w:color w:val="000000"/>
          <w:sz w:val="24"/>
        </w:rPr>
        <w:t>2.1  株型：</w:t>
      </w:r>
      <w:r>
        <w:rPr>
          <w:rFonts w:hint="eastAsia" w:ascii="仿宋" w:hAnsi="仿宋" w:eastAsia="仿宋"/>
          <w:color w:val="000000"/>
          <w:sz w:val="24"/>
        </w:rPr>
        <w:t>吐丝后目测，分平展、半紧凑、紧凑型三种。</w:t>
      </w:r>
    </w:p>
    <w:p>
      <w:pPr>
        <w:snapToGrid w:val="0"/>
        <w:spacing w:line="300" w:lineRule="exact"/>
        <w:rPr>
          <w:rFonts w:hint="eastAsia" w:ascii="仿宋" w:hAnsi="仿宋" w:eastAsia="仿宋"/>
          <w:color w:val="000000"/>
          <w:sz w:val="24"/>
        </w:rPr>
      </w:pPr>
      <w:r>
        <w:rPr>
          <w:rFonts w:hint="eastAsia" w:ascii="仿宋" w:hAnsi="仿宋" w:eastAsia="仿宋"/>
          <w:b/>
          <w:color w:val="000000"/>
          <w:sz w:val="24"/>
        </w:rPr>
        <w:t>2.2  株高：</w:t>
      </w:r>
      <w:r>
        <w:rPr>
          <w:rFonts w:hint="eastAsia" w:ascii="仿宋" w:hAnsi="仿宋" w:eastAsia="仿宋"/>
          <w:color w:val="000000"/>
          <w:sz w:val="24"/>
        </w:rPr>
        <w:t>乳熟期连续取小区内正常的植株</w:t>
      </w:r>
      <w:r>
        <w:rPr>
          <w:rFonts w:ascii="仿宋" w:hAnsi="仿宋" w:eastAsia="仿宋"/>
          <w:color w:val="000000"/>
          <w:sz w:val="24"/>
        </w:rPr>
        <w:t>10</w:t>
      </w:r>
      <w:r>
        <w:rPr>
          <w:rFonts w:hint="eastAsia" w:ascii="仿宋" w:hAnsi="仿宋" w:eastAsia="仿宋"/>
          <w:color w:val="000000"/>
          <w:sz w:val="24"/>
        </w:rPr>
        <w:t>株，测量地表到雄穗顶端的高度，求其平均值，用cm表示。</w:t>
      </w:r>
    </w:p>
    <w:p>
      <w:pPr>
        <w:snapToGrid w:val="0"/>
        <w:spacing w:line="300" w:lineRule="exact"/>
        <w:rPr>
          <w:rFonts w:hint="eastAsia" w:ascii="仿宋" w:hAnsi="仿宋" w:eastAsia="仿宋"/>
          <w:b/>
          <w:color w:val="000000"/>
          <w:sz w:val="24"/>
        </w:rPr>
      </w:pPr>
      <w:r>
        <w:rPr>
          <w:rFonts w:hint="eastAsia" w:ascii="仿宋" w:hAnsi="仿宋" w:eastAsia="仿宋"/>
          <w:b/>
          <w:color w:val="000000"/>
          <w:sz w:val="24"/>
        </w:rPr>
        <w:t>2.3  穗位：</w:t>
      </w:r>
      <w:r>
        <w:rPr>
          <w:rFonts w:hint="eastAsia" w:ascii="仿宋" w:hAnsi="仿宋" w:eastAsia="仿宋"/>
          <w:color w:val="000000"/>
          <w:sz w:val="24"/>
        </w:rPr>
        <w:t>同时测量地表到最上部果穗着生节的高度，求其平均值，用cm表示。</w:t>
      </w:r>
    </w:p>
    <w:p>
      <w:pPr>
        <w:snapToGrid w:val="0"/>
        <w:spacing w:line="300" w:lineRule="exact"/>
        <w:rPr>
          <w:rFonts w:hint="eastAsia" w:ascii="仿宋" w:hAnsi="仿宋" w:eastAsia="仿宋"/>
          <w:color w:val="000000"/>
          <w:sz w:val="24"/>
        </w:rPr>
      </w:pPr>
      <w:r>
        <w:rPr>
          <w:rFonts w:hint="eastAsia" w:ascii="仿宋" w:hAnsi="仿宋" w:eastAsia="仿宋"/>
          <w:b/>
          <w:color w:val="000000"/>
          <w:sz w:val="24"/>
        </w:rPr>
        <w:t>2.4  倒伏率：</w:t>
      </w:r>
      <w:r>
        <w:rPr>
          <w:rFonts w:hint="eastAsia" w:ascii="仿宋" w:hAnsi="仿宋" w:eastAsia="仿宋"/>
          <w:color w:val="000000"/>
          <w:sz w:val="24"/>
        </w:rPr>
        <w:t>乳熟末期，植株倾斜度大于</w:t>
      </w:r>
      <w:r>
        <w:rPr>
          <w:rFonts w:ascii="仿宋" w:hAnsi="仿宋" w:eastAsia="仿宋"/>
          <w:color w:val="000000"/>
          <w:sz w:val="24"/>
        </w:rPr>
        <w:t>45</w:t>
      </w:r>
      <w:r>
        <w:rPr>
          <w:rFonts w:hint="eastAsia" w:ascii="仿宋" w:hAnsi="仿宋" w:eastAsia="仿宋"/>
          <w:color w:val="000000"/>
          <w:sz w:val="24"/>
        </w:rPr>
        <w:t>度但未折断的植株占该试验小区总株数的百分率，以%表示。</w:t>
      </w:r>
    </w:p>
    <w:p>
      <w:pPr>
        <w:snapToGrid w:val="0"/>
        <w:spacing w:line="300" w:lineRule="exact"/>
        <w:rPr>
          <w:rFonts w:hint="eastAsia" w:ascii="仿宋" w:hAnsi="仿宋" w:eastAsia="仿宋"/>
          <w:color w:val="000000"/>
          <w:sz w:val="24"/>
        </w:rPr>
      </w:pPr>
      <w:r>
        <w:rPr>
          <w:rFonts w:hint="eastAsia" w:ascii="仿宋" w:hAnsi="仿宋" w:eastAsia="仿宋"/>
          <w:b/>
          <w:color w:val="000000"/>
          <w:sz w:val="24"/>
        </w:rPr>
        <w:t>2.5  倒折率：</w:t>
      </w:r>
      <w:r>
        <w:rPr>
          <w:rFonts w:hint="eastAsia" w:ascii="仿宋" w:hAnsi="仿宋" w:eastAsia="仿宋"/>
          <w:color w:val="000000"/>
          <w:sz w:val="24"/>
        </w:rPr>
        <w:t>乳熟末期，果穗以下部位折断的植株占该试验小区总株数的百分率，以%表示。</w:t>
      </w:r>
    </w:p>
    <w:p>
      <w:pPr>
        <w:snapToGrid w:val="0"/>
        <w:spacing w:line="300" w:lineRule="exact"/>
        <w:rPr>
          <w:rFonts w:hint="eastAsia" w:ascii="仿宋" w:hAnsi="仿宋" w:eastAsia="仿宋"/>
          <w:b/>
          <w:color w:val="000000"/>
          <w:sz w:val="24"/>
        </w:rPr>
      </w:pPr>
      <w:r>
        <w:rPr>
          <w:rFonts w:hint="eastAsia" w:ascii="仿宋" w:hAnsi="仿宋" w:eastAsia="仿宋"/>
          <w:b/>
          <w:color w:val="000000"/>
          <w:sz w:val="24"/>
        </w:rPr>
        <w:t>2.6  幼苗叶鞘色：</w:t>
      </w:r>
      <w:r>
        <w:rPr>
          <w:rFonts w:hint="eastAsia" w:ascii="仿宋" w:hAnsi="仿宋" w:eastAsia="仿宋"/>
          <w:color w:val="000000"/>
          <w:sz w:val="24"/>
        </w:rPr>
        <w:t>绿色、紫色等。</w:t>
      </w:r>
    </w:p>
    <w:p>
      <w:pPr>
        <w:snapToGrid w:val="0"/>
        <w:spacing w:line="300" w:lineRule="exact"/>
        <w:rPr>
          <w:rFonts w:hint="eastAsia" w:ascii="仿宋" w:hAnsi="仿宋" w:eastAsia="仿宋"/>
          <w:b/>
          <w:color w:val="000000"/>
          <w:sz w:val="24"/>
        </w:rPr>
      </w:pPr>
      <w:r>
        <w:rPr>
          <w:rFonts w:hint="eastAsia" w:ascii="仿宋" w:hAnsi="仿宋" w:eastAsia="仿宋"/>
          <w:b/>
          <w:color w:val="000000"/>
          <w:sz w:val="24"/>
        </w:rPr>
        <w:t>3   品种主要特征性状</w:t>
      </w:r>
    </w:p>
    <w:p>
      <w:pPr>
        <w:snapToGrid w:val="0"/>
        <w:spacing w:line="300" w:lineRule="exact"/>
        <w:rPr>
          <w:rFonts w:hint="eastAsia" w:ascii="仿宋" w:hAnsi="仿宋" w:eastAsia="仿宋"/>
          <w:color w:val="000000"/>
          <w:sz w:val="24"/>
        </w:rPr>
      </w:pPr>
      <w:r>
        <w:rPr>
          <w:rFonts w:hint="eastAsia" w:ascii="仿宋" w:hAnsi="仿宋" w:eastAsia="仿宋"/>
          <w:b/>
          <w:color w:val="000000"/>
          <w:sz w:val="24"/>
        </w:rPr>
        <w:t>3.1  雄穗分枝：</w:t>
      </w:r>
      <w:r>
        <w:rPr>
          <w:rFonts w:hint="eastAsia" w:ascii="仿宋" w:hAnsi="仿宋" w:eastAsia="仿宋"/>
          <w:color w:val="000000"/>
          <w:sz w:val="24"/>
        </w:rPr>
        <w:t>散粉盛期目测10株雄穗一级侧枝数目，求其平均值。</w:t>
      </w:r>
    </w:p>
    <w:p>
      <w:pPr>
        <w:snapToGrid w:val="0"/>
        <w:spacing w:line="300" w:lineRule="exact"/>
        <w:rPr>
          <w:rFonts w:hint="eastAsia" w:ascii="仿宋" w:hAnsi="仿宋" w:eastAsia="仿宋"/>
          <w:color w:val="000000"/>
          <w:sz w:val="24"/>
        </w:rPr>
      </w:pPr>
      <w:r>
        <w:rPr>
          <w:rFonts w:hint="eastAsia" w:ascii="仿宋" w:hAnsi="仿宋" w:eastAsia="仿宋"/>
          <w:b/>
          <w:color w:val="000000"/>
          <w:sz w:val="24"/>
        </w:rPr>
        <w:t>3.2  花药颜色：</w:t>
      </w:r>
      <w:r>
        <w:rPr>
          <w:rFonts w:hint="eastAsia" w:ascii="仿宋" w:hAnsi="仿宋" w:eastAsia="仿宋"/>
          <w:color w:val="000000"/>
          <w:sz w:val="24"/>
        </w:rPr>
        <w:t>散粉盛期观测雄穗主轴上部1/3处新鲜花药颜色，分绿、浅紫、紫、深紫、黑紫等。</w:t>
      </w:r>
    </w:p>
    <w:p>
      <w:pPr>
        <w:snapToGrid w:val="0"/>
        <w:spacing w:line="300" w:lineRule="exact"/>
        <w:rPr>
          <w:rFonts w:hint="eastAsia" w:ascii="仿宋" w:hAnsi="仿宋" w:eastAsia="仿宋"/>
          <w:b/>
          <w:color w:val="000000"/>
          <w:sz w:val="24"/>
        </w:rPr>
      </w:pPr>
      <w:r>
        <w:rPr>
          <w:rFonts w:hint="eastAsia" w:ascii="仿宋" w:hAnsi="仿宋" w:eastAsia="仿宋"/>
          <w:b/>
          <w:color w:val="000000"/>
          <w:sz w:val="24"/>
        </w:rPr>
        <w:t>3.3  苞叶：</w:t>
      </w:r>
      <w:r>
        <w:rPr>
          <w:rFonts w:hint="eastAsia" w:ascii="仿宋" w:hAnsi="仿宋" w:eastAsia="仿宋"/>
          <w:color w:val="000000"/>
          <w:sz w:val="24"/>
        </w:rPr>
        <w:t>收获前观测果穗和苞叶。果穗明显露出苞叶定为短，当苞叶刚好覆盖果穗或略超出果穗定为中，苞叶明显超出果穗定为长。</w:t>
      </w:r>
    </w:p>
    <w:p>
      <w:pPr>
        <w:snapToGrid w:val="0"/>
        <w:spacing w:line="300" w:lineRule="exact"/>
        <w:rPr>
          <w:rFonts w:hint="eastAsia" w:ascii="仿宋" w:hAnsi="仿宋" w:eastAsia="仿宋"/>
          <w:b/>
          <w:color w:val="000000"/>
          <w:sz w:val="24"/>
        </w:rPr>
      </w:pPr>
      <w:r>
        <w:rPr>
          <w:rFonts w:hint="eastAsia" w:ascii="仿宋" w:hAnsi="仿宋" w:eastAsia="仿宋"/>
          <w:b/>
          <w:color w:val="000000"/>
          <w:sz w:val="24"/>
        </w:rPr>
        <w:t>3.4  花丝颜色：</w:t>
      </w:r>
      <w:r>
        <w:rPr>
          <w:rFonts w:hint="eastAsia" w:ascii="仿宋" w:hAnsi="仿宋" w:eastAsia="仿宋"/>
          <w:color w:val="000000"/>
          <w:sz w:val="24"/>
        </w:rPr>
        <w:t>吐丝期，新鲜花丝长出约5cm时观测雌穗新鲜花丝颜色，分绿、浅紫、紫、深紫、黑紫等。</w:t>
      </w:r>
    </w:p>
    <w:p>
      <w:pPr>
        <w:snapToGrid w:val="0"/>
        <w:spacing w:line="300" w:lineRule="exact"/>
        <w:rPr>
          <w:rFonts w:hint="eastAsia" w:ascii="仿宋" w:hAnsi="仿宋" w:eastAsia="仿宋"/>
          <w:b/>
          <w:color w:val="000000"/>
          <w:sz w:val="24"/>
        </w:rPr>
      </w:pPr>
      <w:r>
        <w:rPr>
          <w:rFonts w:hint="eastAsia" w:ascii="仿宋" w:hAnsi="仿宋" w:eastAsia="仿宋"/>
          <w:b/>
          <w:color w:val="000000"/>
          <w:sz w:val="24"/>
        </w:rPr>
        <w:t>4  收获期调查测定性状</w:t>
      </w:r>
    </w:p>
    <w:p>
      <w:pPr>
        <w:snapToGrid w:val="0"/>
        <w:spacing w:line="300" w:lineRule="exact"/>
        <w:rPr>
          <w:rFonts w:hint="eastAsia" w:ascii="仿宋" w:hAnsi="仿宋" w:eastAsia="仿宋"/>
          <w:color w:val="000000"/>
          <w:sz w:val="24"/>
        </w:rPr>
      </w:pPr>
      <w:r>
        <w:rPr>
          <w:rFonts w:hint="eastAsia" w:ascii="仿宋" w:hAnsi="仿宋" w:eastAsia="仿宋"/>
          <w:b/>
          <w:color w:val="000000"/>
          <w:sz w:val="24"/>
        </w:rPr>
        <w:t>4.1 收获时期：</w:t>
      </w:r>
      <w:r>
        <w:rPr>
          <w:rFonts w:hint="eastAsia" w:ascii="仿宋" w:hAnsi="仿宋" w:eastAsia="仿宋"/>
          <w:color w:val="000000"/>
          <w:sz w:val="24"/>
        </w:rPr>
        <w:t>全株含水量60-70%时收获，在籽粒乳熟中期至蜡熟期之间。</w:t>
      </w:r>
    </w:p>
    <w:p>
      <w:pPr>
        <w:snapToGrid w:val="0"/>
        <w:spacing w:line="300" w:lineRule="exact"/>
        <w:rPr>
          <w:rFonts w:hint="eastAsia" w:ascii="仿宋" w:hAnsi="仿宋" w:eastAsia="仿宋"/>
          <w:b/>
          <w:color w:val="000000"/>
          <w:sz w:val="24"/>
        </w:rPr>
      </w:pPr>
      <w:r>
        <w:rPr>
          <w:rFonts w:hint="eastAsia" w:ascii="仿宋" w:hAnsi="仿宋" w:eastAsia="仿宋"/>
          <w:b/>
          <w:color w:val="000000"/>
          <w:sz w:val="24"/>
        </w:rPr>
        <w:t>4.2 收获测产方法</w:t>
      </w:r>
    </w:p>
    <w:p>
      <w:pPr>
        <w:snapToGrid w:val="0"/>
        <w:spacing w:line="300" w:lineRule="exact"/>
        <w:rPr>
          <w:rFonts w:hint="eastAsia" w:ascii="仿宋" w:hAnsi="仿宋" w:eastAsia="仿宋"/>
          <w:color w:val="000000"/>
          <w:sz w:val="24"/>
        </w:rPr>
      </w:pPr>
      <w:r>
        <w:rPr>
          <w:rFonts w:hint="eastAsia" w:ascii="仿宋" w:hAnsi="仿宋" w:eastAsia="仿宋"/>
          <w:b/>
          <w:color w:val="000000"/>
          <w:sz w:val="24"/>
        </w:rPr>
        <w:t xml:space="preserve">4.2.1 </w:t>
      </w:r>
      <w:r>
        <w:rPr>
          <w:rFonts w:hint="eastAsia" w:ascii="仿宋" w:hAnsi="仿宋" w:eastAsia="仿宋"/>
          <w:color w:val="000000"/>
          <w:sz w:val="24"/>
        </w:rPr>
        <w:t>从地上部20cm处全株收割。收获后立即称重，得到小区鲜重产量,折合成亩产(公斤/亩)，如小区缺株数超过10%,本小区作报废处理。</w:t>
      </w:r>
    </w:p>
    <w:p>
      <w:pPr>
        <w:snapToGrid w:val="0"/>
        <w:spacing w:line="300" w:lineRule="exact"/>
        <w:rPr>
          <w:rFonts w:hint="eastAsia" w:ascii="仿宋" w:hAnsi="仿宋" w:eastAsia="仿宋"/>
          <w:color w:val="000000"/>
          <w:sz w:val="24"/>
        </w:rPr>
      </w:pPr>
      <w:r>
        <w:rPr>
          <w:rFonts w:hint="eastAsia" w:ascii="仿宋" w:hAnsi="仿宋" w:eastAsia="仿宋"/>
          <w:b/>
          <w:color w:val="000000"/>
          <w:sz w:val="24"/>
        </w:rPr>
        <w:t xml:space="preserve">4.2.2 </w:t>
      </w:r>
      <w:r>
        <w:rPr>
          <w:rFonts w:hint="eastAsia" w:ascii="仿宋" w:hAnsi="仿宋" w:eastAsia="仿宋"/>
          <w:color w:val="000000"/>
          <w:sz w:val="24"/>
        </w:rPr>
        <w:t>从每个小区中随机选取10株，全株粉碎。然后随机取样1.0kg左右，装入布袋称鲜重，然后在105℃条件下烘干2小时左右，再用60℃温度烘干至恒重，称干重。计算含水量。</w:t>
      </w:r>
    </w:p>
    <w:p>
      <w:pPr>
        <w:snapToGrid w:val="0"/>
        <w:spacing w:line="300" w:lineRule="exact"/>
        <w:rPr>
          <w:rFonts w:hint="eastAsia" w:ascii="仿宋" w:hAnsi="仿宋" w:eastAsia="仿宋"/>
          <w:b/>
          <w:color w:val="000000"/>
          <w:sz w:val="24"/>
        </w:rPr>
      </w:pPr>
      <w:r>
        <w:rPr>
          <w:rFonts w:hint="eastAsia" w:ascii="仿宋" w:hAnsi="仿宋" w:eastAsia="仿宋"/>
          <w:b/>
          <w:color w:val="000000"/>
          <w:sz w:val="24"/>
        </w:rPr>
        <w:t xml:space="preserve">4.2.3 </w:t>
      </w:r>
      <w:r>
        <w:rPr>
          <w:rFonts w:hint="eastAsia" w:ascii="仿宋" w:hAnsi="仿宋" w:eastAsia="仿宋"/>
          <w:color w:val="000000"/>
          <w:sz w:val="24"/>
        </w:rPr>
        <w:t>根据小区鲜重和含水量计算小区干物质含量。</w:t>
      </w:r>
    </w:p>
    <w:p>
      <w:pPr>
        <w:snapToGrid w:val="0"/>
        <w:spacing w:line="300" w:lineRule="exact"/>
        <w:rPr>
          <w:rFonts w:hint="eastAsia" w:ascii="仿宋" w:hAnsi="仿宋" w:eastAsia="仿宋"/>
          <w:b/>
          <w:color w:val="000000"/>
          <w:sz w:val="24"/>
        </w:rPr>
      </w:pPr>
      <w:r>
        <w:rPr>
          <w:rFonts w:hint="eastAsia" w:ascii="仿宋" w:hAnsi="仿宋" w:eastAsia="仿宋"/>
          <w:b/>
          <w:color w:val="000000"/>
          <w:sz w:val="24"/>
        </w:rPr>
        <w:t>5   玉米对主要病虫害抗性水平的调查</w:t>
      </w:r>
    </w:p>
    <w:p>
      <w:pPr>
        <w:snapToGrid w:val="0"/>
        <w:spacing w:line="300" w:lineRule="exact"/>
        <w:rPr>
          <w:rFonts w:hint="eastAsia" w:ascii="仿宋" w:hAnsi="仿宋" w:eastAsia="仿宋"/>
          <w:b/>
          <w:color w:val="000000"/>
          <w:sz w:val="24"/>
        </w:rPr>
      </w:pPr>
      <w:r>
        <w:rPr>
          <w:rFonts w:hint="eastAsia" w:ascii="仿宋" w:hAnsi="仿宋" w:eastAsia="仿宋"/>
          <w:b/>
          <w:color w:val="000000"/>
          <w:sz w:val="24"/>
        </w:rPr>
        <w:t>5.1 叶部病害：大斑病、小斑病、灰斑病、白斑病</w:t>
      </w:r>
    </w:p>
    <w:p>
      <w:pPr>
        <w:snapToGrid w:val="0"/>
        <w:spacing w:line="300" w:lineRule="exact"/>
        <w:rPr>
          <w:rFonts w:hint="eastAsia" w:ascii="仿宋" w:hAnsi="仿宋" w:eastAsia="仿宋"/>
          <w:color w:val="000000"/>
          <w:sz w:val="24"/>
        </w:rPr>
      </w:pPr>
      <w:r>
        <w:rPr>
          <w:rFonts w:hint="eastAsia" w:ascii="仿宋" w:hAnsi="仿宋" w:eastAsia="仿宋"/>
          <w:b/>
          <w:color w:val="000000"/>
          <w:sz w:val="24"/>
        </w:rPr>
        <w:t>调查时间：</w:t>
      </w:r>
      <w:r>
        <w:rPr>
          <w:rFonts w:hint="eastAsia" w:ascii="仿宋" w:hAnsi="仿宋" w:eastAsia="仿宋"/>
          <w:color w:val="000000"/>
          <w:sz w:val="24"/>
        </w:rPr>
        <w:t>在玉米进入乳熟后期进行调查。</w:t>
      </w:r>
    </w:p>
    <w:p>
      <w:pPr>
        <w:snapToGrid w:val="0"/>
        <w:spacing w:line="300" w:lineRule="exact"/>
        <w:rPr>
          <w:rFonts w:hint="eastAsia" w:ascii="仿宋" w:hAnsi="仿宋" w:eastAsia="仿宋"/>
          <w:color w:val="000000"/>
          <w:sz w:val="24"/>
        </w:rPr>
      </w:pPr>
      <w:r>
        <w:rPr>
          <w:rFonts w:hint="eastAsia" w:ascii="仿宋" w:hAnsi="仿宋" w:eastAsia="仿宋"/>
          <w:b/>
          <w:color w:val="000000"/>
          <w:sz w:val="24"/>
        </w:rPr>
        <w:t>调查方法：</w:t>
      </w:r>
      <w:r>
        <w:rPr>
          <w:rFonts w:hint="eastAsia" w:ascii="仿宋" w:hAnsi="仿宋" w:eastAsia="仿宋"/>
          <w:color w:val="000000"/>
          <w:sz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pPr>
        <w:snapToGrid w:val="0"/>
        <w:spacing w:line="300" w:lineRule="exact"/>
        <w:rPr>
          <w:rFonts w:hint="eastAsia" w:ascii="仿宋" w:hAnsi="仿宋" w:eastAsia="仿宋"/>
          <w:color w:val="000000"/>
          <w:sz w:val="24"/>
        </w:rPr>
      </w:pPr>
      <w:r>
        <w:rPr>
          <w:rFonts w:hint="eastAsia" w:ascii="仿宋" w:hAnsi="仿宋" w:eastAsia="仿宋"/>
          <w:b/>
          <w:color w:val="000000"/>
          <w:sz w:val="24"/>
        </w:rPr>
        <w:t>定级标准：</w:t>
      </w:r>
      <w:r>
        <w:rPr>
          <w:rFonts w:hint="eastAsia" w:ascii="仿宋" w:hAnsi="仿宋" w:eastAsia="仿宋"/>
          <w:color w:val="000000"/>
          <w:sz w:val="24"/>
        </w:rPr>
        <w:t>当该品种某种病害发病最高病级株数超过该群体总株数10%以上时，则定为该病发生级别</w:t>
      </w:r>
      <w:r>
        <w:rPr>
          <w:rFonts w:hint="eastAsia" w:ascii="仿宋" w:hAnsi="仿宋" w:eastAsia="仿宋"/>
          <w:b/>
          <w:color w:val="000000"/>
          <w:sz w:val="24"/>
        </w:rPr>
        <w:t>。病情分级：</w:t>
      </w:r>
      <w:r>
        <w:rPr>
          <w:rFonts w:hint="eastAsia" w:ascii="仿宋" w:hAnsi="仿宋" w:eastAsia="仿宋"/>
          <w:color w:val="000000"/>
          <w:sz w:val="24"/>
        </w:rPr>
        <w:t>田间病情分级、相对应的症状描述见表1。</w:t>
      </w:r>
    </w:p>
    <w:p>
      <w:pPr>
        <w:spacing w:line="276" w:lineRule="auto"/>
        <w:jc w:val="center"/>
        <w:rPr>
          <w:rFonts w:hint="eastAsia" w:ascii="仿宋" w:hAnsi="仿宋" w:eastAsia="仿宋"/>
          <w:b/>
          <w:color w:val="000000"/>
          <w:sz w:val="24"/>
        </w:rPr>
      </w:pPr>
    </w:p>
    <w:p>
      <w:pPr>
        <w:spacing w:line="276" w:lineRule="auto"/>
        <w:jc w:val="center"/>
        <w:rPr>
          <w:rFonts w:hint="eastAsia" w:ascii="仿宋" w:hAnsi="仿宋" w:eastAsia="仿宋"/>
          <w:b/>
          <w:color w:val="000000"/>
          <w:sz w:val="24"/>
        </w:rPr>
      </w:pPr>
    </w:p>
    <w:p>
      <w:pPr>
        <w:spacing w:line="276" w:lineRule="auto"/>
        <w:jc w:val="center"/>
        <w:rPr>
          <w:rFonts w:hint="eastAsia" w:ascii="仿宋" w:hAnsi="仿宋" w:eastAsia="仿宋"/>
          <w:b/>
          <w:color w:val="000000"/>
          <w:sz w:val="24"/>
        </w:rPr>
      </w:pPr>
      <w:r>
        <w:rPr>
          <w:rFonts w:hint="eastAsia" w:ascii="仿宋" w:hAnsi="仿宋" w:eastAsia="仿宋"/>
          <w:b/>
          <w:color w:val="000000"/>
          <w:sz w:val="24"/>
        </w:rPr>
        <w:t>表1  玉米叶部病害单株鉴定分级划分标准</w:t>
      </w:r>
    </w:p>
    <w:tbl>
      <w:tblPr>
        <w:tblStyle w:val="5"/>
        <w:tblW w:w="7705"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582" w:type="dxa"/>
          </w:tcPr>
          <w:p>
            <w:pPr>
              <w:spacing w:line="276" w:lineRule="auto"/>
              <w:ind w:left="-105" w:right="-105"/>
              <w:jc w:val="center"/>
              <w:rPr>
                <w:rFonts w:hint="eastAsia" w:ascii="仿宋" w:hAnsi="仿宋" w:eastAsia="仿宋"/>
                <w:b/>
                <w:color w:val="000000"/>
                <w:sz w:val="22"/>
              </w:rPr>
            </w:pPr>
            <w:r>
              <w:rPr>
                <w:rFonts w:hint="eastAsia" w:ascii="仿宋" w:hAnsi="仿宋" w:eastAsia="仿宋"/>
                <w:b/>
                <w:color w:val="000000"/>
                <w:sz w:val="22"/>
              </w:rPr>
              <w:t>病级</w:t>
            </w:r>
          </w:p>
        </w:tc>
        <w:tc>
          <w:tcPr>
            <w:tcW w:w="849" w:type="dxa"/>
            <w:vAlign w:val="center"/>
          </w:tcPr>
          <w:p>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6274" w:type="dxa"/>
          </w:tcPr>
          <w:p>
            <w:pPr>
              <w:spacing w:line="276" w:lineRule="auto"/>
              <w:jc w:val="center"/>
              <w:rPr>
                <w:rFonts w:hint="eastAsia" w:ascii="仿宋" w:hAnsi="仿宋" w:eastAsia="仿宋"/>
                <w:b/>
                <w:color w:val="000000"/>
                <w:sz w:val="22"/>
              </w:rPr>
            </w:pPr>
            <w:r>
              <w:rPr>
                <w:rFonts w:hint="eastAsia" w:ascii="仿宋" w:hAnsi="仿宋" w:eastAsia="仿宋"/>
                <w:b/>
                <w:color w:val="000000"/>
                <w:sz w:val="22"/>
              </w:rPr>
              <w:t>症  状  描  述</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582" w:type="dxa"/>
            <w:vAlign w:val="center"/>
          </w:tcPr>
          <w:p>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1</w:t>
            </w:r>
          </w:p>
        </w:tc>
        <w:tc>
          <w:tcPr>
            <w:tcW w:w="849" w:type="dxa"/>
            <w:vAlign w:val="center"/>
          </w:tcPr>
          <w:p>
            <w:pPr>
              <w:spacing w:line="276" w:lineRule="auto"/>
              <w:rPr>
                <w:rFonts w:hint="eastAsia" w:ascii="仿宋" w:hAnsi="仿宋" w:eastAsia="仿宋"/>
                <w:color w:val="000000"/>
                <w:sz w:val="22"/>
              </w:rPr>
            </w:pPr>
            <w:r>
              <w:rPr>
                <w:rFonts w:hint="eastAsia" w:ascii="仿宋" w:hAnsi="仿宋" w:eastAsia="仿宋"/>
                <w:color w:val="000000"/>
                <w:sz w:val="22"/>
              </w:rPr>
              <w:t>高抗</w:t>
            </w:r>
          </w:p>
        </w:tc>
        <w:tc>
          <w:tcPr>
            <w:tcW w:w="6274" w:type="dxa"/>
            <w:vAlign w:val="center"/>
          </w:tcPr>
          <w:p>
            <w:pPr>
              <w:spacing w:line="276" w:lineRule="auto"/>
              <w:rPr>
                <w:rFonts w:hint="eastAsia" w:ascii="仿宋" w:hAnsi="仿宋" w:eastAsia="仿宋"/>
                <w:color w:val="000000"/>
                <w:sz w:val="22"/>
              </w:rPr>
            </w:pPr>
            <w:r>
              <w:rPr>
                <w:rFonts w:hint="eastAsia" w:ascii="仿宋" w:hAnsi="仿宋" w:eastAsia="仿宋"/>
                <w:color w:val="000000"/>
                <w:sz w:val="22"/>
              </w:rPr>
              <w:t>叶片上无病斑或仅在穗位下部叶片上有零星病斑，病斑占叶面积少于或等于5%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582" w:type="dxa"/>
            <w:vAlign w:val="center"/>
          </w:tcPr>
          <w:p>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3</w:t>
            </w:r>
          </w:p>
        </w:tc>
        <w:tc>
          <w:tcPr>
            <w:tcW w:w="849" w:type="dxa"/>
            <w:vAlign w:val="center"/>
          </w:tcPr>
          <w:p>
            <w:pPr>
              <w:spacing w:line="276" w:lineRule="auto"/>
              <w:rPr>
                <w:rFonts w:hint="eastAsia" w:ascii="仿宋" w:hAnsi="仿宋" w:eastAsia="仿宋"/>
                <w:color w:val="000000"/>
                <w:sz w:val="22"/>
              </w:rPr>
            </w:pPr>
            <w:r>
              <w:rPr>
                <w:rFonts w:hint="eastAsia" w:ascii="仿宋" w:hAnsi="仿宋" w:eastAsia="仿宋"/>
                <w:color w:val="000000"/>
                <w:sz w:val="22"/>
              </w:rPr>
              <w:t>抗</w:t>
            </w:r>
          </w:p>
        </w:tc>
        <w:tc>
          <w:tcPr>
            <w:tcW w:w="6274" w:type="dxa"/>
            <w:vAlign w:val="center"/>
          </w:tcPr>
          <w:p>
            <w:pPr>
              <w:spacing w:line="276" w:lineRule="auto"/>
              <w:rPr>
                <w:rFonts w:hint="eastAsia" w:ascii="仿宋" w:hAnsi="仿宋" w:eastAsia="仿宋"/>
                <w:color w:val="000000"/>
                <w:sz w:val="22"/>
              </w:rPr>
            </w:pPr>
            <w:r>
              <w:rPr>
                <w:rFonts w:hint="eastAsia" w:ascii="仿宋" w:hAnsi="仿宋" w:eastAsia="仿宋"/>
                <w:color w:val="000000"/>
                <w:sz w:val="22"/>
              </w:rPr>
              <w:t>穗位下部叶片上有少量病斑，占叶面积6%～10%，穗位上部叶片有零星病斑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582" w:type="dxa"/>
            <w:vAlign w:val="center"/>
          </w:tcPr>
          <w:p>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5</w:t>
            </w:r>
          </w:p>
        </w:tc>
        <w:tc>
          <w:tcPr>
            <w:tcW w:w="849" w:type="dxa"/>
            <w:vAlign w:val="center"/>
          </w:tcPr>
          <w:p>
            <w:pPr>
              <w:spacing w:line="276" w:lineRule="auto"/>
              <w:rPr>
                <w:rFonts w:hint="eastAsia" w:ascii="仿宋" w:hAnsi="仿宋" w:eastAsia="仿宋"/>
                <w:color w:val="000000"/>
                <w:sz w:val="22"/>
              </w:rPr>
            </w:pPr>
            <w:r>
              <w:rPr>
                <w:rFonts w:hint="eastAsia" w:ascii="仿宋" w:hAnsi="仿宋" w:eastAsia="仿宋"/>
                <w:color w:val="000000"/>
                <w:sz w:val="22"/>
              </w:rPr>
              <w:t>中抗</w:t>
            </w:r>
          </w:p>
        </w:tc>
        <w:tc>
          <w:tcPr>
            <w:tcW w:w="6274" w:type="dxa"/>
            <w:vAlign w:val="center"/>
          </w:tcPr>
          <w:p>
            <w:pPr>
              <w:spacing w:line="276" w:lineRule="auto"/>
              <w:rPr>
                <w:rFonts w:hint="eastAsia" w:ascii="仿宋" w:hAnsi="仿宋" w:eastAsia="仿宋"/>
                <w:color w:val="000000"/>
                <w:sz w:val="22"/>
              </w:rPr>
            </w:pPr>
            <w:r>
              <w:rPr>
                <w:rFonts w:hint="eastAsia" w:ascii="仿宋" w:hAnsi="仿宋" w:eastAsia="仿宋"/>
                <w:color w:val="000000"/>
                <w:sz w:val="22"/>
              </w:rPr>
              <w:t>穗位下部叶片上病斑较多，占叶面积11%～30%，穗位上部叶片有少量病斑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582" w:type="dxa"/>
            <w:vAlign w:val="center"/>
          </w:tcPr>
          <w:p>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7</w:t>
            </w:r>
          </w:p>
        </w:tc>
        <w:tc>
          <w:tcPr>
            <w:tcW w:w="849" w:type="dxa"/>
            <w:vAlign w:val="center"/>
          </w:tcPr>
          <w:p>
            <w:pPr>
              <w:spacing w:line="276" w:lineRule="auto"/>
              <w:rPr>
                <w:rFonts w:hint="eastAsia" w:ascii="仿宋" w:hAnsi="仿宋" w:eastAsia="仿宋"/>
                <w:color w:val="000000"/>
                <w:sz w:val="22"/>
              </w:rPr>
            </w:pPr>
            <w:r>
              <w:rPr>
                <w:rFonts w:hint="eastAsia" w:ascii="仿宋" w:hAnsi="仿宋" w:eastAsia="仿宋"/>
                <w:color w:val="000000"/>
                <w:sz w:val="22"/>
              </w:rPr>
              <w:t>感</w:t>
            </w:r>
          </w:p>
        </w:tc>
        <w:tc>
          <w:tcPr>
            <w:tcW w:w="6274" w:type="dxa"/>
            <w:vAlign w:val="center"/>
          </w:tcPr>
          <w:p>
            <w:pPr>
              <w:spacing w:line="276" w:lineRule="auto"/>
              <w:rPr>
                <w:rFonts w:hint="eastAsia" w:ascii="仿宋" w:hAnsi="仿宋" w:eastAsia="仿宋"/>
                <w:color w:val="000000"/>
                <w:sz w:val="22"/>
              </w:rPr>
            </w:pPr>
            <w:r>
              <w:rPr>
                <w:rFonts w:hint="eastAsia" w:ascii="仿宋" w:hAnsi="仿宋" w:eastAsia="仿宋"/>
                <w:color w:val="000000"/>
                <w:sz w:val="22"/>
              </w:rPr>
              <w:t>穗位下部叶片或穗位上部叶片有大量病斑，病斑相连，占叶面积31%～70%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582" w:type="dxa"/>
            <w:vAlign w:val="center"/>
          </w:tcPr>
          <w:p>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9</w:t>
            </w:r>
          </w:p>
        </w:tc>
        <w:tc>
          <w:tcPr>
            <w:tcW w:w="849" w:type="dxa"/>
            <w:vAlign w:val="center"/>
          </w:tcPr>
          <w:p>
            <w:pPr>
              <w:spacing w:line="276" w:lineRule="auto"/>
              <w:rPr>
                <w:rFonts w:hint="eastAsia" w:ascii="仿宋" w:hAnsi="仿宋" w:eastAsia="仿宋"/>
                <w:color w:val="000000"/>
                <w:sz w:val="22"/>
              </w:rPr>
            </w:pPr>
            <w:r>
              <w:rPr>
                <w:rFonts w:hint="eastAsia" w:ascii="仿宋" w:hAnsi="仿宋" w:eastAsia="仿宋"/>
                <w:color w:val="000000"/>
                <w:sz w:val="22"/>
              </w:rPr>
              <w:t>高感</w:t>
            </w:r>
          </w:p>
        </w:tc>
        <w:tc>
          <w:tcPr>
            <w:tcW w:w="6274" w:type="dxa"/>
            <w:vAlign w:val="center"/>
          </w:tcPr>
          <w:p>
            <w:pPr>
              <w:spacing w:line="276" w:lineRule="auto"/>
              <w:rPr>
                <w:rFonts w:hint="eastAsia" w:ascii="仿宋" w:hAnsi="仿宋" w:eastAsia="仿宋"/>
                <w:color w:val="000000"/>
                <w:sz w:val="22"/>
              </w:rPr>
            </w:pPr>
            <w:r>
              <w:rPr>
                <w:rFonts w:hint="eastAsia" w:ascii="仿宋" w:hAnsi="仿宋" w:eastAsia="仿宋"/>
                <w:color w:val="000000"/>
                <w:sz w:val="22"/>
              </w:rPr>
              <w:t>全株叶片基本为病斑覆盖，叶片枯死</w:t>
            </w:r>
          </w:p>
        </w:tc>
      </w:tr>
    </w:tbl>
    <w:p>
      <w:pPr>
        <w:snapToGrid w:val="0"/>
        <w:spacing w:line="276" w:lineRule="auto"/>
        <w:rPr>
          <w:rFonts w:hint="eastAsia" w:ascii="仿宋" w:hAnsi="仿宋" w:eastAsia="仿宋"/>
          <w:b/>
          <w:color w:val="000000"/>
          <w:sz w:val="24"/>
        </w:rPr>
      </w:pPr>
      <w:r>
        <w:rPr>
          <w:rFonts w:hint="eastAsia" w:ascii="仿宋" w:hAnsi="仿宋" w:eastAsia="仿宋"/>
          <w:b/>
          <w:color w:val="000000"/>
          <w:sz w:val="24"/>
        </w:rPr>
        <w:t>5.2玉米穗腐病</w:t>
      </w:r>
    </w:p>
    <w:p>
      <w:pPr>
        <w:snapToGrid w:val="0"/>
        <w:spacing w:line="276" w:lineRule="auto"/>
        <w:rPr>
          <w:rFonts w:hint="eastAsia" w:ascii="仿宋" w:hAnsi="仿宋" w:eastAsia="仿宋"/>
          <w:color w:val="000000"/>
          <w:sz w:val="24"/>
        </w:rPr>
      </w:pPr>
      <w:r>
        <w:rPr>
          <w:rFonts w:hint="eastAsia" w:ascii="仿宋" w:hAnsi="仿宋" w:eastAsia="仿宋"/>
          <w:b/>
          <w:color w:val="000000"/>
          <w:sz w:val="24"/>
        </w:rPr>
        <w:t>调查时间：</w:t>
      </w:r>
      <w:r>
        <w:rPr>
          <w:rFonts w:hint="eastAsia" w:ascii="仿宋" w:hAnsi="仿宋" w:eastAsia="仿宋"/>
          <w:color w:val="000000"/>
          <w:sz w:val="24"/>
        </w:rPr>
        <w:t>在玉米成熟后进行调查。</w:t>
      </w:r>
    </w:p>
    <w:p>
      <w:pPr>
        <w:snapToGrid w:val="0"/>
        <w:spacing w:line="276" w:lineRule="auto"/>
        <w:rPr>
          <w:rFonts w:hint="eastAsia" w:ascii="仿宋" w:hAnsi="仿宋" w:eastAsia="仿宋"/>
          <w:color w:val="000000"/>
          <w:sz w:val="24"/>
        </w:rPr>
      </w:pPr>
      <w:r>
        <w:rPr>
          <w:rFonts w:hint="eastAsia" w:ascii="仿宋" w:hAnsi="仿宋" w:eastAsia="仿宋"/>
          <w:b/>
          <w:color w:val="000000"/>
          <w:sz w:val="24"/>
        </w:rPr>
        <w:t>调查方法：</w:t>
      </w:r>
      <w:r>
        <w:rPr>
          <w:rFonts w:hint="eastAsia" w:ascii="仿宋" w:hAnsi="仿宋" w:eastAsia="仿宋"/>
          <w:color w:val="000000"/>
          <w:sz w:val="24"/>
        </w:rPr>
        <w:t>每份鉴定材料选取30个果穗，剥去苞叶，逐个调查记载果穗发病级别，计算平均病情级别后进行评价。</w:t>
      </w:r>
    </w:p>
    <w:p>
      <w:pPr>
        <w:snapToGrid w:val="0"/>
        <w:spacing w:line="276" w:lineRule="auto"/>
        <w:rPr>
          <w:rFonts w:hint="eastAsia" w:ascii="仿宋" w:hAnsi="仿宋" w:eastAsia="仿宋"/>
          <w:color w:val="000000"/>
          <w:sz w:val="24"/>
        </w:rPr>
      </w:pPr>
      <w:r>
        <w:rPr>
          <w:rFonts w:hint="eastAsia" w:ascii="仿宋" w:hAnsi="仿宋" w:eastAsia="仿宋"/>
          <w:b/>
          <w:color w:val="000000"/>
          <w:sz w:val="24"/>
        </w:rPr>
        <w:t>病情分级：</w:t>
      </w:r>
      <w:r>
        <w:rPr>
          <w:rFonts w:hint="eastAsia" w:ascii="仿宋" w:hAnsi="仿宋" w:eastAsia="仿宋"/>
          <w:color w:val="000000"/>
          <w:sz w:val="24"/>
        </w:rPr>
        <w:t>田间病情分级、相对应的症状描述见表2。</w:t>
      </w:r>
    </w:p>
    <w:p>
      <w:pPr>
        <w:spacing w:line="276" w:lineRule="auto"/>
        <w:jc w:val="center"/>
        <w:rPr>
          <w:rFonts w:hint="eastAsia" w:ascii="仿宋" w:hAnsi="仿宋" w:eastAsia="仿宋"/>
          <w:b/>
          <w:bCs/>
          <w:color w:val="000000"/>
          <w:sz w:val="24"/>
        </w:rPr>
      </w:pPr>
      <w:r>
        <w:rPr>
          <w:rFonts w:hint="eastAsia" w:ascii="仿宋" w:hAnsi="仿宋" w:eastAsia="仿宋"/>
          <w:b/>
          <w:bCs/>
          <w:color w:val="000000"/>
          <w:sz w:val="24"/>
        </w:rPr>
        <w:t>表</w:t>
      </w:r>
      <w:r>
        <w:rPr>
          <w:rFonts w:hint="eastAsia" w:ascii="仿宋" w:hAnsi="仿宋" w:eastAsia="仿宋"/>
          <w:b/>
          <w:color w:val="000000"/>
          <w:sz w:val="24"/>
        </w:rPr>
        <w:t>2</w:t>
      </w:r>
      <w:r>
        <w:rPr>
          <w:rFonts w:hint="eastAsia" w:ascii="仿宋" w:hAnsi="仿宋" w:eastAsia="仿宋"/>
          <w:bCs/>
          <w:color w:val="000000"/>
          <w:sz w:val="24"/>
        </w:rPr>
        <w:t xml:space="preserve">  </w:t>
      </w:r>
      <w:r>
        <w:rPr>
          <w:rFonts w:hint="eastAsia" w:ascii="仿宋" w:hAnsi="仿宋" w:eastAsia="仿宋"/>
          <w:b/>
          <w:bCs/>
          <w:color w:val="000000"/>
          <w:sz w:val="24"/>
        </w:rPr>
        <w:t xml:space="preserve"> 玉米对穗腐病不同症状分级</w:t>
      </w:r>
    </w:p>
    <w:tbl>
      <w:tblPr>
        <w:tblStyle w:val="5"/>
        <w:tblW w:w="62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1003" w:type="dxa"/>
            <w:vAlign w:val="center"/>
          </w:tcPr>
          <w:p>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1003" w:type="dxa"/>
            <w:vAlign w:val="center"/>
          </w:tcPr>
          <w:p>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4286" w:type="dxa"/>
            <w:vAlign w:val="center"/>
          </w:tcPr>
          <w:p>
            <w:pPr>
              <w:spacing w:line="276" w:lineRule="auto"/>
              <w:jc w:val="center"/>
              <w:rPr>
                <w:rFonts w:hint="eastAsia" w:ascii="仿宋" w:hAnsi="仿宋" w:eastAsia="仿宋"/>
                <w:b/>
                <w:color w:val="000000"/>
                <w:sz w:val="22"/>
              </w:rPr>
            </w:pPr>
            <w:r>
              <w:rPr>
                <w:rFonts w:hint="eastAsia" w:ascii="仿宋" w:hAnsi="仿宋" w:eastAsia="仿宋"/>
                <w:b/>
                <w:color w:val="000000"/>
                <w:sz w:val="22"/>
              </w:rPr>
              <w:t>描     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1</w:t>
            </w:r>
          </w:p>
        </w:tc>
        <w:tc>
          <w:tcPr>
            <w:tcW w:w="1003" w:type="dxa"/>
            <w:vAlign w:val="center"/>
          </w:tcPr>
          <w:p>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高抗</w:t>
            </w:r>
          </w:p>
        </w:tc>
        <w:tc>
          <w:tcPr>
            <w:tcW w:w="4286" w:type="dxa"/>
          </w:tcPr>
          <w:p>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3</w:t>
            </w:r>
          </w:p>
        </w:tc>
        <w:tc>
          <w:tcPr>
            <w:tcW w:w="1003" w:type="dxa"/>
            <w:vAlign w:val="center"/>
          </w:tcPr>
          <w:p>
            <w:pPr>
              <w:spacing w:line="276" w:lineRule="auto"/>
              <w:ind w:firstLine="330" w:firstLineChars="150"/>
              <w:rPr>
                <w:rFonts w:hint="eastAsia" w:ascii="仿宋" w:hAnsi="仿宋" w:eastAsia="仿宋"/>
                <w:color w:val="000000"/>
                <w:sz w:val="22"/>
              </w:rPr>
            </w:pPr>
            <w:r>
              <w:rPr>
                <w:rFonts w:hint="eastAsia" w:ascii="仿宋" w:hAnsi="仿宋" w:eastAsia="仿宋"/>
                <w:color w:val="000000"/>
                <w:sz w:val="22"/>
              </w:rPr>
              <w:t>抗</w:t>
            </w:r>
          </w:p>
        </w:tc>
        <w:tc>
          <w:tcPr>
            <w:tcW w:w="4286" w:type="dxa"/>
          </w:tcPr>
          <w:p>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5</w:t>
            </w:r>
          </w:p>
        </w:tc>
        <w:tc>
          <w:tcPr>
            <w:tcW w:w="1003" w:type="dxa"/>
            <w:vAlign w:val="center"/>
          </w:tcPr>
          <w:p>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中抗</w:t>
            </w:r>
          </w:p>
        </w:tc>
        <w:tc>
          <w:tcPr>
            <w:tcW w:w="4286" w:type="dxa"/>
          </w:tcPr>
          <w:p>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发病面积占果穗总面积11%～25%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7</w:t>
            </w:r>
          </w:p>
        </w:tc>
        <w:tc>
          <w:tcPr>
            <w:tcW w:w="1003" w:type="dxa"/>
            <w:vAlign w:val="center"/>
          </w:tcPr>
          <w:p>
            <w:pPr>
              <w:spacing w:line="276" w:lineRule="auto"/>
              <w:ind w:firstLine="330" w:firstLineChars="150"/>
              <w:rPr>
                <w:rFonts w:hint="eastAsia" w:ascii="仿宋" w:hAnsi="仿宋" w:eastAsia="仿宋"/>
                <w:color w:val="000000"/>
                <w:sz w:val="22"/>
              </w:rPr>
            </w:pPr>
            <w:r>
              <w:rPr>
                <w:rFonts w:hint="eastAsia" w:ascii="仿宋" w:hAnsi="仿宋" w:eastAsia="仿宋"/>
                <w:color w:val="000000"/>
                <w:sz w:val="22"/>
              </w:rPr>
              <w:t>感</w:t>
            </w:r>
          </w:p>
        </w:tc>
        <w:tc>
          <w:tcPr>
            <w:tcW w:w="4286" w:type="dxa"/>
          </w:tcPr>
          <w:p>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发病面积占果穗总面积26%～50%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9</w:t>
            </w:r>
          </w:p>
        </w:tc>
        <w:tc>
          <w:tcPr>
            <w:tcW w:w="1003" w:type="dxa"/>
            <w:vAlign w:val="center"/>
          </w:tcPr>
          <w:p>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高感</w:t>
            </w:r>
          </w:p>
        </w:tc>
        <w:tc>
          <w:tcPr>
            <w:tcW w:w="4286" w:type="dxa"/>
          </w:tcPr>
          <w:p>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发病面积占果穗总面积51%～100%</w:t>
            </w:r>
          </w:p>
        </w:tc>
      </w:tr>
    </w:tbl>
    <w:p>
      <w:pPr>
        <w:spacing w:line="276" w:lineRule="auto"/>
        <w:jc w:val="center"/>
        <w:rPr>
          <w:rFonts w:hint="eastAsia" w:ascii="仿宋" w:hAnsi="仿宋" w:eastAsia="仿宋"/>
          <w:b/>
          <w:bCs/>
          <w:color w:val="000000"/>
          <w:sz w:val="24"/>
        </w:rPr>
      </w:pPr>
    </w:p>
    <w:p>
      <w:pPr>
        <w:spacing w:line="276" w:lineRule="auto"/>
        <w:jc w:val="center"/>
        <w:rPr>
          <w:rFonts w:hint="eastAsia" w:ascii="仿宋" w:hAnsi="仿宋" w:eastAsia="仿宋"/>
          <w:b/>
          <w:bCs/>
          <w:color w:val="000000"/>
          <w:sz w:val="24"/>
        </w:rPr>
      </w:pPr>
      <w:r>
        <w:rPr>
          <w:rFonts w:hint="eastAsia" w:ascii="仿宋" w:hAnsi="仿宋" w:eastAsia="仿宋"/>
          <w:b/>
          <w:bCs/>
          <w:color w:val="000000"/>
          <w:sz w:val="24"/>
        </w:rPr>
        <w:t>表</w:t>
      </w:r>
      <w:r>
        <w:rPr>
          <w:rFonts w:hint="eastAsia" w:ascii="仿宋" w:hAnsi="仿宋" w:eastAsia="仿宋"/>
          <w:b/>
          <w:color w:val="000000"/>
          <w:sz w:val="24"/>
        </w:rPr>
        <w:t>3</w:t>
      </w:r>
      <w:r>
        <w:rPr>
          <w:rFonts w:hint="eastAsia" w:ascii="仿宋" w:hAnsi="仿宋" w:eastAsia="仿宋"/>
          <w:bCs/>
          <w:color w:val="000000"/>
          <w:sz w:val="24"/>
        </w:rPr>
        <w:t xml:space="preserve"> </w:t>
      </w:r>
      <w:r>
        <w:rPr>
          <w:rFonts w:hint="eastAsia" w:ascii="仿宋" w:hAnsi="仿宋" w:eastAsia="仿宋"/>
          <w:b/>
          <w:bCs/>
          <w:color w:val="000000"/>
          <w:sz w:val="24"/>
        </w:rPr>
        <w:t xml:space="preserve"> 玉米对穗腐病抗性评价标准</w:t>
      </w:r>
    </w:p>
    <w:tbl>
      <w:tblPr>
        <w:tblStyle w:val="5"/>
        <w:tblW w:w="51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1003" w:type="dxa"/>
            <w:vAlign w:val="center"/>
          </w:tcPr>
          <w:p>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1003" w:type="dxa"/>
            <w:vAlign w:val="center"/>
          </w:tcPr>
          <w:p>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3105" w:type="dxa"/>
            <w:vAlign w:val="center"/>
          </w:tcPr>
          <w:p>
            <w:pPr>
              <w:spacing w:line="276" w:lineRule="auto"/>
              <w:jc w:val="center"/>
              <w:rPr>
                <w:rFonts w:hint="eastAsia" w:ascii="仿宋" w:hAnsi="仿宋" w:eastAsia="仿宋"/>
                <w:b/>
                <w:color w:val="000000"/>
                <w:sz w:val="22"/>
              </w:rPr>
            </w:pPr>
            <w:r>
              <w:rPr>
                <w:rFonts w:hint="eastAsia" w:ascii="仿宋" w:hAnsi="仿宋" w:eastAsia="仿宋"/>
                <w:color w:val="000000"/>
                <w:sz w:val="22"/>
              </w:rPr>
              <w:t>平均病情级别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1</w:t>
            </w:r>
          </w:p>
        </w:tc>
        <w:tc>
          <w:tcPr>
            <w:tcW w:w="1003" w:type="dxa"/>
            <w:vAlign w:val="center"/>
          </w:tcPr>
          <w:p>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高抗</w:t>
            </w:r>
          </w:p>
        </w:tc>
        <w:tc>
          <w:tcPr>
            <w:tcW w:w="3105" w:type="dxa"/>
            <w:vAlign w:val="center"/>
          </w:tcPr>
          <w:p>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3</w:t>
            </w:r>
          </w:p>
        </w:tc>
        <w:tc>
          <w:tcPr>
            <w:tcW w:w="1003" w:type="dxa"/>
            <w:vAlign w:val="center"/>
          </w:tcPr>
          <w:p>
            <w:pPr>
              <w:spacing w:line="276" w:lineRule="auto"/>
              <w:ind w:firstLine="330" w:firstLineChars="150"/>
              <w:rPr>
                <w:rFonts w:hint="eastAsia" w:ascii="仿宋" w:hAnsi="仿宋" w:eastAsia="仿宋"/>
                <w:color w:val="000000"/>
                <w:sz w:val="22"/>
              </w:rPr>
            </w:pPr>
            <w:r>
              <w:rPr>
                <w:rFonts w:hint="eastAsia" w:ascii="仿宋" w:hAnsi="仿宋" w:eastAsia="仿宋"/>
                <w:color w:val="000000"/>
                <w:sz w:val="22"/>
              </w:rPr>
              <w:t>抗</w:t>
            </w:r>
          </w:p>
        </w:tc>
        <w:tc>
          <w:tcPr>
            <w:tcW w:w="3105" w:type="dxa"/>
            <w:vAlign w:val="center"/>
          </w:tcPr>
          <w:p>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1.6-3.5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5</w:t>
            </w:r>
          </w:p>
        </w:tc>
        <w:tc>
          <w:tcPr>
            <w:tcW w:w="1003" w:type="dxa"/>
            <w:vAlign w:val="center"/>
          </w:tcPr>
          <w:p>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中抗</w:t>
            </w:r>
          </w:p>
        </w:tc>
        <w:tc>
          <w:tcPr>
            <w:tcW w:w="3105" w:type="dxa"/>
            <w:vAlign w:val="center"/>
          </w:tcPr>
          <w:p>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3.6-5.5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7</w:t>
            </w:r>
          </w:p>
        </w:tc>
        <w:tc>
          <w:tcPr>
            <w:tcW w:w="1003" w:type="dxa"/>
            <w:vAlign w:val="center"/>
          </w:tcPr>
          <w:p>
            <w:pPr>
              <w:spacing w:line="276" w:lineRule="auto"/>
              <w:ind w:firstLine="330" w:firstLineChars="150"/>
              <w:rPr>
                <w:rFonts w:hint="eastAsia" w:ascii="仿宋" w:hAnsi="仿宋" w:eastAsia="仿宋"/>
                <w:color w:val="000000"/>
                <w:sz w:val="22"/>
              </w:rPr>
            </w:pPr>
            <w:r>
              <w:rPr>
                <w:rFonts w:hint="eastAsia" w:ascii="仿宋" w:hAnsi="仿宋" w:eastAsia="仿宋"/>
                <w:color w:val="000000"/>
                <w:sz w:val="22"/>
              </w:rPr>
              <w:t>感</w:t>
            </w:r>
          </w:p>
        </w:tc>
        <w:tc>
          <w:tcPr>
            <w:tcW w:w="3105" w:type="dxa"/>
            <w:vAlign w:val="center"/>
          </w:tcPr>
          <w:p>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5.6-7.5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9</w:t>
            </w:r>
          </w:p>
        </w:tc>
        <w:tc>
          <w:tcPr>
            <w:tcW w:w="1003" w:type="dxa"/>
            <w:vAlign w:val="center"/>
          </w:tcPr>
          <w:p>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高感</w:t>
            </w:r>
          </w:p>
        </w:tc>
        <w:tc>
          <w:tcPr>
            <w:tcW w:w="3105" w:type="dxa"/>
            <w:vAlign w:val="center"/>
          </w:tcPr>
          <w:p>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7.6-9.0</w:t>
            </w:r>
          </w:p>
        </w:tc>
      </w:tr>
    </w:tbl>
    <w:p>
      <w:pPr>
        <w:tabs>
          <w:tab w:val="left" w:pos="420"/>
        </w:tabs>
        <w:spacing w:line="276" w:lineRule="auto"/>
        <w:rPr>
          <w:rFonts w:hint="eastAsia" w:ascii="仿宋" w:hAnsi="仿宋" w:eastAsia="仿宋"/>
          <w:b/>
          <w:color w:val="000000"/>
          <w:sz w:val="24"/>
        </w:rPr>
      </w:pPr>
      <w:r>
        <w:rPr>
          <w:rFonts w:hint="eastAsia" w:ascii="仿宋" w:hAnsi="仿宋" w:eastAsia="仿宋"/>
          <w:b/>
          <w:color w:val="000000"/>
          <w:sz w:val="24"/>
        </w:rPr>
        <w:t>5.3 玉米锈病</w:t>
      </w:r>
    </w:p>
    <w:p>
      <w:pPr>
        <w:tabs>
          <w:tab w:val="left" w:pos="420"/>
        </w:tabs>
        <w:spacing w:line="276" w:lineRule="auto"/>
        <w:ind w:left="361" w:hanging="361" w:hangingChars="150"/>
        <w:rPr>
          <w:rFonts w:hint="eastAsia" w:ascii="仿宋" w:hAnsi="仿宋" w:eastAsia="仿宋"/>
          <w:color w:val="000000"/>
          <w:sz w:val="24"/>
        </w:rPr>
      </w:pPr>
      <w:r>
        <w:rPr>
          <w:rFonts w:hint="eastAsia" w:ascii="仿宋" w:hAnsi="仿宋" w:eastAsia="仿宋"/>
          <w:b/>
          <w:color w:val="000000"/>
          <w:sz w:val="24"/>
        </w:rPr>
        <w:t>调查时间：</w:t>
      </w:r>
      <w:r>
        <w:rPr>
          <w:rFonts w:hint="eastAsia" w:ascii="仿宋" w:hAnsi="仿宋" w:eastAsia="仿宋"/>
          <w:color w:val="000000"/>
          <w:sz w:val="24"/>
        </w:rPr>
        <w:t>在玉米进入乳熟期进行调查。</w:t>
      </w:r>
    </w:p>
    <w:p>
      <w:pPr>
        <w:snapToGrid w:val="0"/>
        <w:spacing w:line="276" w:lineRule="auto"/>
        <w:rPr>
          <w:rFonts w:hint="eastAsia" w:ascii="仿宋" w:hAnsi="仿宋" w:eastAsia="仿宋"/>
          <w:color w:val="000000"/>
          <w:sz w:val="24"/>
        </w:rPr>
      </w:pPr>
      <w:r>
        <w:rPr>
          <w:rFonts w:hint="eastAsia" w:ascii="仿宋" w:hAnsi="仿宋" w:eastAsia="仿宋"/>
          <w:b/>
          <w:color w:val="000000"/>
          <w:sz w:val="24"/>
        </w:rPr>
        <w:t>调查方法：</w:t>
      </w:r>
      <w:r>
        <w:rPr>
          <w:rFonts w:hint="eastAsia" w:ascii="仿宋" w:hAnsi="仿宋" w:eastAsia="仿宋"/>
          <w:color w:val="000000"/>
          <w:sz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pPr>
        <w:tabs>
          <w:tab w:val="left" w:pos="0"/>
        </w:tabs>
        <w:spacing w:line="276" w:lineRule="auto"/>
        <w:ind w:left="2"/>
        <w:rPr>
          <w:rFonts w:hint="eastAsia" w:ascii="仿宋" w:hAnsi="仿宋" w:eastAsia="仿宋"/>
          <w:color w:val="000000"/>
          <w:sz w:val="24"/>
        </w:rPr>
      </w:pPr>
      <w:r>
        <w:rPr>
          <w:rFonts w:hint="eastAsia" w:ascii="仿宋" w:hAnsi="仿宋" w:eastAsia="仿宋"/>
          <w:b/>
          <w:color w:val="000000"/>
          <w:sz w:val="24"/>
        </w:rPr>
        <w:t>定级标准：</w:t>
      </w:r>
      <w:r>
        <w:rPr>
          <w:rFonts w:hint="eastAsia" w:ascii="仿宋" w:hAnsi="仿宋" w:eastAsia="仿宋"/>
          <w:color w:val="000000"/>
          <w:sz w:val="24"/>
        </w:rPr>
        <w:t>当该品种病害发病最高病级株数超过该群体总株数10%以上时，则定为该病发生级别</w:t>
      </w:r>
      <w:r>
        <w:rPr>
          <w:rFonts w:hint="eastAsia" w:ascii="仿宋" w:hAnsi="仿宋" w:eastAsia="仿宋"/>
          <w:b/>
          <w:color w:val="000000"/>
          <w:sz w:val="24"/>
        </w:rPr>
        <w:t>。</w:t>
      </w:r>
    </w:p>
    <w:p>
      <w:pPr>
        <w:snapToGrid w:val="0"/>
        <w:spacing w:line="276" w:lineRule="auto"/>
        <w:rPr>
          <w:rFonts w:hint="eastAsia" w:ascii="仿宋" w:hAnsi="仿宋" w:eastAsia="仿宋"/>
          <w:color w:val="000000"/>
          <w:sz w:val="24"/>
        </w:rPr>
      </w:pPr>
      <w:r>
        <w:rPr>
          <w:rFonts w:hint="eastAsia" w:ascii="仿宋" w:hAnsi="仿宋" w:eastAsia="仿宋"/>
          <w:b/>
          <w:color w:val="000000"/>
          <w:sz w:val="24"/>
        </w:rPr>
        <w:t>病情分级：</w:t>
      </w:r>
      <w:r>
        <w:rPr>
          <w:rFonts w:hint="eastAsia" w:ascii="仿宋" w:hAnsi="仿宋" w:eastAsia="仿宋"/>
          <w:color w:val="000000"/>
          <w:sz w:val="24"/>
        </w:rPr>
        <w:t>田间病情分级、相对应的症状描述见表4。</w:t>
      </w:r>
    </w:p>
    <w:p>
      <w:pPr>
        <w:spacing w:line="276" w:lineRule="auto"/>
        <w:jc w:val="center"/>
        <w:rPr>
          <w:rFonts w:hint="eastAsia" w:ascii="仿宋" w:hAnsi="仿宋" w:eastAsia="仿宋"/>
          <w:b/>
          <w:bCs/>
          <w:color w:val="000000"/>
          <w:sz w:val="24"/>
        </w:rPr>
      </w:pPr>
      <w:r>
        <w:rPr>
          <w:rFonts w:hint="eastAsia" w:ascii="仿宋" w:hAnsi="仿宋" w:eastAsia="仿宋"/>
          <w:b/>
          <w:bCs/>
          <w:color w:val="000000"/>
          <w:sz w:val="24"/>
        </w:rPr>
        <w:t>表</w:t>
      </w:r>
      <w:r>
        <w:rPr>
          <w:rFonts w:hint="eastAsia" w:ascii="仿宋" w:hAnsi="仿宋" w:eastAsia="仿宋"/>
          <w:b/>
          <w:color w:val="000000"/>
          <w:sz w:val="24"/>
        </w:rPr>
        <w:t>4</w:t>
      </w:r>
      <w:r>
        <w:rPr>
          <w:rFonts w:hint="eastAsia" w:ascii="仿宋" w:hAnsi="仿宋" w:eastAsia="仿宋"/>
          <w:bCs/>
          <w:color w:val="000000"/>
          <w:sz w:val="24"/>
        </w:rPr>
        <w:t xml:space="preserve">   </w:t>
      </w:r>
      <w:r>
        <w:rPr>
          <w:rFonts w:hint="eastAsia" w:ascii="仿宋" w:hAnsi="仿宋" w:eastAsia="仿宋"/>
          <w:b/>
          <w:bCs/>
          <w:color w:val="000000"/>
          <w:sz w:val="24"/>
        </w:rPr>
        <w:t xml:space="preserve"> 玉米对锈病不同症状分级</w:t>
      </w:r>
    </w:p>
    <w:tbl>
      <w:tblPr>
        <w:tblStyle w:val="5"/>
        <w:tblW w:w="6613" w:type="dxa"/>
        <w:tblInd w:w="1368" w:type="dxa"/>
        <w:tblLayout w:type="fixed"/>
        <w:tblCellMar>
          <w:top w:w="0" w:type="dxa"/>
          <w:left w:w="108" w:type="dxa"/>
          <w:bottom w:w="0" w:type="dxa"/>
          <w:right w:w="108" w:type="dxa"/>
        </w:tblCellMar>
      </w:tblPr>
      <w:tblGrid>
        <w:gridCol w:w="577"/>
        <w:gridCol w:w="863"/>
        <w:gridCol w:w="5173"/>
      </w:tblGrid>
      <w:tr>
        <w:tblPrEx>
          <w:tblLayout w:type="fixed"/>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vAlign w:val="center"/>
          </w:tcPr>
          <w:p>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863" w:type="dxa"/>
            <w:tcBorders>
              <w:top w:val="single" w:color="auto" w:sz="4" w:space="0"/>
              <w:left w:val="single" w:color="auto" w:sz="4" w:space="0"/>
              <w:bottom w:val="single" w:color="auto" w:sz="4" w:space="0"/>
              <w:right w:val="single" w:color="auto" w:sz="4" w:space="0"/>
            </w:tcBorders>
            <w:vAlign w:val="center"/>
          </w:tcPr>
          <w:p>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5173"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hint="eastAsia" w:ascii="仿宋" w:hAnsi="仿宋" w:eastAsia="仿宋"/>
                <w:b/>
                <w:color w:val="000000"/>
                <w:sz w:val="22"/>
              </w:rPr>
            </w:pPr>
            <w:r>
              <w:rPr>
                <w:rFonts w:hint="eastAsia" w:ascii="仿宋" w:hAnsi="仿宋" w:eastAsia="仿宋"/>
                <w:b/>
                <w:color w:val="000000"/>
                <w:sz w:val="22"/>
              </w:rPr>
              <w:t>描     述</w:t>
            </w:r>
          </w:p>
        </w:tc>
      </w:tr>
      <w:tr>
        <w:tblPrEx>
          <w:tblLayout w:type="fixed"/>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hint="eastAsia" w:ascii="仿宋" w:hAnsi="仿宋" w:eastAsia="仿宋"/>
                <w:color w:val="000000"/>
                <w:sz w:val="22"/>
              </w:rPr>
            </w:pPr>
            <w:r>
              <w:rPr>
                <w:rFonts w:ascii="仿宋" w:hAnsi="仿宋" w:eastAsia="仿宋"/>
                <w:color w:val="000000"/>
                <w:sz w:val="22"/>
              </w:rPr>
              <w:t>1</w:t>
            </w:r>
          </w:p>
        </w:tc>
        <w:tc>
          <w:tcPr>
            <w:tcW w:w="863" w:type="dxa"/>
            <w:tcBorders>
              <w:top w:val="single" w:color="auto" w:sz="4" w:space="0"/>
              <w:left w:val="single" w:color="auto" w:sz="4" w:space="0"/>
              <w:bottom w:val="single" w:color="auto" w:sz="4" w:space="0"/>
              <w:right w:val="single" w:color="auto" w:sz="4" w:space="0"/>
            </w:tcBorders>
            <w:vAlign w:val="center"/>
          </w:tcPr>
          <w:p>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高抗</w:t>
            </w:r>
          </w:p>
        </w:tc>
        <w:tc>
          <w:tcPr>
            <w:tcW w:w="5173" w:type="dxa"/>
            <w:tcBorders>
              <w:top w:val="single" w:color="auto" w:sz="4" w:space="0"/>
              <w:left w:val="single" w:color="auto" w:sz="4" w:space="0"/>
              <w:bottom w:val="single" w:color="auto" w:sz="4" w:space="0"/>
              <w:right w:val="single" w:color="auto" w:sz="4" w:space="0"/>
            </w:tcBorders>
            <w:vAlign w:val="bottom"/>
          </w:tcPr>
          <w:p>
            <w:pPr>
              <w:spacing w:line="276" w:lineRule="auto"/>
              <w:rPr>
                <w:rFonts w:hint="eastAsia" w:ascii="仿宋" w:hAnsi="仿宋" w:eastAsia="仿宋"/>
                <w:color w:val="000000"/>
                <w:sz w:val="22"/>
              </w:rPr>
            </w:pPr>
            <w:r>
              <w:rPr>
                <w:rFonts w:hint="eastAsia" w:ascii="仿宋" w:hAnsi="仿宋" w:eastAsia="仿宋"/>
                <w:color w:val="000000"/>
                <w:sz w:val="22"/>
              </w:rPr>
              <w:t>叶片上无病斑或仅有无孢子堆的过敏性反应</w:t>
            </w:r>
          </w:p>
        </w:tc>
      </w:tr>
      <w:tr>
        <w:tblPrEx>
          <w:tblLayout w:type="fixed"/>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hint="eastAsia" w:ascii="仿宋" w:hAnsi="仿宋" w:eastAsia="仿宋"/>
                <w:color w:val="000000"/>
                <w:sz w:val="22"/>
              </w:rPr>
            </w:pPr>
            <w:r>
              <w:rPr>
                <w:rFonts w:ascii="仿宋" w:hAnsi="仿宋" w:eastAsia="仿宋"/>
                <w:color w:val="000000"/>
                <w:sz w:val="22"/>
              </w:rPr>
              <w:t>3</w:t>
            </w:r>
          </w:p>
        </w:tc>
        <w:tc>
          <w:tcPr>
            <w:tcW w:w="863" w:type="dxa"/>
            <w:tcBorders>
              <w:top w:val="single" w:color="auto" w:sz="4" w:space="0"/>
              <w:left w:val="single" w:color="auto" w:sz="4" w:space="0"/>
              <w:bottom w:val="single" w:color="auto" w:sz="4" w:space="0"/>
              <w:right w:val="single" w:color="auto" w:sz="4" w:space="0"/>
            </w:tcBorders>
            <w:vAlign w:val="center"/>
          </w:tcPr>
          <w:p>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抗</w:t>
            </w:r>
          </w:p>
        </w:tc>
        <w:tc>
          <w:tcPr>
            <w:tcW w:w="5173" w:type="dxa"/>
            <w:tcBorders>
              <w:top w:val="single" w:color="auto" w:sz="4" w:space="0"/>
              <w:left w:val="single" w:color="auto" w:sz="4" w:space="0"/>
              <w:bottom w:val="single" w:color="auto" w:sz="4" w:space="0"/>
              <w:right w:val="single" w:color="auto" w:sz="4" w:space="0"/>
            </w:tcBorders>
            <w:vAlign w:val="bottom"/>
          </w:tcPr>
          <w:p>
            <w:pPr>
              <w:spacing w:line="276" w:lineRule="auto"/>
              <w:rPr>
                <w:rFonts w:hint="eastAsia" w:ascii="仿宋" w:hAnsi="仿宋" w:eastAsia="仿宋"/>
                <w:color w:val="000000"/>
                <w:sz w:val="22"/>
              </w:rPr>
            </w:pPr>
            <w:r>
              <w:rPr>
                <w:rFonts w:hint="eastAsia" w:ascii="仿宋" w:hAnsi="仿宋" w:eastAsia="仿宋"/>
                <w:color w:val="000000"/>
                <w:sz w:val="22"/>
              </w:rPr>
              <w:t>叶片上有少量孢子堆，占叶面积少于</w:t>
            </w:r>
            <w:r>
              <w:rPr>
                <w:rFonts w:ascii="仿宋" w:hAnsi="仿宋" w:eastAsia="仿宋"/>
                <w:color w:val="000000"/>
                <w:sz w:val="22"/>
              </w:rPr>
              <w:t>25%</w:t>
            </w:r>
          </w:p>
        </w:tc>
      </w:tr>
      <w:tr>
        <w:tblPrEx>
          <w:tblLayout w:type="fixed"/>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hint="eastAsia" w:ascii="仿宋" w:hAnsi="仿宋" w:eastAsia="仿宋"/>
                <w:color w:val="000000"/>
                <w:sz w:val="22"/>
              </w:rPr>
            </w:pPr>
            <w:r>
              <w:rPr>
                <w:rFonts w:ascii="仿宋" w:hAnsi="仿宋" w:eastAsia="仿宋"/>
                <w:color w:val="000000"/>
                <w:sz w:val="22"/>
              </w:rPr>
              <w:t>5</w:t>
            </w:r>
          </w:p>
        </w:tc>
        <w:tc>
          <w:tcPr>
            <w:tcW w:w="863" w:type="dxa"/>
            <w:tcBorders>
              <w:top w:val="single" w:color="auto" w:sz="4" w:space="0"/>
              <w:left w:val="single" w:color="auto" w:sz="4" w:space="0"/>
              <w:bottom w:val="single" w:color="auto" w:sz="4" w:space="0"/>
              <w:right w:val="single" w:color="auto" w:sz="4" w:space="0"/>
            </w:tcBorders>
            <w:vAlign w:val="center"/>
          </w:tcPr>
          <w:p>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中抗</w:t>
            </w:r>
          </w:p>
        </w:tc>
        <w:tc>
          <w:tcPr>
            <w:tcW w:w="5173" w:type="dxa"/>
            <w:tcBorders>
              <w:top w:val="single" w:color="auto" w:sz="4" w:space="0"/>
              <w:left w:val="single" w:color="auto" w:sz="4" w:space="0"/>
              <w:bottom w:val="single" w:color="auto" w:sz="4" w:space="0"/>
              <w:right w:val="single" w:color="auto" w:sz="4" w:space="0"/>
            </w:tcBorders>
            <w:vAlign w:val="bottom"/>
          </w:tcPr>
          <w:p>
            <w:pPr>
              <w:spacing w:line="276" w:lineRule="auto"/>
              <w:rPr>
                <w:rFonts w:hint="eastAsia" w:ascii="仿宋" w:hAnsi="仿宋" w:eastAsia="仿宋"/>
                <w:color w:val="000000"/>
                <w:sz w:val="22"/>
              </w:rPr>
            </w:pPr>
            <w:r>
              <w:rPr>
                <w:rFonts w:hint="eastAsia" w:ascii="仿宋" w:hAnsi="仿宋" w:eastAsia="仿宋"/>
                <w:color w:val="000000"/>
                <w:sz w:val="22"/>
              </w:rPr>
              <w:t>叶片上有中量孢子堆，占叶面积</w:t>
            </w:r>
            <w:r>
              <w:rPr>
                <w:rFonts w:ascii="仿宋" w:hAnsi="仿宋" w:eastAsia="仿宋"/>
                <w:color w:val="000000"/>
                <w:sz w:val="22"/>
              </w:rPr>
              <w:t>26</w:t>
            </w:r>
            <w:r>
              <w:rPr>
                <w:rFonts w:hint="eastAsia" w:ascii="仿宋" w:hAnsi="仿宋" w:eastAsia="仿宋"/>
                <w:color w:val="000000"/>
                <w:sz w:val="22"/>
              </w:rPr>
              <w:t>～</w:t>
            </w:r>
            <w:r>
              <w:rPr>
                <w:rFonts w:ascii="仿宋" w:hAnsi="仿宋" w:eastAsia="仿宋"/>
                <w:color w:val="000000"/>
                <w:sz w:val="22"/>
              </w:rPr>
              <w:t>50%</w:t>
            </w:r>
            <w:r>
              <w:rPr>
                <w:rFonts w:hint="eastAsia" w:ascii="仿宋" w:hAnsi="仿宋" w:eastAsia="仿宋"/>
                <w:color w:val="000000"/>
                <w:sz w:val="22"/>
              </w:rPr>
              <w:t>。</w:t>
            </w:r>
          </w:p>
        </w:tc>
      </w:tr>
      <w:tr>
        <w:tblPrEx>
          <w:tblLayout w:type="fixed"/>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hint="eastAsia" w:ascii="仿宋" w:hAnsi="仿宋" w:eastAsia="仿宋"/>
                <w:color w:val="000000"/>
                <w:sz w:val="22"/>
              </w:rPr>
            </w:pPr>
            <w:r>
              <w:rPr>
                <w:rFonts w:ascii="仿宋" w:hAnsi="仿宋" w:eastAsia="仿宋"/>
                <w:color w:val="000000"/>
                <w:sz w:val="22"/>
              </w:rPr>
              <w:t>7</w:t>
            </w:r>
          </w:p>
        </w:tc>
        <w:tc>
          <w:tcPr>
            <w:tcW w:w="863" w:type="dxa"/>
            <w:tcBorders>
              <w:top w:val="single" w:color="auto" w:sz="4" w:space="0"/>
              <w:left w:val="single" w:color="auto" w:sz="4" w:space="0"/>
              <w:bottom w:val="single" w:color="auto" w:sz="4" w:space="0"/>
              <w:right w:val="single" w:color="auto" w:sz="4" w:space="0"/>
            </w:tcBorders>
            <w:vAlign w:val="center"/>
          </w:tcPr>
          <w:p>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感</w:t>
            </w:r>
          </w:p>
        </w:tc>
        <w:tc>
          <w:tcPr>
            <w:tcW w:w="5173" w:type="dxa"/>
            <w:tcBorders>
              <w:top w:val="single" w:color="auto" w:sz="4" w:space="0"/>
              <w:left w:val="single" w:color="auto" w:sz="4" w:space="0"/>
              <w:bottom w:val="single" w:color="auto" w:sz="4" w:space="0"/>
              <w:right w:val="single" w:color="auto" w:sz="4" w:space="0"/>
            </w:tcBorders>
            <w:vAlign w:val="bottom"/>
          </w:tcPr>
          <w:p>
            <w:pPr>
              <w:spacing w:line="276" w:lineRule="auto"/>
              <w:rPr>
                <w:rFonts w:hint="eastAsia" w:ascii="仿宋" w:hAnsi="仿宋" w:eastAsia="仿宋"/>
                <w:color w:val="000000"/>
                <w:sz w:val="22"/>
              </w:rPr>
            </w:pPr>
            <w:r>
              <w:rPr>
                <w:rFonts w:hint="eastAsia" w:ascii="仿宋" w:hAnsi="仿宋" w:eastAsia="仿宋"/>
                <w:color w:val="000000"/>
                <w:sz w:val="22"/>
              </w:rPr>
              <w:t>叶片上有大量孢子堆，占叶面积</w:t>
            </w:r>
            <w:r>
              <w:rPr>
                <w:rFonts w:ascii="仿宋" w:hAnsi="仿宋" w:eastAsia="仿宋"/>
                <w:color w:val="000000"/>
                <w:sz w:val="22"/>
              </w:rPr>
              <w:t>51</w:t>
            </w:r>
            <w:r>
              <w:rPr>
                <w:rFonts w:hint="eastAsia" w:ascii="仿宋" w:hAnsi="仿宋" w:eastAsia="仿宋"/>
                <w:color w:val="000000"/>
                <w:sz w:val="22"/>
              </w:rPr>
              <w:t>～</w:t>
            </w:r>
            <w:r>
              <w:rPr>
                <w:rFonts w:ascii="仿宋" w:hAnsi="仿宋" w:eastAsia="仿宋"/>
                <w:color w:val="000000"/>
                <w:sz w:val="22"/>
              </w:rPr>
              <w:t>75%</w:t>
            </w:r>
            <w:r>
              <w:rPr>
                <w:rFonts w:hint="eastAsia" w:ascii="仿宋" w:hAnsi="仿宋" w:eastAsia="仿宋"/>
                <w:color w:val="000000"/>
                <w:sz w:val="22"/>
              </w:rPr>
              <w:t>。</w:t>
            </w:r>
          </w:p>
        </w:tc>
      </w:tr>
      <w:tr>
        <w:tblPrEx>
          <w:tblLayout w:type="fixed"/>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vAlign w:val="center"/>
          </w:tcPr>
          <w:p>
            <w:pPr>
              <w:spacing w:line="276" w:lineRule="auto"/>
              <w:jc w:val="center"/>
              <w:rPr>
                <w:rFonts w:hint="eastAsia" w:ascii="仿宋" w:hAnsi="仿宋" w:eastAsia="仿宋"/>
                <w:color w:val="000000"/>
                <w:sz w:val="22"/>
              </w:rPr>
            </w:pPr>
            <w:r>
              <w:rPr>
                <w:rFonts w:ascii="仿宋" w:hAnsi="仿宋" w:eastAsia="仿宋"/>
                <w:color w:val="000000"/>
                <w:sz w:val="22"/>
              </w:rPr>
              <w:t>9</w:t>
            </w:r>
          </w:p>
        </w:tc>
        <w:tc>
          <w:tcPr>
            <w:tcW w:w="863" w:type="dxa"/>
            <w:tcBorders>
              <w:top w:val="single" w:color="auto" w:sz="4" w:space="0"/>
              <w:left w:val="single" w:color="auto" w:sz="4" w:space="0"/>
              <w:bottom w:val="single" w:color="auto" w:sz="8" w:space="0"/>
              <w:right w:val="single" w:color="auto" w:sz="4" w:space="0"/>
            </w:tcBorders>
            <w:vAlign w:val="center"/>
          </w:tcPr>
          <w:p>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高感</w:t>
            </w:r>
          </w:p>
        </w:tc>
        <w:tc>
          <w:tcPr>
            <w:tcW w:w="5173" w:type="dxa"/>
            <w:tcBorders>
              <w:top w:val="single" w:color="auto" w:sz="4" w:space="0"/>
              <w:left w:val="single" w:color="auto" w:sz="4" w:space="0"/>
              <w:bottom w:val="single" w:color="auto" w:sz="8" w:space="0"/>
              <w:right w:val="single" w:color="auto" w:sz="4" w:space="0"/>
            </w:tcBorders>
            <w:vAlign w:val="bottom"/>
          </w:tcPr>
          <w:p>
            <w:pPr>
              <w:spacing w:line="276" w:lineRule="auto"/>
              <w:rPr>
                <w:rFonts w:hint="eastAsia" w:ascii="仿宋" w:hAnsi="仿宋" w:eastAsia="仿宋"/>
                <w:color w:val="000000"/>
                <w:sz w:val="22"/>
              </w:rPr>
            </w:pPr>
            <w:r>
              <w:rPr>
                <w:rFonts w:hint="eastAsia" w:ascii="仿宋" w:hAnsi="仿宋" w:eastAsia="仿宋"/>
                <w:color w:val="000000"/>
                <w:sz w:val="22"/>
              </w:rPr>
              <w:t>叶片上有大量孢子堆，占叶面积</w:t>
            </w:r>
            <w:r>
              <w:rPr>
                <w:rFonts w:ascii="仿宋" w:hAnsi="仿宋" w:eastAsia="仿宋"/>
                <w:color w:val="000000"/>
                <w:sz w:val="22"/>
              </w:rPr>
              <w:t>76</w:t>
            </w:r>
            <w:r>
              <w:rPr>
                <w:rFonts w:hint="eastAsia" w:ascii="仿宋" w:hAnsi="仿宋" w:eastAsia="仿宋"/>
                <w:color w:val="000000"/>
                <w:sz w:val="22"/>
              </w:rPr>
              <w:t>～</w:t>
            </w:r>
            <w:r>
              <w:rPr>
                <w:rFonts w:ascii="仿宋" w:hAnsi="仿宋" w:eastAsia="仿宋"/>
                <w:color w:val="000000"/>
                <w:sz w:val="22"/>
              </w:rPr>
              <w:t>100%</w:t>
            </w:r>
            <w:r>
              <w:rPr>
                <w:rFonts w:hint="eastAsia" w:ascii="仿宋" w:hAnsi="仿宋" w:eastAsia="仿宋"/>
                <w:color w:val="000000"/>
                <w:sz w:val="22"/>
              </w:rPr>
              <w:t>，叶片枯死。</w:t>
            </w:r>
          </w:p>
        </w:tc>
      </w:tr>
    </w:tbl>
    <w:p>
      <w:pPr>
        <w:spacing w:line="276" w:lineRule="auto"/>
        <w:rPr>
          <w:rFonts w:hint="eastAsia" w:ascii="仿宋" w:hAnsi="仿宋" w:eastAsia="仿宋"/>
          <w:b/>
          <w:color w:val="000000"/>
          <w:sz w:val="24"/>
        </w:rPr>
      </w:pPr>
    </w:p>
    <w:p>
      <w:pPr>
        <w:spacing w:line="276" w:lineRule="auto"/>
        <w:rPr>
          <w:rFonts w:hint="eastAsia" w:ascii="仿宋" w:hAnsi="仿宋" w:eastAsia="仿宋"/>
          <w:color w:val="000000"/>
          <w:sz w:val="24"/>
        </w:rPr>
      </w:pPr>
      <w:r>
        <w:rPr>
          <w:rFonts w:hint="eastAsia" w:ascii="仿宋" w:hAnsi="仿宋" w:eastAsia="仿宋"/>
          <w:b/>
          <w:color w:val="000000"/>
          <w:sz w:val="24"/>
        </w:rPr>
        <w:t>5.4 玉米丝黑穗病：</w:t>
      </w:r>
      <w:r>
        <w:rPr>
          <w:rFonts w:hint="eastAsia" w:ascii="仿宋" w:hAnsi="仿宋" w:eastAsia="仿宋"/>
          <w:color w:val="000000"/>
          <w:sz w:val="24"/>
        </w:rPr>
        <w:t>雄穗或雌穗有黑色粉末孢子，乳熟期调查全小区内发病株占总株数的百分率，以%表示。</w:t>
      </w:r>
    </w:p>
    <w:p>
      <w:pPr>
        <w:spacing w:line="276" w:lineRule="auto"/>
        <w:jc w:val="center"/>
        <w:rPr>
          <w:rFonts w:hint="eastAsia" w:ascii="仿宋" w:hAnsi="仿宋" w:eastAsia="仿宋"/>
          <w:b/>
          <w:color w:val="000000"/>
          <w:sz w:val="24"/>
        </w:rPr>
      </w:pPr>
      <w:r>
        <w:rPr>
          <w:rFonts w:hint="eastAsia" w:ascii="仿宋" w:hAnsi="仿宋" w:eastAsia="仿宋"/>
          <w:b/>
          <w:color w:val="000000"/>
          <w:sz w:val="24"/>
        </w:rPr>
        <w:t>表5 玉米对丝黑穗病抗性的发病级别划分。</w:t>
      </w:r>
    </w:p>
    <w:tbl>
      <w:tblPr>
        <w:tblStyle w:val="5"/>
        <w:tblW w:w="46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jc w:val="center"/>
        </w:trPr>
        <w:tc>
          <w:tcPr>
            <w:tcW w:w="947" w:type="dxa"/>
            <w:vAlign w:val="center"/>
          </w:tcPr>
          <w:p>
            <w:pPr>
              <w:spacing w:line="276" w:lineRule="auto"/>
              <w:ind w:left="-105" w:lef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1123" w:type="dxa"/>
            <w:vAlign w:val="center"/>
          </w:tcPr>
          <w:p>
            <w:pPr>
              <w:spacing w:line="276" w:lineRule="auto"/>
              <w:ind w:left="-105" w:lef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2552" w:type="dxa"/>
            <w:vAlign w:val="center"/>
          </w:tcPr>
          <w:p>
            <w:pPr>
              <w:spacing w:line="276" w:lineRule="auto"/>
              <w:jc w:val="center"/>
              <w:rPr>
                <w:rFonts w:hint="eastAsia" w:ascii="仿宋" w:hAnsi="仿宋" w:eastAsia="仿宋"/>
                <w:b/>
                <w:color w:val="000000"/>
                <w:sz w:val="22"/>
              </w:rPr>
            </w:pPr>
            <w:r>
              <w:rPr>
                <w:rFonts w:hint="eastAsia" w:ascii="仿宋" w:hAnsi="仿宋" w:eastAsia="仿宋"/>
                <w:b/>
                <w:color w:val="000000"/>
                <w:sz w:val="22"/>
              </w:rPr>
              <w:t>描     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jc w:val="center"/>
        </w:trPr>
        <w:tc>
          <w:tcPr>
            <w:tcW w:w="947" w:type="dxa"/>
            <w:vAlign w:val="center"/>
          </w:tcPr>
          <w:p>
            <w:pPr>
              <w:spacing w:line="276" w:lineRule="auto"/>
              <w:jc w:val="center"/>
              <w:rPr>
                <w:rFonts w:hint="eastAsia" w:ascii="仿宋" w:hAnsi="仿宋" w:eastAsia="仿宋"/>
                <w:color w:val="000000"/>
                <w:sz w:val="22"/>
              </w:rPr>
            </w:pPr>
            <w:r>
              <w:rPr>
                <w:rFonts w:hint="eastAsia" w:ascii="仿宋" w:hAnsi="仿宋" w:eastAsia="仿宋"/>
                <w:color w:val="000000"/>
                <w:sz w:val="22"/>
              </w:rPr>
              <w:t>1</w:t>
            </w:r>
          </w:p>
        </w:tc>
        <w:tc>
          <w:tcPr>
            <w:tcW w:w="1123" w:type="dxa"/>
            <w:vAlign w:val="center"/>
          </w:tcPr>
          <w:p>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高抗</w:t>
            </w:r>
          </w:p>
        </w:tc>
        <w:tc>
          <w:tcPr>
            <w:tcW w:w="2552" w:type="dxa"/>
          </w:tcPr>
          <w:p>
            <w:pPr>
              <w:spacing w:line="276" w:lineRule="auto"/>
              <w:rPr>
                <w:rFonts w:hint="eastAsia" w:ascii="仿宋" w:hAnsi="仿宋" w:eastAsia="仿宋"/>
                <w:color w:val="000000"/>
                <w:sz w:val="22"/>
              </w:rPr>
            </w:pPr>
            <w:r>
              <w:rPr>
                <w:rFonts w:hint="eastAsia" w:ascii="仿宋" w:hAnsi="仿宋" w:eastAsia="仿宋"/>
                <w:color w:val="000000"/>
                <w:sz w:val="22"/>
              </w:rPr>
              <w:t>病株率0—1.0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jc w:val="center"/>
        </w:trPr>
        <w:tc>
          <w:tcPr>
            <w:tcW w:w="947" w:type="dxa"/>
            <w:vAlign w:val="center"/>
          </w:tcPr>
          <w:p>
            <w:pPr>
              <w:spacing w:line="276" w:lineRule="auto"/>
              <w:jc w:val="center"/>
              <w:rPr>
                <w:rFonts w:hint="eastAsia" w:ascii="仿宋" w:hAnsi="仿宋" w:eastAsia="仿宋"/>
                <w:color w:val="000000"/>
                <w:sz w:val="22"/>
              </w:rPr>
            </w:pPr>
            <w:r>
              <w:rPr>
                <w:rFonts w:hint="eastAsia" w:ascii="仿宋" w:hAnsi="仿宋" w:eastAsia="仿宋"/>
                <w:color w:val="000000"/>
                <w:sz w:val="22"/>
              </w:rPr>
              <w:t>3</w:t>
            </w:r>
          </w:p>
        </w:tc>
        <w:tc>
          <w:tcPr>
            <w:tcW w:w="1123" w:type="dxa"/>
            <w:vAlign w:val="center"/>
          </w:tcPr>
          <w:p>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抗</w:t>
            </w:r>
          </w:p>
        </w:tc>
        <w:tc>
          <w:tcPr>
            <w:tcW w:w="2552" w:type="dxa"/>
          </w:tcPr>
          <w:p>
            <w:pPr>
              <w:spacing w:line="276" w:lineRule="auto"/>
              <w:rPr>
                <w:rFonts w:hint="eastAsia" w:ascii="仿宋" w:hAnsi="仿宋" w:eastAsia="仿宋"/>
                <w:color w:val="000000"/>
                <w:sz w:val="22"/>
              </w:rPr>
            </w:pPr>
            <w:r>
              <w:rPr>
                <w:rFonts w:hint="eastAsia" w:ascii="仿宋" w:hAnsi="仿宋" w:eastAsia="仿宋"/>
                <w:color w:val="000000"/>
                <w:sz w:val="22"/>
              </w:rPr>
              <w:t>病株率1.1—5.0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jc w:val="center"/>
        </w:trPr>
        <w:tc>
          <w:tcPr>
            <w:tcW w:w="947" w:type="dxa"/>
            <w:vAlign w:val="center"/>
          </w:tcPr>
          <w:p>
            <w:pPr>
              <w:spacing w:line="276" w:lineRule="auto"/>
              <w:jc w:val="center"/>
              <w:rPr>
                <w:rFonts w:hint="eastAsia" w:ascii="仿宋" w:hAnsi="仿宋" w:eastAsia="仿宋"/>
                <w:color w:val="000000"/>
                <w:sz w:val="22"/>
              </w:rPr>
            </w:pPr>
            <w:r>
              <w:rPr>
                <w:rFonts w:hint="eastAsia" w:ascii="仿宋" w:hAnsi="仿宋" w:eastAsia="仿宋"/>
                <w:color w:val="000000"/>
                <w:sz w:val="22"/>
              </w:rPr>
              <w:t>5</w:t>
            </w:r>
          </w:p>
        </w:tc>
        <w:tc>
          <w:tcPr>
            <w:tcW w:w="1123" w:type="dxa"/>
            <w:vAlign w:val="center"/>
          </w:tcPr>
          <w:p>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中抗</w:t>
            </w:r>
          </w:p>
        </w:tc>
        <w:tc>
          <w:tcPr>
            <w:tcW w:w="2552" w:type="dxa"/>
          </w:tcPr>
          <w:p>
            <w:pPr>
              <w:spacing w:line="276" w:lineRule="auto"/>
              <w:rPr>
                <w:rFonts w:hint="eastAsia" w:ascii="仿宋" w:hAnsi="仿宋" w:eastAsia="仿宋"/>
                <w:color w:val="000000"/>
                <w:sz w:val="22"/>
              </w:rPr>
            </w:pPr>
            <w:r>
              <w:rPr>
                <w:rFonts w:hint="eastAsia" w:ascii="仿宋" w:hAnsi="仿宋" w:eastAsia="仿宋"/>
                <w:color w:val="000000"/>
                <w:sz w:val="22"/>
              </w:rPr>
              <w:t>病株率5.1—20.0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jc w:val="center"/>
        </w:trPr>
        <w:tc>
          <w:tcPr>
            <w:tcW w:w="947" w:type="dxa"/>
            <w:vAlign w:val="center"/>
          </w:tcPr>
          <w:p>
            <w:pPr>
              <w:spacing w:line="276" w:lineRule="auto"/>
              <w:jc w:val="center"/>
              <w:rPr>
                <w:rFonts w:hint="eastAsia" w:ascii="仿宋" w:hAnsi="仿宋" w:eastAsia="仿宋"/>
                <w:color w:val="000000"/>
                <w:sz w:val="22"/>
              </w:rPr>
            </w:pPr>
            <w:r>
              <w:rPr>
                <w:rFonts w:hint="eastAsia" w:ascii="仿宋" w:hAnsi="仿宋" w:eastAsia="仿宋"/>
                <w:color w:val="000000"/>
                <w:sz w:val="22"/>
              </w:rPr>
              <w:t>7</w:t>
            </w:r>
          </w:p>
        </w:tc>
        <w:tc>
          <w:tcPr>
            <w:tcW w:w="1123" w:type="dxa"/>
            <w:vAlign w:val="center"/>
          </w:tcPr>
          <w:p>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感</w:t>
            </w:r>
          </w:p>
        </w:tc>
        <w:tc>
          <w:tcPr>
            <w:tcW w:w="2552" w:type="dxa"/>
          </w:tcPr>
          <w:p>
            <w:pPr>
              <w:spacing w:line="276" w:lineRule="auto"/>
              <w:rPr>
                <w:rFonts w:hint="eastAsia" w:ascii="仿宋" w:hAnsi="仿宋" w:eastAsia="仿宋"/>
                <w:color w:val="000000"/>
                <w:sz w:val="22"/>
              </w:rPr>
            </w:pPr>
            <w:r>
              <w:rPr>
                <w:rFonts w:hint="eastAsia" w:ascii="仿宋" w:hAnsi="仿宋" w:eastAsia="仿宋"/>
                <w:color w:val="000000"/>
                <w:sz w:val="22"/>
              </w:rPr>
              <w:t>病株率20.1—40.0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jc w:val="center"/>
        </w:trPr>
        <w:tc>
          <w:tcPr>
            <w:tcW w:w="947" w:type="dxa"/>
            <w:vAlign w:val="center"/>
          </w:tcPr>
          <w:p>
            <w:pPr>
              <w:spacing w:line="276" w:lineRule="auto"/>
              <w:jc w:val="center"/>
              <w:rPr>
                <w:rFonts w:hint="eastAsia" w:ascii="仿宋" w:hAnsi="仿宋" w:eastAsia="仿宋"/>
                <w:color w:val="000000"/>
                <w:sz w:val="22"/>
              </w:rPr>
            </w:pPr>
            <w:r>
              <w:rPr>
                <w:rFonts w:hint="eastAsia" w:ascii="仿宋" w:hAnsi="仿宋" w:eastAsia="仿宋"/>
                <w:color w:val="000000"/>
                <w:sz w:val="22"/>
              </w:rPr>
              <w:t>9</w:t>
            </w:r>
          </w:p>
        </w:tc>
        <w:tc>
          <w:tcPr>
            <w:tcW w:w="1123" w:type="dxa"/>
            <w:vAlign w:val="center"/>
          </w:tcPr>
          <w:p>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高感</w:t>
            </w:r>
          </w:p>
        </w:tc>
        <w:tc>
          <w:tcPr>
            <w:tcW w:w="2552" w:type="dxa"/>
          </w:tcPr>
          <w:p>
            <w:pPr>
              <w:spacing w:line="276" w:lineRule="auto"/>
              <w:rPr>
                <w:rFonts w:hint="eastAsia" w:ascii="仿宋" w:hAnsi="仿宋" w:eastAsia="仿宋"/>
                <w:color w:val="000000"/>
                <w:sz w:val="22"/>
              </w:rPr>
            </w:pPr>
            <w:r>
              <w:rPr>
                <w:rFonts w:hint="eastAsia" w:ascii="仿宋" w:hAnsi="仿宋" w:eastAsia="仿宋"/>
                <w:color w:val="000000"/>
                <w:sz w:val="22"/>
              </w:rPr>
              <w:t>病株率40.1—100</w:t>
            </w:r>
          </w:p>
        </w:tc>
      </w:tr>
    </w:tbl>
    <w:p>
      <w:pPr>
        <w:spacing w:line="276" w:lineRule="auto"/>
        <w:rPr>
          <w:rFonts w:hint="eastAsia" w:ascii="仿宋" w:hAnsi="仿宋" w:eastAsia="仿宋"/>
          <w:color w:val="000000"/>
          <w:sz w:val="24"/>
        </w:rPr>
      </w:pPr>
      <w:r>
        <w:rPr>
          <w:rFonts w:hint="eastAsia" w:ascii="仿宋" w:hAnsi="仿宋" w:eastAsia="仿宋"/>
          <w:b/>
          <w:color w:val="000000"/>
          <w:sz w:val="24"/>
        </w:rPr>
        <w:t>5.5玉米茎腐病：</w:t>
      </w:r>
      <w:r>
        <w:rPr>
          <w:rFonts w:hint="eastAsia" w:ascii="仿宋" w:hAnsi="仿宋" w:eastAsia="仿宋"/>
          <w:color w:val="000000"/>
          <w:sz w:val="24"/>
        </w:rPr>
        <w:t>乳熟期调查全小区内发病株占总株数的百分率，以%表示。</w:t>
      </w:r>
    </w:p>
    <w:p>
      <w:pPr>
        <w:spacing w:line="276" w:lineRule="auto"/>
        <w:jc w:val="center"/>
        <w:rPr>
          <w:rFonts w:hint="eastAsia" w:ascii="仿宋" w:hAnsi="仿宋" w:eastAsia="仿宋"/>
          <w:b/>
          <w:color w:val="000000"/>
          <w:sz w:val="24"/>
        </w:rPr>
      </w:pPr>
      <w:r>
        <w:rPr>
          <w:rFonts w:hint="eastAsia" w:ascii="仿宋" w:hAnsi="仿宋" w:eastAsia="仿宋"/>
          <w:b/>
          <w:color w:val="000000"/>
          <w:sz w:val="24"/>
        </w:rPr>
        <w:t>表6 玉米对茎腐病抗性的发病级别划分。</w:t>
      </w:r>
    </w:p>
    <w:tbl>
      <w:tblPr>
        <w:tblStyle w:val="5"/>
        <w:tblW w:w="46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jc w:val="center"/>
        </w:trPr>
        <w:tc>
          <w:tcPr>
            <w:tcW w:w="947" w:type="dxa"/>
            <w:vAlign w:val="center"/>
          </w:tcPr>
          <w:p>
            <w:pPr>
              <w:spacing w:line="276" w:lineRule="auto"/>
              <w:ind w:left="-105" w:lef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1123" w:type="dxa"/>
            <w:vAlign w:val="center"/>
          </w:tcPr>
          <w:p>
            <w:pPr>
              <w:spacing w:line="276" w:lineRule="auto"/>
              <w:ind w:left="-105" w:lef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2552" w:type="dxa"/>
            <w:vAlign w:val="center"/>
          </w:tcPr>
          <w:p>
            <w:pPr>
              <w:spacing w:line="276" w:lineRule="auto"/>
              <w:jc w:val="center"/>
              <w:rPr>
                <w:rFonts w:hint="eastAsia" w:ascii="仿宋" w:hAnsi="仿宋" w:eastAsia="仿宋"/>
                <w:b/>
                <w:color w:val="000000"/>
                <w:sz w:val="22"/>
              </w:rPr>
            </w:pPr>
            <w:r>
              <w:rPr>
                <w:rFonts w:hint="eastAsia" w:ascii="仿宋" w:hAnsi="仿宋" w:eastAsia="仿宋"/>
                <w:b/>
                <w:color w:val="000000"/>
                <w:sz w:val="22"/>
              </w:rPr>
              <w:t>描     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jc w:val="center"/>
        </w:trPr>
        <w:tc>
          <w:tcPr>
            <w:tcW w:w="947" w:type="dxa"/>
            <w:vAlign w:val="center"/>
          </w:tcPr>
          <w:p>
            <w:pPr>
              <w:spacing w:line="276" w:lineRule="auto"/>
              <w:jc w:val="center"/>
              <w:rPr>
                <w:rFonts w:hint="eastAsia" w:ascii="仿宋" w:hAnsi="仿宋" w:eastAsia="仿宋"/>
                <w:color w:val="000000"/>
                <w:sz w:val="22"/>
              </w:rPr>
            </w:pPr>
            <w:r>
              <w:rPr>
                <w:rFonts w:hint="eastAsia" w:ascii="仿宋" w:hAnsi="仿宋" w:eastAsia="仿宋"/>
                <w:color w:val="000000"/>
                <w:sz w:val="22"/>
              </w:rPr>
              <w:t>1</w:t>
            </w:r>
          </w:p>
        </w:tc>
        <w:tc>
          <w:tcPr>
            <w:tcW w:w="1123" w:type="dxa"/>
            <w:vAlign w:val="center"/>
          </w:tcPr>
          <w:p>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高抗</w:t>
            </w:r>
          </w:p>
        </w:tc>
        <w:tc>
          <w:tcPr>
            <w:tcW w:w="2552" w:type="dxa"/>
          </w:tcPr>
          <w:p>
            <w:pPr>
              <w:spacing w:line="276" w:lineRule="auto"/>
              <w:rPr>
                <w:rFonts w:hint="eastAsia" w:ascii="仿宋" w:hAnsi="仿宋" w:eastAsia="仿宋"/>
                <w:color w:val="000000"/>
                <w:sz w:val="22"/>
              </w:rPr>
            </w:pPr>
            <w:r>
              <w:rPr>
                <w:rFonts w:hint="eastAsia" w:ascii="仿宋" w:hAnsi="仿宋" w:eastAsia="仿宋"/>
                <w:color w:val="000000"/>
                <w:sz w:val="22"/>
              </w:rPr>
              <w:t>病株率0—1.0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jc w:val="center"/>
        </w:trPr>
        <w:tc>
          <w:tcPr>
            <w:tcW w:w="947" w:type="dxa"/>
            <w:vAlign w:val="center"/>
          </w:tcPr>
          <w:p>
            <w:pPr>
              <w:spacing w:line="276" w:lineRule="auto"/>
              <w:jc w:val="center"/>
              <w:rPr>
                <w:rFonts w:hint="eastAsia" w:ascii="仿宋" w:hAnsi="仿宋" w:eastAsia="仿宋"/>
                <w:color w:val="000000"/>
                <w:sz w:val="22"/>
              </w:rPr>
            </w:pPr>
            <w:r>
              <w:rPr>
                <w:rFonts w:hint="eastAsia" w:ascii="仿宋" w:hAnsi="仿宋" w:eastAsia="仿宋"/>
                <w:color w:val="000000"/>
                <w:sz w:val="22"/>
              </w:rPr>
              <w:t>3</w:t>
            </w:r>
          </w:p>
        </w:tc>
        <w:tc>
          <w:tcPr>
            <w:tcW w:w="1123" w:type="dxa"/>
            <w:vAlign w:val="center"/>
          </w:tcPr>
          <w:p>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抗</w:t>
            </w:r>
          </w:p>
        </w:tc>
        <w:tc>
          <w:tcPr>
            <w:tcW w:w="2552" w:type="dxa"/>
          </w:tcPr>
          <w:p>
            <w:pPr>
              <w:spacing w:line="276" w:lineRule="auto"/>
              <w:rPr>
                <w:rFonts w:hint="eastAsia" w:ascii="仿宋" w:hAnsi="仿宋" w:eastAsia="仿宋"/>
                <w:color w:val="000000"/>
                <w:sz w:val="22"/>
              </w:rPr>
            </w:pPr>
            <w:r>
              <w:rPr>
                <w:rFonts w:hint="eastAsia" w:ascii="仿宋" w:hAnsi="仿宋" w:eastAsia="仿宋"/>
                <w:color w:val="000000"/>
                <w:sz w:val="22"/>
              </w:rPr>
              <w:t>病株率1.1—5.0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jc w:val="center"/>
        </w:trPr>
        <w:tc>
          <w:tcPr>
            <w:tcW w:w="947" w:type="dxa"/>
            <w:vAlign w:val="center"/>
          </w:tcPr>
          <w:p>
            <w:pPr>
              <w:spacing w:line="276" w:lineRule="auto"/>
              <w:jc w:val="center"/>
              <w:rPr>
                <w:rFonts w:hint="eastAsia" w:ascii="仿宋" w:hAnsi="仿宋" w:eastAsia="仿宋"/>
                <w:color w:val="000000"/>
                <w:sz w:val="22"/>
              </w:rPr>
            </w:pPr>
            <w:r>
              <w:rPr>
                <w:rFonts w:hint="eastAsia" w:ascii="仿宋" w:hAnsi="仿宋" w:eastAsia="仿宋"/>
                <w:color w:val="000000"/>
                <w:sz w:val="22"/>
              </w:rPr>
              <w:t>5</w:t>
            </w:r>
          </w:p>
        </w:tc>
        <w:tc>
          <w:tcPr>
            <w:tcW w:w="1123" w:type="dxa"/>
            <w:vAlign w:val="center"/>
          </w:tcPr>
          <w:p>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中抗</w:t>
            </w:r>
          </w:p>
        </w:tc>
        <w:tc>
          <w:tcPr>
            <w:tcW w:w="2552" w:type="dxa"/>
          </w:tcPr>
          <w:p>
            <w:pPr>
              <w:spacing w:line="276" w:lineRule="auto"/>
              <w:rPr>
                <w:rFonts w:hint="eastAsia" w:ascii="仿宋" w:hAnsi="仿宋" w:eastAsia="仿宋"/>
                <w:color w:val="000000"/>
                <w:sz w:val="22"/>
              </w:rPr>
            </w:pPr>
            <w:r>
              <w:rPr>
                <w:rFonts w:hint="eastAsia" w:ascii="仿宋" w:hAnsi="仿宋" w:eastAsia="仿宋"/>
                <w:color w:val="000000"/>
                <w:sz w:val="22"/>
              </w:rPr>
              <w:t>病株率5.1—20.0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jc w:val="center"/>
        </w:trPr>
        <w:tc>
          <w:tcPr>
            <w:tcW w:w="947" w:type="dxa"/>
            <w:vAlign w:val="center"/>
          </w:tcPr>
          <w:p>
            <w:pPr>
              <w:spacing w:line="276" w:lineRule="auto"/>
              <w:jc w:val="center"/>
              <w:rPr>
                <w:rFonts w:hint="eastAsia" w:ascii="仿宋" w:hAnsi="仿宋" w:eastAsia="仿宋"/>
                <w:color w:val="000000"/>
                <w:sz w:val="22"/>
              </w:rPr>
            </w:pPr>
            <w:r>
              <w:rPr>
                <w:rFonts w:hint="eastAsia" w:ascii="仿宋" w:hAnsi="仿宋" w:eastAsia="仿宋"/>
                <w:color w:val="000000"/>
                <w:sz w:val="22"/>
              </w:rPr>
              <w:t>7</w:t>
            </w:r>
          </w:p>
        </w:tc>
        <w:tc>
          <w:tcPr>
            <w:tcW w:w="1123" w:type="dxa"/>
            <w:vAlign w:val="center"/>
          </w:tcPr>
          <w:p>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感</w:t>
            </w:r>
          </w:p>
        </w:tc>
        <w:tc>
          <w:tcPr>
            <w:tcW w:w="2552" w:type="dxa"/>
          </w:tcPr>
          <w:p>
            <w:pPr>
              <w:spacing w:line="276" w:lineRule="auto"/>
              <w:rPr>
                <w:rFonts w:hint="eastAsia" w:ascii="仿宋" w:hAnsi="仿宋" w:eastAsia="仿宋"/>
                <w:color w:val="000000"/>
                <w:sz w:val="22"/>
              </w:rPr>
            </w:pPr>
            <w:r>
              <w:rPr>
                <w:rFonts w:hint="eastAsia" w:ascii="仿宋" w:hAnsi="仿宋" w:eastAsia="仿宋"/>
                <w:color w:val="000000"/>
                <w:sz w:val="22"/>
              </w:rPr>
              <w:t>病株率20.1—40.0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jc w:val="center"/>
        </w:trPr>
        <w:tc>
          <w:tcPr>
            <w:tcW w:w="947" w:type="dxa"/>
            <w:vAlign w:val="center"/>
          </w:tcPr>
          <w:p>
            <w:pPr>
              <w:spacing w:line="276" w:lineRule="auto"/>
              <w:jc w:val="center"/>
              <w:rPr>
                <w:rFonts w:hint="eastAsia" w:ascii="仿宋" w:hAnsi="仿宋" w:eastAsia="仿宋"/>
                <w:color w:val="000000"/>
                <w:sz w:val="22"/>
              </w:rPr>
            </w:pPr>
            <w:r>
              <w:rPr>
                <w:rFonts w:hint="eastAsia" w:ascii="仿宋" w:hAnsi="仿宋" w:eastAsia="仿宋"/>
                <w:color w:val="000000"/>
                <w:sz w:val="22"/>
              </w:rPr>
              <w:t>9</w:t>
            </w:r>
          </w:p>
        </w:tc>
        <w:tc>
          <w:tcPr>
            <w:tcW w:w="1123" w:type="dxa"/>
            <w:vAlign w:val="center"/>
          </w:tcPr>
          <w:p>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高感</w:t>
            </w:r>
          </w:p>
        </w:tc>
        <w:tc>
          <w:tcPr>
            <w:tcW w:w="2552" w:type="dxa"/>
          </w:tcPr>
          <w:p>
            <w:pPr>
              <w:spacing w:line="276" w:lineRule="auto"/>
              <w:rPr>
                <w:rFonts w:hint="eastAsia" w:ascii="仿宋" w:hAnsi="仿宋" w:eastAsia="仿宋"/>
                <w:color w:val="000000"/>
                <w:sz w:val="22"/>
              </w:rPr>
            </w:pPr>
            <w:r>
              <w:rPr>
                <w:rFonts w:hint="eastAsia" w:ascii="仿宋" w:hAnsi="仿宋" w:eastAsia="仿宋"/>
                <w:color w:val="000000"/>
                <w:sz w:val="22"/>
              </w:rPr>
              <w:t>病株率40.1—100</w:t>
            </w:r>
          </w:p>
        </w:tc>
      </w:tr>
    </w:tbl>
    <w:p>
      <w:pPr>
        <w:pStyle w:val="13"/>
        <w:spacing w:before="120" w:after="120" w:line="276" w:lineRule="auto"/>
        <w:rPr>
          <w:rFonts w:hint="eastAsia" w:ascii="仿宋" w:hAnsi="仿宋" w:eastAsia="仿宋"/>
          <w:color w:val="000000"/>
          <w:sz w:val="24"/>
          <w:szCs w:val="24"/>
        </w:rPr>
      </w:pPr>
      <w:r>
        <w:rPr>
          <w:rFonts w:hint="eastAsia" w:ascii="仿宋" w:hAnsi="仿宋" w:eastAsia="仿宋"/>
          <w:b/>
          <w:color w:val="000000"/>
          <w:sz w:val="24"/>
          <w:szCs w:val="24"/>
        </w:rPr>
        <w:t>5.6 玉米螟害率：</w:t>
      </w:r>
      <w:r>
        <w:rPr>
          <w:rFonts w:hint="eastAsia" w:ascii="仿宋" w:hAnsi="仿宋" w:eastAsia="仿宋"/>
          <w:color w:val="000000"/>
          <w:sz w:val="24"/>
          <w:szCs w:val="24"/>
        </w:rPr>
        <w:t>玉米螟危害调查，以%表示。</w:t>
      </w:r>
    </w:p>
    <w:p>
      <w:pPr>
        <w:spacing w:line="276" w:lineRule="auto"/>
        <w:rPr>
          <w:rFonts w:hint="eastAsia" w:ascii="仿宋" w:hAnsi="仿宋" w:eastAsia="仿宋"/>
          <w:color w:val="000000"/>
          <w:sz w:val="24"/>
        </w:rPr>
      </w:pPr>
    </w:p>
    <w:p>
      <w:pPr>
        <w:pStyle w:val="13"/>
        <w:spacing w:before="120" w:after="120" w:line="276" w:lineRule="auto"/>
        <w:rPr>
          <w:rFonts w:hint="eastAsia" w:ascii="仿宋" w:hAnsi="仿宋" w:eastAsia="仿宋"/>
          <w:b/>
          <w:color w:val="000000"/>
          <w:sz w:val="24"/>
          <w:szCs w:val="24"/>
        </w:rPr>
      </w:pPr>
    </w:p>
    <w:sectPr>
      <w:pgSz w:w="11907" w:h="16840"/>
      <w:pgMar w:top="1191" w:right="1247" w:bottom="1191" w:left="1418" w:header="851" w:footer="567" w:gutter="0"/>
      <w:pgNumType w:start="0"/>
      <w:cols w:space="720" w:num="1"/>
      <w:titlePg/>
      <w:docGrid w:linePitch="380" w:charSpace="-43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国标黑体">
    <w:altName w:val="微软雅黑"/>
    <w:panose1 w:val="00000000000000000000"/>
    <w:charset w:val="86"/>
    <w:family w:val="auto"/>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619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asciiTheme="minorHAnsi" w:hAnsiTheme="minorHAnsi"/>
                              <w:sz w:val="24"/>
                              <w:szCs w:val="24"/>
                            </w:rPr>
                          </w:pPr>
                          <w:r>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PAGE  \* MERGEFORMAT </w:instrText>
                          </w:r>
                          <w:r>
                            <w:rPr>
                              <w:rFonts w:asciiTheme="minorHAnsi" w:hAnsiTheme="minorHAnsi"/>
                              <w:sz w:val="24"/>
                              <w:szCs w:val="24"/>
                            </w:rPr>
                            <w:fldChar w:fldCharType="separate"/>
                          </w:r>
                          <w:r>
                            <w:rPr>
                              <w:rFonts w:asciiTheme="minorHAnsi" w:hAnsiTheme="minorHAnsi"/>
                              <w:sz w:val="24"/>
                              <w:szCs w:val="24"/>
                            </w:rPr>
                            <w:t>1</w:t>
                          </w:r>
                          <w:r>
                            <w:rPr>
                              <w:rFonts w:asciiTheme="minorHAnsi" w:hAnsiTheme="minorHAnsi"/>
                              <w:sz w:val="24"/>
                              <w:szCs w:val="24"/>
                            </w:rPr>
                            <w:fldChar w:fldCharType="end"/>
                          </w:r>
                          <w:r>
                            <w:rPr>
                              <w:rFonts w:asciiTheme="minorHAnsi" w:hAnsiTheme="minorHAnsi"/>
                              <w:sz w:val="24"/>
                              <w:szCs w:val="24"/>
                            </w:rPr>
                            <w:t xml:space="preserve"> —</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619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DOqXm5zwAAAAUBAAAPAAAAAAAAAAEA&#10;IAAAACIAAABkcnMvZG93bnJldi54bWxQSwECFAAUAAAACACHTuJA7GE1xqYBAABBAwAADgAAAAAA&#10;AAABACAAAAAeAQAAZHJzL2Uyb0RvYy54bWxQSwUGAAAAAAYABgBZAQAANgUAAAAA&#10;">
              <v:fill on="f" focussize="0,0"/>
              <v:stroke on="f"/>
              <v:imagedata o:title=""/>
              <o:lock v:ext="edit" aspectratio="f"/>
              <v:textbox inset="0mm,0mm,0mm,0mm" style="mso-fit-shape-to-text:t;">
                <w:txbxContent>
                  <w:p>
                    <w:pPr>
                      <w:pStyle w:val="3"/>
                      <w:rPr>
                        <w:rFonts w:asciiTheme="minorHAnsi" w:hAnsiTheme="minorHAnsi"/>
                        <w:sz w:val="24"/>
                        <w:szCs w:val="24"/>
                      </w:rPr>
                    </w:pPr>
                    <w:r>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PAGE  \* MERGEFORMAT </w:instrText>
                    </w:r>
                    <w:r>
                      <w:rPr>
                        <w:rFonts w:asciiTheme="minorHAnsi" w:hAnsiTheme="minorHAnsi"/>
                        <w:sz w:val="24"/>
                        <w:szCs w:val="24"/>
                      </w:rPr>
                      <w:fldChar w:fldCharType="separate"/>
                    </w:r>
                    <w:r>
                      <w:rPr>
                        <w:rFonts w:asciiTheme="minorHAnsi" w:hAnsiTheme="minorHAnsi"/>
                        <w:sz w:val="24"/>
                        <w:szCs w:val="24"/>
                      </w:rPr>
                      <w:t>1</w:t>
                    </w:r>
                    <w:r>
                      <w:rPr>
                        <w:rFonts w:asciiTheme="minorHAnsi" w:hAnsiTheme="minorHAnsi"/>
                        <w:sz w:val="24"/>
                        <w:szCs w:val="24"/>
                      </w:rPr>
                      <w:fldChar w:fldCharType="end"/>
                    </w:r>
                    <w:r>
                      <w:rPr>
                        <w:rFonts w:asciiTheme="minorHAnsi" w:hAnsiTheme="minorHAnsi"/>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721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721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DOqXm5zwAAAAUBAAAPAAAAAAAAAAEA&#10;IAAAACIAAABkcnMvZG93bnJldi54bWxQSwECFAAUAAAACACHTuJAgRKqRKYBAABBAwAADgAAAAAA&#10;AAABACAAAAAeAQAAZHJzL2Uyb0RvYy54bWxQSwUGAAAAAAYABgBZAQAANgUAAAAA&#10;">
              <v:fill on="f" focussize="0,0"/>
              <v:stroke on="f"/>
              <v:imagedata o:title=""/>
              <o:lock v:ext="edit" aspectratio="f"/>
              <v:textbox inset="0mm,0mm,0mm,0mm" style="mso-fit-shape-to-text:t;">
                <w:txbxContent>
                  <w:p>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abstractNum w:abstractNumId="1">
    <w:nsid w:val="547B39C2"/>
    <w:multiLevelType w:val="singleLevel"/>
    <w:tmpl w:val="547B39C2"/>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0002E66"/>
    <w:rsid w:val="000620BC"/>
    <w:rsid w:val="000B2F2B"/>
    <w:rsid w:val="00154A4F"/>
    <w:rsid w:val="001708F6"/>
    <w:rsid w:val="001B28A1"/>
    <w:rsid w:val="001F6EE8"/>
    <w:rsid w:val="00277BED"/>
    <w:rsid w:val="002A5AE4"/>
    <w:rsid w:val="002B54A2"/>
    <w:rsid w:val="002C4506"/>
    <w:rsid w:val="002D3670"/>
    <w:rsid w:val="00366A00"/>
    <w:rsid w:val="004B57B9"/>
    <w:rsid w:val="004F21BE"/>
    <w:rsid w:val="005821C4"/>
    <w:rsid w:val="00602AC3"/>
    <w:rsid w:val="00644B7C"/>
    <w:rsid w:val="006A39C9"/>
    <w:rsid w:val="006B4535"/>
    <w:rsid w:val="006D6706"/>
    <w:rsid w:val="0072269F"/>
    <w:rsid w:val="007529D6"/>
    <w:rsid w:val="007F10E7"/>
    <w:rsid w:val="00804B08"/>
    <w:rsid w:val="008329A4"/>
    <w:rsid w:val="008F0F2F"/>
    <w:rsid w:val="00950E8E"/>
    <w:rsid w:val="009C76CE"/>
    <w:rsid w:val="009F3F2D"/>
    <w:rsid w:val="00A50A59"/>
    <w:rsid w:val="00B15DE3"/>
    <w:rsid w:val="00B15F9F"/>
    <w:rsid w:val="00B263B6"/>
    <w:rsid w:val="00B9488A"/>
    <w:rsid w:val="00BB56C5"/>
    <w:rsid w:val="00BD3116"/>
    <w:rsid w:val="00BE2396"/>
    <w:rsid w:val="00C02ABA"/>
    <w:rsid w:val="00C26CFB"/>
    <w:rsid w:val="00CB3FAE"/>
    <w:rsid w:val="00CB4EF3"/>
    <w:rsid w:val="00D772AC"/>
    <w:rsid w:val="00E164F7"/>
    <w:rsid w:val="00E54322"/>
    <w:rsid w:val="00ED18D2"/>
    <w:rsid w:val="0FFF6353"/>
    <w:rsid w:val="108C5117"/>
    <w:rsid w:val="37E98084"/>
    <w:rsid w:val="3BD85411"/>
    <w:rsid w:val="3FC477AE"/>
    <w:rsid w:val="41952B35"/>
    <w:rsid w:val="42017D41"/>
    <w:rsid w:val="5899651E"/>
    <w:rsid w:val="5FABDB2D"/>
    <w:rsid w:val="5FDCA53C"/>
    <w:rsid w:val="5FF60B51"/>
    <w:rsid w:val="6FF74F81"/>
    <w:rsid w:val="715A3044"/>
    <w:rsid w:val="762E11BD"/>
    <w:rsid w:val="79F15156"/>
    <w:rsid w:val="7BB71D3E"/>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eastAsia="en-US"/>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8">
    <w:name w:val="page number"/>
    <w:basedOn w:val="7"/>
    <w:qFormat/>
    <w:uiPriority w:val="0"/>
  </w:style>
  <w:style w:type="character" w:customStyle="1" w:styleId="9">
    <w:name w:val="样式3 Char"/>
    <w:link w:val="10"/>
    <w:qFormat/>
    <w:uiPriority w:val="0"/>
    <w:rPr>
      <w:sz w:val="32"/>
      <w:u w:val="single"/>
    </w:rPr>
  </w:style>
  <w:style w:type="paragraph" w:customStyle="1" w:styleId="10">
    <w:name w:val="样式3"/>
    <w:basedOn w:val="1"/>
    <w:link w:val="9"/>
    <w:qFormat/>
    <w:uiPriority w:val="0"/>
    <w:pPr>
      <w:pBdr>
        <w:bottom w:val="single" w:color="auto" w:sz="8" w:space="1"/>
      </w:pBdr>
      <w:ind w:firstLine="1920" w:firstLineChars="600"/>
    </w:pPr>
    <w:rPr>
      <w:sz w:val="32"/>
      <w:u w:val="single"/>
    </w:rPr>
  </w:style>
  <w:style w:type="paragraph" w:styleId="11">
    <w:name w:val="List Paragraph"/>
    <w:basedOn w:val="1"/>
    <w:qFormat/>
    <w:uiPriority w:val="34"/>
    <w:pPr>
      <w:ind w:firstLine="420" w:firstLineChars="200"/>
    </w:pPr>
  </w:style>
  <w:style w:type="paragraph" w:customStyle="1" w:styleId="12">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3">
    <w:name w:val="一级条标题"/>
    <w:basedOn w:val="14"/>
    <w:next w:val="15"/>
    <w:qFormat/>
    <w:uiPriority w:val="0"/>
    <w:pPr>
      <w:outlineLvl w:val="2"/>
    </w:pPr>
  </w:style>
  <w:style w:type="paragraph" w:customStyle="1" w:styleId="14">
    <w:name w:val="章标题"/>
    <w:next w:val="15"/>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6">
    <w:name w:val="No Spacing"/>
    <w:basedOn w:val="1"/>
    <w:qFormat/>
    <w:uiPriority w:val="1"/>
  </w:style>
  <w:style w:type="table" w:customStyle="1" w:styleId="17">
    <w:name w:val="Table Normal"/>
    <w:unhideWhenUsed/>
    <w:qFormat/>
    <w:uiPriority w:val="0"/>
    <w:tblPr>
      <w:tblLayout w:type="fixed"/>
      <w:tblCellMar>
        <w:top w:w="0" w:type="dxa"/>
        <w:left w:w="0" w:type="dxa"/>
        <w:bottom w:w="0" w:type="dxa"/>
        <w:right w:w="0" w:type="dxa"/>
      </w:tblCellMar>
    </w:tblPr>
  </w:style>
  <w:style w:type="paragraph" w:customStyle="1" w:styleId="18">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1297</Words>
  <Characters>7399</Characters>
  <Lines>61</Lines>
  <Paragraphs>17</Paragraphs>
  <TotalTime>13</TotalTime>
  <ScaleCrop>false</ScaleCrop>
  <LinksUpToDate>false</LinksUpToDate>
  <CharactersWithSpaces>8679</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明霜傲雪</cp:lastModifiedBy>
  <cp:lastPrinted>2026-02-05T08:07:48Z</cp:lastPrinted>
  <dcterms:modified xsi:type="dcterms:W3CDTF">2026-02-05T08:08:45Z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D16476B2C5334A8FA0769A9FC4DAC18C_11</vt:lpwstr>
  </property>
</Properties>
</file>