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C38384">
      <w:pPr>
        <w:rPr>
          <w:rFonts w:hint="eastAsia" w:ascii="黑体" w:hAnsi="黑体" w:eastAsia="黑体" w:cs="黑体"/>
          <w:kern w:val="0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-SA"/>
        </w:rPr>
        <w:t>附件</w:t>
      </w:r>
    </w:p>
    <w:p w14:paraId="1FFCBD3F">
      <w:pPr>
        <w:jc w:val="center"/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 w:bidi="ar-SA"/>
        </w:rPr>
      </w:pPr>
    </w:p>
    <w:p w14:paraId="153786CE">
      <w:pPr>
        <w:jc w:val="center"/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 w:bidi="ar-SA"/>
        </w:rPr>
        <w:t>云南省小浆果（蓝莓）优势特色产业集群</w:t>
      </w:r>
    </w:p>
    <w:p w14:paraId="1FBC6E07">
      <w:pPr>
        <w:jc w:val="center"/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kern w:val="0"/>
          <w:sz w:val="36"/>
          <w:szCs w:val="36"/>
          <w:lang w:val="en-US" w:eastAsia="zh-CN" w:bidi="ar-SA"/>
        </w:rPr>
        <w:t>拟支持项目清单</w:t>
      </w:r>
    </w:p>
    <w:tbl>
      <w:tblPr>
        <w:tblStyle w:val="5"/>
        <w:tblW w:w="898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"/>
        <w:gridCol w:w="1030"/>
        <w:gridCol w:w="1205"/>
        <w:gridCol w:w="4421"/>
        <w:gridCol w:w="961"/>
        <w:gridCol w:w="906"/>
      </w:tblGrid>
      <w:tr w14:paraId="3D6A5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463" w:type="dxa"/>
            <w:vMerge w:val="restart"/>
            <w:vAlign w:val="center"/>
          </w:tcPr>
          <w:p w14:paraId="17AC7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1030" w:type="dxa"/>
            <w:vMerge w:val="restart"/>
            <w:vAlign w:val="center"/>
          </w:tcPr>
          <w:p w14:paraId="1A054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  <w:lang w:val="en-US" w:eastAsia="zh-CN" w:bidi="ar-SA"/>
              </w:rPr>
              <w:t>建设县（市、区）</w:t>
            </w:r>
          </w:p>
        </w:tc>
        <w:tc>
          <w:tcPr>
            <w:tcW w:w="1205" w:type="dxa"/>
            <w:vMerge w:val="restart"/>
            <w:vAlign w:val="center"/>
          </w:tcPr>
          <w:p w14:paraId="478CD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  <w:lang w:val="en-US" w:eastAsia="zh-CN" w:bidi="ar-SA"/>
              </w:rPr>
              <w:t>建设主体</w:t>
            </w:r>
          </w:p>
        </w:tc>
        <w:tc>
          <w:tcPr>
            <w:tcW w:w="4421" w:type="dxa"/>
            <w:vMerge w:val="restart"/>
            <w:vAlign w:val="center"/>
          </w:tcPr>
          <w:p w14:paraId="176034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  <w:lang w:val="en-US" w:eastAsia="zh-CN" w:bidi="ar-SA"/>
              </w:rPr>
              <w:t>中央财政资金建设内容</w:t>
            </w:r>
          </w:p>
        </w:tc>
        <w:tc>
          <w:tcPr>
            <w:tcW w:w="1867" w:type="dxa"/>
            <w:gridSpan w:val="2"/>
            <w:vAlign w:val="center"/>
          </w:tcPr>
          <w:p w14:paraId="5464ED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  <w:lang w:val="en-US" w:eastAsia="zh-CN" w:bidi="ar-SA"/>
              </w:rPr>
              <w:t>投资总额（万元）</w:t>
            </w:r>
          </w:p>
        </w:tc>
      </w:tr>
      <w:tr w14:paraId="6E11A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tblHeader/>
        </w:trPr>
        <w:tc>
          <w:tcPr>
            <w:tcW w:w="463" w:type="dxa"/>
            <w:vMerge w:val="continue"/>
            <w:vAlign w:val="center"/>
          </w:tcPr>
          <w:p w14:paraId="12B85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030" w:type="dxa"/>
            <w:vMerge w:val="continue"/>
            <w:vAlign w:val="center"/>
          </w:tcPr>
          <w:p w14:paraId="41FDF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205" w:type="dxa"/>
            <w:vMerge w:val="continue"/>
            <w:vAlign w:val="center"/>
          </w:tcPr>
          <w:p w14:paraId="0EB8E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421" w:type="dxa"/>
            <w:vMerge w:val="continue"/>
            <w:vAlign w:val="center"/>
          </w:tcPr>
          <w:p w14:paraId="65A16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961" w:type="dxa"/>
            <w:vAlign w:val="center"/>
          </w:tcPr>
          <w:p w14:paraId="7B7D39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  <w:lang w:val="en-US" w:eastAsia="zh-CN" w:bidi="ar-SA"/>
              </w:rPr>
              <w:t>合计</w:t>
            </w:r>
          </w:p>
        </w:tc>
        <w:tc>
          <w:tcPr>
            <w:tcW w:w="906" w:type="dxa"/>
            <w:vAlign w:val="center"/>
          </w:tcPr>
          <w:p w14:paraId="4A5E58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vertAlign w:val="baseline"/>
                <w:lang w:val="en-US" w:eastAsia="zh-CN" w:bidi="ar-SA"/>
              </w:rPr>
              <w:t>中央财政资金</w:t>
            </w:r>
          </w:p>
        </w:tc>
      </w:tr>
      <w:tr w14:paraId="55F51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6" w:hRule="atLeast"/>
        </w:trPr>
        <w:tc>
          <w:tcPr>
            <w:tcW w:w="463" w:type="dxa"/>
            <w:vAlign w:val="center"/>
          </w:tcPr>
          <w:p w14:paraId="1B7AB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030" w:type="dxa"/>
            <w:vAlign w:val="center"/>
          </w:tcPr>
          <w:p w14:paraId="11BCA8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省级项目</w:t>
            </w:r>
          </w:p>
        </w:tc>
        <w:tc>
          <w:tcPr>
            <w:tcW w:w="1205" w:type="dxa"/>
            <w:vAlign w:val="center"/>
          </w:tcPr>
          <w:p w14:paraId="22C0BC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云南省农科院高山经济植物研究所</w:t>
            </w:r>
          </w:p>
        </w:tc>
        <w:tc>
          <w:tcPr>
            <w:tcW w:w="4421" w:type="dxa"/>
            <w:vAlign w:val="center"/>
          </w:tcPr>
          <w:p w14:paraId="3253C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1.新建150亩早熟蓝莓标准化种植基地；配套建设干热河谷专用避雨栽培设施，以适配区域气候条件；以及完成早熟适配品种定植，落实苗期养护、田间基础管护等前期工作。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.新建50亩中熟蓝莓核心丰产示范基地（含地块平整、土壤改良及标准化建园）；以及搭建种苗繁育创新平台和核心基地标准化种植、管护与示范基础体系（含标识牌、田间作业道、技术展示区、管护制度牌等）。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3.完成300亩晚熟蓝莓种植基地的整地、地块规整及标准化建园；配套落实高海拔区域防寒、防冻、延迟栽培的前期基础措施；以及搭建高海拔晚熟蓝莓标准化种植基础体系。</w:t>
            </w:r>
          </w:p>
        </w:tc>
        <w:tc>
          <w:tcPr>
            <w:tcW w:w="961" w:type="dxa"/>
            <w:vAlign w:val="center"/>
          </w:tcPr>
          <w:p w14:paraId="77164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600</w:t>
            </w:r>
          </w:p>
        </w:tc>
        <w:tc>
          <w:tcPr>
            <w:tcW w:w="906" w:type="dxa"/>
            <w:vAlign w:val="center"/>
          </w:tcPr>
          <w:p w14:paraId="04F77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</w:tr>
      <w:tr w14:paraId="65B1B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3" w:hRule="atLeast"/>
        </w:trPr>
        <w:tc>
          <w:tcPr>
            <w:tcW w:w="463" w:type="dxa"/>
            <w:vAlign w:val="center"/>
          </w:tcPr>
          <w:p w14:paraId="1C4C0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030" w:type="dxa"/>
            <w:vAlign w:val="center"/>
          </w:tcPr>
          <w:p w14:paraId="3CFF5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省级项目</w:t>
            </w:r>
          </w:p>
        </w:tc>
        <w:tc>
          <w:tcPr>
            <w:tcW w:w="1205" w:type="dxa"/>
            <w:vAlign w:val="center"/>
          </w:tcPr>
          <w:p w14:paraId="7A9B9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云南省花卉技术培训推广中心</w:t>
            </w:r>
          </w:p>
        </w:tc>
        <w:tc>
          <w:tcPr>
            <w:tcW w:w="4421" w:type="dxa"/>
            <w:vAlign w:val="center"/>
          </w:tcPr>
          <w:p w14:paraId="5F64B6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.围绕栽培管理、环境控制、绿色防控、肥水循环、新优品种评价示范及设施装备研发工作省级平台，对100亩示范核心区开展设施设备提升改造，实现对温室温度、湿度、光照、基质湿度、灌溉肥液及尾液PH值、EC值等数据的实时采集和精准调控。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2.完成1套蓝莓表型数据采集分析仪及配套软件的研发，开展50个蓝莓品种的表型数据采集与初步分析。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3.完成病虫害巡检机器人、植保机器人各1台/套的研发，完成机器人适配云南温室及露天种植场景的前期调试，实现病虫害精准识别与自主巡检功能。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4.搭建蓝莓产品质量溯源系统，一是强化提升现有项目单位检测实验室装备水平，购置部分农残检测设施设备，开展蓝莓质量监控检测工作；二是建设开发云南省蓝莓产品质量追溯系统，建立云南省统一规范的产品质量标准体系。</w:t>
            </w:r>
          </w:p>
        </w:tc>
        <w:tc>
          <w:tcPr>
            <w:tcW w:w="961" w:type="dxa"/>
            <w:vAlign w:val="center"/>
          </w:tcPr>
          <w:p w14:paraId="6CF33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600</w:t>
            </w:r>
          </w:p>
        </w:tc>
        <w:tc>
          <w:tcPr>
            <w:tcW w:w="906" w:type="dxa"/>
            <w:vAlign w:val="center"/>
          </w:tcPr>
          <w:p w14:paraId="292D2D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</w:tr>
      <w:tr w14:paraId="40E18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</w:trPr>
        <w:tc>
          <w:tcPr>
            <w:tcW w:w="463" w:type="dxa"/>
            <w:vAlign w:val="center"/>
          </w:tcPr>
          <w:p w14:paraId="4C2712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030" w:type="dxa"/>
            <w:vAlign w:val="center"/>
          </w:tcPr>
          <w:p w14:paraId="432B2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楚雄州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元谋县</w:t>
            </w:r>
          </w:p>
        </w:tc>
        <w:tc>
          <w:tcPr>
            <w:tcW w:w="1205" w:type="dxa"/>
            <w:vAlign w:val="center"/>
          </w:tcPr>
          <w:p w14:paraId="063DE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云南甄莓好农业有限公司</w:t>
            </w:r>
          </w:p>
        </w:tc>
        <w:tc>
          <w:tcPr>
            <w:tcW w:w="4421" w:type="dxa"/>
            <w:vAlign w:val="center"/>
          </w:tcPr>
          <w:p w14:paraId="201EF9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建设标准化现代设施农业（蓝莓）生产基地200亩，财政奖补资金主要用于以下补助内容：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1.补助蓝莓尾液收集处理系统200亩。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2.补助标准化预冷及气调保鲜库320㎡。</w:t>
            </w:r>
          </w:p>
        </w:tc>
        <w:tc>
          <w:tcPr>
            <w:tcW w:w="961" w:type="dxa"/>
            <w:vAlign w:val="center"/>
          </w:tcPr>
          <w:p w14:paraId="61AF3F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2400</w:t>
            </w:r>
          </w:p>
        </w:tc>
        <w:tc>
          <w:tcPr>
            <w:tcW w:w="906" w:type="dxa"/>
            <w:vAlign w:val="center"/>
          </w:tcPr>
          <w:p w14:paraId="51C4D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kern w:val="0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</w:tr>
      <w:tr w14:paraId="2B51F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4" w:hRule="atLeast"/>
        </w:trPr>
        <w:tc>
          <w:tcPr>
            <w:tcW w:w="463" w:type="dxa"/>
            <w:vAlign w:val="center"/>
          </w:tcPr>
          <w:p w14:paraId="0D941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030" w:type="dxa"/>
            <w:vAlign w:val="center"/>
          </w:tcPr>
          <w:p w14:paraId="63C36A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楚雄州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元谋县</w:t>
            </w:r>
          </w:p>
        </w:tc>
        <w:tc>
          <w:tcPr>
            <w:tcW w:w="1205" w:type="dxa"/>
            <w:vAlign w:val="center"/>
          </w:tcPr>
          <w:p w14:paraId="442E1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云南蓝遇莓农业科技有限公司</w:t>
            </w:r>
          </w:p>
        </w:tc>
        <w:tc>
          <w:tcPr>
            <w:tcW w:w="4421" w:type="dxa"/>
            <w:vAlign w:val="center"/>
          </w:tcPr>
          <w:p w14:paraId="4D2E6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建设标准化现代设施农业（蓝莓）生产基地275亩，财政奖补资金主要用于以下补助内容：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补助蓝莓尾液收集处理系统275亩。</w:t>
            </w:r>
          </w:p>
        </w:tc>
        <w:tc>
          <w:tcPr>
            <w:tcW w:w="961" w:type="dxa"/>
            <w:vAlign w:val="center"/>
          </w:tcPr>
          <w:p w14:paraId="77AC0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2200</w:t>
            </w:r>
          </w:p>
        </w:tc>
        <w:tc>
          <w:tcPr>
            <w:tcW w:w="906" w:type="dxa"/>
            <w:vAlign w:val="center"/>
          </w:tcPr>
          <w:p w14:paraId="5DA099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230</w:t>
            </w:r>
          </w:p>
        </w:tc>
      </w:tr>
      <w:tr w14:paraId="7FE89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6" w:hRule="atLeast"/>
        </w:trPr>
        <w:tc>
          <w:tcPr>
            <w:tcW w:w="463" w:type="dxa"/>
            <w:vAlign w:val="center"/>
          </w:tcPr>
          <w:p w14:paraId="7327B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030" w:type="dxa"/>
            <w:vAlign w:val="center"/>
          </w:tcPr>
          <w:p w14:paraId="355E90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楚雄州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元谋县</w:t>
            </w:r>
          </w:p>
        </w:tc>
        <w:tc>
          <w:tcPr>
            <w:tcW w:w="1205" w:type="dxa"/>
            <w:vAlign w:val="center"/>
          </w:tcPr>
          <w:p w14:paraId="7001D5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元谋优蓝现代农业有限公司</w:t>
            </w:r>
          </w:p>
        </w:tc>
        <w:tc>
          <w:tcPr>
            <w:tcW w:w="4421" w:type="dxa"/>
            <w:vAlign w:val="center"/>
          </w:tcPr>
          <w:p w14:paraId="1C3650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建设标准化现代设施农业（蓝莓）生产基地100亩，财政奖补资金主要用于以下补助内容：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1.补助标准化设施农业生产大棚、智能灌溉水肥一体化及蓝莓尾液收集处理系统100亩。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2.补助标准化预冷及气调保鲜库260㎡。</w:t>
            </w:r>
          </w:p>
        </w:tc>
        <w:tc>
          <w:tcPr>
            <w:tcW w:w="961" w:type="dxa"/>
            <w:vAlign w:val="center"/>
          </w:tcPr>
          <w:p w14:paraId="5B28A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800</w:t>
            </w:r>
          </w:p>
        </w:tc>
        <w:tc>
          <w:tcPr>
            <w:tcW w:w="906" w:type="dxa"/>
            <w:vAlign w:val="center"/>
          </w:tcPr>
          <w:p w14:paraId="24FBB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185</w:t>
            </w:r>
          </w:p>
        </w:tc>
      </w:tr>
      <w:tr w14:paraId="5E2A6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4" w:hRule="atLeast"/>
        </w:trPr>
        <w:tc>
          <w:tcPr>
            <w:tcW w:w="463" w:type="dxa"/>
            <w:vAlign w:val="center"/>
          </w:tcPr>
          <w:p w14:paraId="193302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030" w:type="dxa"/>
            <w:vAlign w:val="center"/>
          </w:tcPr>
          <w:p w14:paraId="2C8D5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楚雄州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元谋县</w:t>
            </w:r>
          </w:p>
        </w:tc>
        <w:tc>
          <w:tcPr>
            <w:tcW w:w="1205" w:type="dxa"/>
            <w:vAlign w:val="center"/>
          </w:tcPr>
          <w:p w14:paraId="13511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元谋田鑫果蔬有限公司</w:t>
            </w:r>
          </w:p>
        </w:tc>
        <w:tc>
          <w:tcPr>
            <w:tcW w:w="4421" w:type="dxa"/>
            <w:vAlign w:val="center"/>
          </w:tcPr>
          <w:p w14:paraId="45F33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建设标准化现代设施农业（蓝莓）生产基地170亩，财政奖补资金主要用于以下补助内容：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1.补助蓝莓尾液收集处理系统170亩。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2.补助标准化预冷及气调保鲜库300㎡。</w:t>
            </w:r>
          </w:p>
        </w:tc>
        <w:tc>
          <w:tcPr>
            <w:tcW w:w="961" w:type="dxa"/>
            <w:vAlign w:val="center"/>
          </w:tcPr>
          <w:p w14:paraId="6D2CC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1360</w:t>
            </w:r>
          </w:p>
        </w:tc>
        <w:tc>
          <w:tcPr>
            <w:tcW w:w="906" w:type="dxa"/>
            <w:vAlign w:val="center"/>
          </w:tcPr>
          <w:p w14:paraId="642E1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190</w:t>
            </w:r>
          </w:p>
        </w:tc>
      </w:tr>
      <w:tr w14:paraId="7467A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5" w:hRule="atLeast"/>
        </w:trPr>
        <w:tc>
          <w:tcPr>
            <w:tcW w:w="463" w:type="dxa"/>
            <w:vAlign w:val="center"/>
          </w:tcPr>
          <w:p w14:paraId="0B3E3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030" w:type="dxa"/>
            <w:vAlign w:val="center"/>
          </w:tcPr>
          <w:p w14:paraId="2D02C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楚雄州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元谋县</w:t>
            </w:r>
          </w:p>
        </w:tc>
        <w:tc>
          <w:tcPr>
            <w:tcW w:w="1205" w:type="dxa"/>
            <w:vAlign w:val="center"/>
          </w:tcPr>
          <w:p w14:paraId="7248E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云南亚桦现代农业科技有限公司</w:t>
            </w:r>
          </w:p>
        </w:tc>
        <w:tc>
          <w:tcPr>
            <w:tcW w:w="4421" w:type="dxa"/>
            <w:vAlign w:val="center"/>
          </w:tcPr>
          <w:p w14:paraId="776E7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建设标准化现代设施农业（蓝莓）生产基地120亩，财政奖补资金主要用于以下补助内容：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1.补助标准化设施农业生产大棚、智能灌溉水肥一体化及蓝莓尾液收集处理系统120亩。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2.补助标准化预冷及气调保鲜库100㎡。</w:t>
            </w:r>
          </w:p>
        </w:tc>
        <w:tc>
          <w:tcPr>
            <w:tcW w:w="961" w:type="dxa"/>
            <w:vAlign w:val="center"/>
          </w:tcPr>
          <w:p w14:paraId="31A1C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960</w:t>
            </w:r>
          </w:p>
        </w:tc>
        <w:tc>
          <w:tcPr>
            <w:tcW w:w="906" w:type="dxa"/>
            <w:vAlign w:val="center"/>
          </w:tcPr>
          <w:p w14:paraId="1164B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185</w:t>
            </w:r>
          </w:p>
        </w:tc>
      </w:tr>
      <w:tr w14:paraId="35005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463" w:type="dxa"/>
            <w:vAlign w:val="center"/>
          </w:tcPr>
          <w:p w14:paraId="691393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030" w:type="dxa"/>
            <w:vAlign w:val="center"/>
          </w:tcPr>
          <w:p w14:paraId="18E89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楚雄州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元谋县</w:t>
            </w:r>
          </w:p>
        </w:tc>
        <w:tc>
          <w:tcPr>
            <w:tcW w:w="1205" w:type="dxa"/>
            <w:vAlign w:val="center"/>
          </w:tcPr>
          <w:p w14:paraId="102B67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元谋县农业技术推广中心</w:t>
            </w:r>
          </w:p>
        </w:tc>
        <w:tc>
          <w:tcPr>
            <w:tcW w:w="4421" w:type="dxa"/>
            <w:vAlign w:val="center"/>
          </w:tcPr>
          <w:p w14:paraId="5A246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开展全链条技能培训，建立 “企业 + 农户”利益联结机制，带动农户稳定增收。计划培训蓝莓产业工人500人次。</w:t>
            </w:r>
          </w:p>
        </w:tc>
        <w:tc>
          <w:tcPr>
            <w:tcW w:w="961" w:type="dxa"/>
            <w:vAlign w:val="center"/>
          </w:tcPr>
          <w:p w14:paraId="210C38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906" w:type="dxa"/>
            <w:vAlign w:val="center"/>
          </w:tcPr>
          <w:p w14:paraId="1A99D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10</w:t>
            </w:r>
          </w:p>
        </w:tc>
      </w:tr>
      <w:tr w14:paraId="2394D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463" w:type="dxa"/>
            <w:vAlign w:val="center"/>
          </w:tcPr>
          <w:p w14:paraId="45F04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030" w:type="dxa"/>
            <w:vAlign w:val="center"/>
          </w:tcPr>
          <w:p w14:paraId="77BD8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楚雄州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大姚县</w:t>
            </w:r>
          </w:p>
        </w:tc>
        <w:tc>
          <w:tcPr>
            <w:tcW w:w="1205" w:type="dxa"/>
            <w:vAlign w:val="center"/>
          </w:tcPr>
          <w:p w14:paraId="59E37F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云南大姚莓悦智慧农业有限公司</w:t>
            </w:r>
          </w:p>
        </w:tc>
        <w:tc>
          <w:tcPr>
            <w:tcW w:w="4421" w:type="dxa"/>
            <w:vAlign w:val="center"/>
          </w:tcPr>
          <w:p w14:paraId="1B4FA1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建设200亩蓝莓智慧数字化设施大棚，配套建设智能灌溉与水肥一体化系统，同步布设智能环境调控设施，实现棚内通风、温湿度、光照的智能化监测及自动调控。</w:t>
            </w:r>
          </w:p>
        </w:tc>
        <w:tc>
          <w:tcPr>
            <w:tcW w:w="961" w:type="dxa"/>
            <w:vAlign w:val="center"/>
          </w:tcPr>
          <w:p w14:paraId="589FC8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3942</w:t>
            </w:r>
          </w:p>
        </w:tc>
        <w:tc>
          <w:tcPr>
            <w:tcW w:w="906" w:type="dxa"/>
            <w:vAlign w:val="center"/>
          </w:tcPr>
          <w:p w14:paraId="18559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500</w:t>
            </w:r>
          </w:p>
        </w:tc>
      </w:tr>
      <w:tr w14:paraId="7DCB2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" w:type="dxa"/>
            <w:vAlign w:val="center"/>
          </w:tcPr>
          <w:p w14:paraId="536FE8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030" w:type="dxa"/>
            <w:vAlign w:val="center"/>
          </w:tcPr>
          <w:p w14:paraId="2B0DC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红河州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石屏县</w:t>
            </w:r>
          </w:p>
        </w:tc>
        <w:tc>
          <w:tcPr>
            <w:tcW w:w="1205" w:type="dxa"/>
            <w:vAlign w:val="center"/>
          </w:tcPr>
          <w:p w14:paraId="30F8B6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石屏悦丰农业开发有限责任公司</w:t>
            </w:r>
          </w:p>
        </w:tc>
        <w:tc>
          <w:tcPr>
            <w:tcW w:w="4421" w:type="dxa"/>
            <w:vAlign w:val="center"/>
          </w:tcPr>
          <w:p w14:paraId="27DC0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1.建设300亩标准化设施农业生产大棚。2.建设300亩水肥一体化设备及尾液回收系统。</w:t>
            </w:r>
          </w:p>
        </w:tc>
        <w:tc>
          <w:tcPr>
            <w:tcW w:w="961" w:type="dxa"/>
            <w:vAlign w:val="center"/>
          </w:tcPr>
          <w:p w14:paraId="23EE4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2600</w:t>
            </w:r>
          </w:p>
        </w:tc>
        <w:tc>
          <w:tcPr>
            <w:tcW w:w="906" w:type="dxa"/>
            <w:vAlign w:val="center"/>
          </w:tcPr>
          <w:p w14:paraId="17E027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600</w:t>
            </w:r>
          </w:p>
        </w:tc>
      </w:tr>
      <w:tr w14:paraId="7D7E1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3" w:type="dxa"/>
            <w:vAlign w:val="center"/>
          </w:tcPr>
          <w:p w14:paraId="13BF59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030" w:type="dxa"/>
            <w:vAlign w:val="center"/>
          </w:tcPr>
          <w:p w14:paraId="6451E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红河州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石屏县</w:t>
            </w:r>
          </w:p>
        </w:tc>
        <w:tc>
          <w:tcPr>
            <w:tcW w:w="1205" w:type="dxa"/>
            <w:vAlign w:val="center"/>
          </w:tcPr>
          <w:p w14:paraId="44F04F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好果莱食品科技（云南）有限公司</w:t>
            </w:r>
          </w:p>
        </w:tc>
        <w:tc>
          <w:tcPr>
            <w:tcW w:w="4421" w:type="dxa"/>
            <w:vAlign w:val="center"/>
          </w:tcPr>
          <w:p w14:paraId="2D2B3B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建设年产5000吨蓝莓精深加工生产一条，中央资金主要用于购买打浆消毒清洗、卧螺离心、搅拌罐、BIB专用灌装机、流态速冻等蓝莓生产线设备1套。</w:t>
            </w:r>
          </w:p>
        </w:tc>
        <w:tc>
          <w:tcPr>
            <w:tcW w:w="961" w:type="dxa"/>
            <w:vAlign w:val="center"/>
          </w:tcPr>
          <w:p w14:paraId="6C962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1200</w:t>
            </w:r>
          </w:p>
        </w:tc>
        <w:tc>
          <w:tcPr>
            <w:tcW w:w="906" w:type="dxa"/>
            <w:vAlign w:val="center"/>
          </w:tcPr>
          <w:p w14:paraId="66DEE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200</w:t>
            </w:r>
          </w:p>
        </w:tc>
      </w:tr>
      <w:tr w14:paraId="1D13A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</w:trPr>
        <w:tc>
          <w:tcPr>
            <w:tcW w:w="463" w:type="dxa"/>
            <w:vAlign w:val="center"/>
          </w:tcPr>
          <w:p w14:paraId="395484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030" w:type="dxa"/>
            <w:vAlign w:val="center"/>
          </w:tcPr>
          <w:p w14:paraId="425C5E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红河州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石屏县</w:t>
            </w:r>
          </w:p>
        </w:tc>
        <w:tc>
          <w:tcPr>
            <w:tcW w:w="1205" w:type="dxa"/>
            <w:vAlign w:val="center"/>
          </w:tcPr>
          <w:p w14:paraId="73B153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石屏博特汽车管理有限公司</w:t>
            </w:r>
          </w:p>
        </w:tc>
        <w:tc>
          <w:tcPr>
            <w:tcW w:w="4421" w:type="dxa"/>
            <w:vAlign w:val="center"/>
          </w:tcPr>
          <w:p w14:paraId="062A95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1.建设冷藏库15000立方，速冻库4个。2.建设自动化分拣流水线3条，清洗线2条。3.购买蓝莓LGYS色选机2台，自动分级机1套。</w:t>
            </w:r>
          </w:p>
        </w:tc>
        <w:tc>
          <w:tcPr>
            <w:tcW w:w="961" w:type="dxa"/>
            <w:vAlign w:val="center"/>
          </w:tcPr>
          <w:p w14:paraId="24687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1100</w:t>
            </w:r>
          </w:p>
        </w:tc>
        <w:tc>
          <w:tcPr>
            <w:tcW w:w="906" w:type="dxa"/>
            <w:vAlign w:val="center"/>
          </w:tcPr>
          <w:p w14:paraId="0DC35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200</w:t>
            </w:r>
          </w:p>
        </w:tc>
      </w:tr>
      <w:tr w14:paraId="50D59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</w:trPr>
        <w:tc>
          <w:tcPr>
            <w:tcW w:w="463" w:type="dxa"/>
            <w:vAlign w:val="center"/>
          </w:tcPr>
          <w:p w14:paraId="5822A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030" w:type="dxa"/>
            <w:vAlign w:val="center"/>
          </w:tcPr>
          <w:p w14:paraId="5BE04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红河州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石屏县</w:t>
            </w:r>
          </w:p>
        </w:tc>
        <w:tc>
          <w:tcPr>
            <w:tcW w:w="1205" w:type="dxa"/>
            <w:vAlign w:val="center"/>
          </w:tcPr>
          <w:p w14:paraId="08B1C9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石屏保华杨梅专业合作社</w:t>
            </w:r>
          </w:p>
        </w:tc>
        <w:tc>
          <w:tcPr>
            <w:tcW w:w="4421" w:type="dxa"/>
            <w:vAlign w:val="center"/>
          </w:tcPr>
          <w:p w14:paraId="5C50E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1.建设100亩设施基地的水肥一体化系统。2.建设100亩设施基地尾液收集处理系统。</w:t>
            </w:r>
          </w:p>
        </w:tc>
        <w:tc>
          <w:tcPr>
            <w:tcW w:w="961" w:type="dxa"/>
            <w:vAlign w:val="center"/>
          </w:tcPr>
          <w:p w14:paraId="3B710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650</w:t>
            </w:r>
          </w:p>
        </w:tc>
        <w:tc>
          <w:tcPr>
            <w:tcW w:w="906" w:type="dxa"/>
            <w:vAlign w:val="center"/>
          </w:tcPr>
          <w:p w14:paraId="2C5CA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150</w:t>
            </w:r>
          </w:p>
        </w:tc>
      </w:tr>
      <w:tr w14:paraId="4FBF5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463" w:type="dxa"/>
            <w:vAlign w:val="center"/>
          </w:tcPr>
          <w:p w14:paraId="167A4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1030" w:type="dxa"/>
            <w:vAlign w:val="center"/>
          </w:tcPr>
          <w:p w14:paraId="60233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红河州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弥勒市</w:t>
            </w:r>
          </w:p>
        </w:tc>
        <w:tc>
          <w:tcPr>
            <w:tcW w:w="1205" w:type="dxa"/>
            <w:vAlign w:val="center"/>
          </w:tcPr>
          <w:p w14:paraId="48553F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云南花语田野食品有限公司</w:t>
            </w:r>
          </w:p>
        </w:tc>
        <w:tc>
          <w:tcPr>
            <w:tcW w:w="4421" w:type="dxa"/>
            <w:vAlign w:val="center"/>
          </w:tcPr>
          <w:p w14:paraId="43C45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新建蓝莓速冻精深加工生产线1条，年加工能力1.5万吨，含流态化速冻机、速冻机制冷机组速冻设备及灌装机、蒸汽发生器、杀菌机、打浆机等配套设施设备。</w:t>
            </w:r>
          </w:p>
        </w:tc>
        <w:tc>
          <w:tcPr>
            <w:tcW w:w="961" w:type="dxa"/>
            <w:vAlign w:val="center"/>
          </w:tcPr>
          <w:p w14:paraId="27673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1200</w:t>
            </w:r>
          </w:p>
        </w:tc>
        <w:tc>
          <w:tcPr>
            <w:tcW w:w="906" w:type="dxa"/>
            <w:vAlign w:val="center"/>
          </w:tcPr>
          <w:p w14:paraId="7849C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300</w:t>
            </w:r>
          </w:p>
        </w:tc>
      </w:tr>
      <w:tr w14:paraId="06111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</w:trPr>
        <w:tc>
          <w:tcPr>
            <w:tcW w:w="463" w:type="dxa"/>
            <w:vAlign w:val="center"/>
          </w:tcPr>
          <w:p w14:paraId="7020C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1030" w:type="dxa"/>
            <w:vAlign w:val="center"/>
          </w:tcPr>
          <w:p w14:paraId="78FECD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红河州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弥勒市</w:t>
            </w:r>
          </w:p>
        </w:tc>
        <w:tc>
          <w:tcPr>
            <w:tcW w:w="1205" w:type="dxa"/>
            <w:vAlign w:val="center"/>
          </w:tcPr>
          <w:p w14:paraId="57F98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云南梦遇莓农业有限公司</w:t>
            </w:r>
          </w:p>
        </w:tc>
        <w:tc>
          <w:tcPr>
            <w:tcW w:w="4421" w:type="dxa"/>
            <w:vAlign w:val="center"/>
          </w:tcPr>
          <w:p w14:paraId="0FF8B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1.新建占地面积2500㎡冷藏库。2.购买蓝莓筛选线3条，制冷机组4套，恒温变频设备1套，冷风机25台，冷凝器3台，风幕机8套及配套设施设备。3.新建700亩种植尾液回收系统及消杀等配套设施。</w:t>
            </w:r>
          </w:p>
        </w:tc>
        <w:tc>
          <w:tcPr>
            <w:tcW w:w="961" w:type="dxa"/>
            <w:vAlign w:val="center"/>
          </w:tcPr>
          <w:p w14:paraId="2D948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4300</w:t>
            </w:r>
          </w:p>
        </w:tc>
        <w:tc>
          <w:tcPr>
            <w:tcW w:w="906" w:type="dxa"/>
            <w:vAlign w:val="center"/>
          </w:tcPr>
          <w:p w14:paraId="3AB17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1000</w:t>
            </w:r>
          </w:p>
        </w:tc>
      </w:tr>
      <w:tr w14:paraId="0B0E1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</w:trPr>
        <w:tc>
          <w:tcPr>
            <w:tcW w:w="463" w:type="dxa"/>
            <w:vAlign w:val="center"/>
          </w:tcPr>
          <w:p w14:paraId="41BFE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1030" w:type="dxa"/>
            <w:vAlign w:val="center"/>
          </w:tcPr>
          <w:p w14:paraId="4112C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红河州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弥勒市</w:t>
            </w:r>
          </w:p>
        </w:tc>
        <w:tc>
          <w:tcPr>
            <w:tcW w:w="1205" w:type="dxa"/>
            <w:vAlign w:val="center"/>
          </w:tcPr>
          <w:p w14:paraId="773207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弥勒春和景明农业科技有限公司</w:t>
            </w:r>
          </w:p>
        </w:tc>
        <w:tc>
          <w:tcPr>
            <w:tcW w:w="4421" w:type="dxa"/>
            <w:vAlign w:val="center"/>
          </w:tcPr>
          <w:p w14:paraId="17C42F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新建标准化种植钢架大棚370亩，配套水肥一体化灌溉系统及种植尾液回收系统及消杀等配套设施。</w:t>
            </w:r>
          </w:p>
        </w:tc>
        <w:tc>
          <w:tcPr>
            <w:tcW w:w="961" w:type="dxa"/>
            <w:vAlign w:val="center"/>
          </w:tcPr>
          <w:p w14:paraId="12D9C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2429</w:t>
            </w:r>
          </w:p>
        </w:tc>
        <w:tc>
          <w:tcPr>
            <w:tcW w:w="906" w:type="dxa"/>
            <w:vAlign w:val="center"/>
          </w:tcPr>
          <w:p w14:paraId="3EA7B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500</w:t>
            </w:r>
          </w:p>
        </w:tc>
      </w:tr>
      <w:tr w14:paraId="529D3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463" w:type="dxa"/>
            <w:vAlign w:val="center"/>
          </w:tcPr>
          <w:p w14:paraId="5886F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17</w:t>
            </w:r>
          </w:p>
        </w:tc>
        <w:tc>
          <w:tcPr>
            <w:tcW w:w="1030" w:type="dxa"/>
            <w:vAlign w:val="center"/>
          </w:tcPr>
          <w:p w14:paraId="7D28D2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红河州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建水县</w:t>
            </w:r>
          </w:p>
        </w:tc>
        <w:tc>
          <w:tcPr>
            <w:tcW w:w="1205" w:type="dxa"/>
            <w:vAlign w:val="center"/>
          </w:tcPr>
          <w:p w14:paraId="47850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红河葡留香贸易有限公司</w:t>
            </w:r>
          </w:p>
        </w:tc>
        <w:tc>
          <w:tcPr>
            <w:tcW w:w="4421" w:type="dxa"/>
            <w:vAlign w:val="center"/>
          </w:tcPr>
          <w:p w14:paraId="76B4E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建设年产能10000吨以上果汁加工生产线1条，其中中央财政奖补资金用于PET瓶装饮料中温超洁净灌装生产线建设。</w:t>
            </w:r>
          </w:p>
        </w:tc>
        <w:tc>
          <w:tcPr>
            <w:tcW w:w="961" w:type="dxa"/>
            <w:vAlign w:val="center"/>
          </w:tcPr>
          <w:p w14:paraId="42169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1500</w:t>
            </w:r>
          </w:p>
        </w:tc>
        <w:tc>
          <w:tcPr>
            <w:tcW w:w="906" w:type="dxa"/>
            <w:vAlign w:val="center"/>
          </w:tcPr>
          <w:p w14:paraId="314CD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350</w:t>
            </w:r>
          </w:p>
        </w:tc>
      </w:tr>
      <w:tr w14:paraId="29ED9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19" w:type="dxa"/>
            <w:gridSpan w:val="4"/>
            <w:vAlign w:val="center"/>
          </w:tcPr>
          <w:p w14:paraId="580B5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合计</w:t>
            </w:r>
          </w:p>
        </w:tc>
        <w:tc>
          <w:tcPr>
            <w:tcW w:w="961" w:type="dxa"/>
            <w:vAlign w:val="center"/>
          </w:tcPr>
          <w:p w14:paraId="23351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27851</w:t>
            </w:r>
          </w:p>
        </w:tc>
        <w:tc>
          <w:tcPr>
            <w:tcW w:w="906" w:type="dxa"/>
            <w:vAlign w:val="center"/>
          </w:tcPr>
          <w:p w14:paraId="515641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6000</w:t>
            </w:r>
          </w:p>
        </w:tc>
      </w:tr>
    </w:tbl>
    <w:p w14:paraId="1DD4AE35">
      <w:pPr>
        <w:jc w:val="both"/>
        <w:rPr>
          <w:rFonts w:hint="eastAsia" w:ascii="方正仿宋_GBK" w:hAnsi="方正仿宋_GBK" w:eastAsia="方正仿宋_GBK" w:cs="方正仿宋_GBK"/>
          <w:kern w:val="0"/>
          <w:sz w:val="36"/>
          <w:szCs w:val="36"/>
          <w:lang w:val="en-US" w:eastAsia="zh-CN" w:bidi="ar-SA"/>
        </w:rPr>
      </w:pPr>
    </w:p>
    <w:p w14:paraId="0A733673"/>
    <w:p w14:paraId="4B681DB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仿宋_GBK" w:cs="Times New Roman"/>
          <w:i w:val="0"/>
          <w:iCs w:val="0"/>
          <w:caps w:val="0"/>
          <w:color w:val="1A1A1A"/>
          <w:spacing w:val="0"/>
          <w:sz w:val="32"/>
          <w:szCs w:val="32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8C84080-C332-4570-A932-DE9D80F9AC8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A28FCAC9-1E5D-4CE0-9561-C1FD1C2E99FC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A6D93099-7096-4009-8E95-DCD5E86DAF3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4A53E4"/>
    <w:rsid w:val="05010D10"/>
    <w:rsid w:val="090716A9"/>
    <w:rsid w:val="162617F4"/>
    <w:rsid w:val="1B4D72F6"/>
    <w:rsid w:val="246E30CC"/>
    <w:rsid w:val="2C7A4DE4"/>
    <w:rsid w:val="36D9055D"/>
    <w:rsid w:val="444A53E4"/>
    <w:rsid w:val="49CA264A"/>
    <w:rsid w:val="4CFF4E6A"/>
    <w:rsid w:val="4F593BBA"/>
    <w:rsid w:val="76AC2E78"/>
    <w:rsid w:val="774E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font11"/>
    <w:basedOn w:val="6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9">
    <w:name w:val="font21"/>
    <w:basedOn w:val="6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55ba61a3-664e-4625-8fc6-38a8e86a1ea5</errorID>
      <errorWord>PH值</errorWord>
      <group>L1_Word</group>
      <groupName>字词问题</groupName>
      <ability>L2_Typo</ability>
      <abilityName>字词错误</abilityName>
      <candidateList>
        <item>pH值</item>
      </candidateList>
      <explain/>
      <paraID>5F64B6E0</paraID>
      <start>93</start>
      <end>96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57baf473-700d-4262-93f4-0cd67d1e5c9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2187</Words>
  <Characters>2425</Characters>
  <Lines>0</Lines>
  <Paragraphs>0</Paragraphs>
  <TotalTime>14</TotalTime>
  <ScaleCrop>false</ScaleCrop>
  <LinksUpToDate>false</LinksUpToDate>
  <CharactersWithSpaces>2431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2026-07-21T01:28:00Z</dcterms:created>
  <dc:creator>李俊瑜</dc:creator>
  <cp:lastModifiedBy>测试员1</cp:lastModifiedBy>
  <cp:lastPrinted>2026-07-24T07:40:00Z</cp:lastPrinted>
  <dcterms:modified xsi:type="dcterms:W3CDTF">2026-07-30T03:28:40Z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E7D4F878FE20407798DF6025BD1E5A87_13</vt:lpwstr>
  </property>
  <property fmtid="{D5CDD505-2E9C-101B-9397-08002B2CF9AE}" pid="4" name="KSOTemplateDocerSaveRecord">
    <vt:lpwstr>eyJoZGlkIjoiMmE3OTZkZDVkMzliNmM4OThlNTFhNDU0OGYxMTE5NzkiLCJ1c2VySWQiOiIyNzY2MTE3MDYifQ==</vt:lpwstr>
  </property>
</Properties>
</file>