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772D2">
      <w:pPr>
        <w:pStyle w:val="2"/>
        <w:jc w:val="both"/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</w:pPr>
    </w:p>
    <w:p w14:paraId="31AAE272">
      <w:pPr>
        <w:pStyle w:val="2"/>
        <w:jc w:val="both"/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  <w:t>报价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val="en-US" w:eastAsia="zh-CN"/>
        </w:rPr>
        <w:t>单</w:t>
      </w:r>
    </w:p>
    <w:tbl>
      <w:tblPr>
        <w:tblStyle w:val="9"/>
        <w:tblpPr w:leftFromText="180" w:rightFromText="180" w:vertAnchor="text" w:horzAnchor="page" w:tblpX="1565" w:tblpY="366"/>
        <w:tblOverlap w:val="never"/>
        <w:tblW w:w="5020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2055"/>
        <w:gridCol w:w="1863"/>
        <w:gridCol w:w="1970"/>
        <w:gridCol w:w="2393"/>
      </w:tblGrid>
      <w:tr w14:paraId="09FAE5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41" w:type="pct"/>
            <w:noWrap w:val="0"/>
            <w:vAlign w:val="center"/>
          </w:tcPr>
          <w:p w14:paraId="7B014B7B">
            <w:pPr>
              <w:pStyle w:val="13"/>
              <w:spacing w:before="136"/>
              <w:ind w:left="4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w w:val="99"/>
                <w:sz w:val="28"/>
                <w:szCs w:val="28"/>
                <w:highlight w:val="none"/>
              </w:rPr>
              <w:t>序</w:t>
            </w:r>
            <w:r>
              <w:rPr>
                <w:rFonts w:hint="default" w:ascii="Times New Roman" w:hAnsi="Times New Roman" w:eastAsia="方正仿宋_GBK" w:cs="Times New Roman"/>
                <w:w w:val="99"/>
                <w:sz w:val="28"/>
                <w:szCs w:val="28"/>
                <w:highlight w:val="none"/>
                <w:lang w:eastAsia="zh-CN"/>
              </w:rPr>
              <w:t>号</w:t>
            </w:r>
          </w:p>
        </w:tc>
        <w:tc>
          <w:tcPr>
            <w:tcW w:w="1156" w:type="pct"/>
            <w:noWrap w:val="0"/>
            <w:vAlign w:val="center"/>
          </w:tcPr>
          <w:p w14:paraId="72266230">
            <w:pPr>
              <w:pStyle w:val="13"/>
              <w:spacing w:before="136"/>
              <w:ind w:left="107" w:right="107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设备名称</w:t>
            </w:r>
          </w:p>
        </w:tc>
        <w:tc>
          <w:tcPr>
            <w:tcW w:w="1048" w:type="pct"/>
            <w:noWrap w:val="0"/>
            <w:vAlign w:val="center"/>
          </w:tcPr>
          <w:p w14:paraId="5B98FB21">
            <w:pPr>
              <w:pStyle w:val="13"/>
              <w:spacing w:before="136"/>
              <w:ind w:left="78" w:right="82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型号</w:t>
            </w:r>
          </w:p>
        </w:tc>
        <w:tc>
          <w:tcPr>
            <w:tcW w:w="1107" w:type="pct"/>
            <w:noWrap w:val="0"/>
            <w:vAlign w:val="center"/>
          </w:tcPr>
          <w:p w14:paraId="429B4339">
            <w:pPr>
              <w:pStyle w:val="13"/>
              <w:spacing w:before="136"/>
              <w:ind w:left="78" w:right="82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生产厂家</w:t>
            </w:r>
          </w:p>
        </w:tc>
        <w:tc>
          <w:tcPr>
            <w:tcW w:w="1346" w:type="pct"/>
            <w:noWrap w:val="0"/>
            <w:vAlign w:val="center"/>
          </w:tcPr>
          <w:p w14:paraId="2FC071F4">
            <w:pPr>
              <w:pStyle w:val="13"/>
              <w:spacing w:before="136"/>
              <w:ind w:left="78" w:right="82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单价（元）</w:t>
            </w:r>
          </w:p>
        </w:tc>
      </w:tr>
      <w:tr w14:paraId="0CC97E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41" w:type="pct"/>
            <w:noWrap w:val="0"/>
            <w:vAlign w:val="center"/>
          </w:tcPr>
          <w:p w14:paraId="1077345F">
            <w:pPr>
              <w:pStyle w:val="13"/>
              <w:ind w:left="1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w w:val="99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156" w:type="pct"/>
            <w:noWrap w:val="0"/>
            <w:vAlign w:val="center"/>
          </w:tcPr>
          <w:p w14:paraId="562A9839">
            <w:pPr>
              <w:pStyle w:val="13"/>
              <w:ind w:right="107"/>
              <w:jc w:val="center"/>
              <w:rPr>
                <w:rFonts w:hint="default" w:ascii="Times New Roman" w:hAnsi="Times New Roman" w:eastAsia="微软雅黑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梯度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PCR仪</w:t>
            </w:r>
          </w:p>
        </w:tc>
        <w:tc>
          <w:tcPr>
            <w:tcW w:w="1048" w:type="pct"/>
            <w:noWrap w:val="0"/>
            <w:vAlign w:val="center"/>
          </w:tcPr>
          <w:p w14:paraId="5E97DB79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7" w:type="pct"/>
            <w:noWrap w:val="0"/>
            <w:vAlign w:val="center"/>
          </w:tcPr>
          <w:p w14:paraId="66F2D891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  <w:tc>
          <w:tcPr>
            <w:tcW w:w="1346" w:type="pct"/>
            <w:noWrap w:val="0"/>
            <w:vAlign w:val="center"/>
          </w:tcPr>
          <w:p w14:paraId="2FD36CB3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  <w:tr w14:paraId="108C9D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341" w:type="pct"/>
            <w:noWrap w:val="0"/>
            <w:vAlign w:val="center"/>
          </w:tcPr>
          <w:p w14:paraId="71C79F4B">
            <w:pPr>
              <w:pStyle w:val="13"/>
              <w:ind w:left="1"/>
              <w:rPr>
                <w:rFonts w:hint="eastAsia" w:ascii="Times New Roman" w:hAnsi="Times New Roman" w:eastAsia="方正仿宋_GBK" w:cs="Times New Roman"/>
                <w:w w:val="9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99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156" w:type="pct"/>
            <w:noWrap w:val="0"/>
            <w:vAlign w:val="center"/>
          </w:tcPr>
          <w:p w14:paraId="387BC4DB">
            <w:pPr>
              <w:pStyle w:val="13"/>
              <w:ind w:right="107"/>
              <w:jc w:val="center"/>
              <w:rPr>
                <w:rFonts w:hint="default" w:ascii="Times New Roman" w:hAnsi="Times New Roman" w:eastAsia="微软雅黑" w:cs="Times New Roman"/>
                <w:sz w:val="28"/>
                <w:szCs w:val="28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高速冷冻离心机</w:t>
            </w:r>
          </w:p>
        </w:tc>
        <w:tc>
          <w:tcPr>
            <w:tcW w:w="1048" w:type="pct"/>
            <w:noWrap w:val="0"/>
            <w:vAlign w:val="center"/>
          </w:tcPr>
          <w:p w14:paraId="73C8E3BB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7" w:type="pct"/>
            <w:noWrap w:val="0"/>
            <w:vAlign w:val="center"/>
          </w:tcPr>
          <w:p w14:paraId="2ADE115C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  <w:tc>
          <w:tcPr>
            <w:tcW w:w="1346" w:type="pct"/>
            <w:noWrap w:val="0"/>
            <w:vAlign w:val="center"/>
          </w:tcPr>
          <w:p w14:paraId="4FCFBF80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  <w:tr w14:paraId="442FF6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341" w:type="pct"/>
            <w:noWrap w:val="0"/>
            <w:vAlign w:val="center"/>
          </w:tcPr>
          <w:p w14:paraId="75B9A297">
            <w:pPr>
              <w:pStyle w:val="13"/>
              <w:ind w:left="1"/>
              <w:rPr>
                <w:rFonts w:hint="eastAsia" w:ascii="Times New Roman" w:hAnsi="Times New Roman" w:eastAsia="方正仿宋_GBK" w:cs="Times New Roman"/>
                <w:w w:val="99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99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156" w:type="pct"/>
            <w:noWrap w:val="0"/>
            <w:vAlign w:val="center"/>
          </w:tcPr>
          <w:p w14:paraId="5AC99B61">
            <w:pPr>
              <w:pStyle w:val="13"/>
              <w:ind w:right="107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超低温冰箱</w:t>
            </w:r>
          </w:p>
        </w:tc>
        <w:tc>
          <w:tcPr>
            <w:tcW w:w="1048" w:type="pct"/>
            <w:noWrap w:val="0"/>
            <w:vAlign w:val="center"/>
          </w:tcPr>
          <w:p w14:paraId="149CE135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7" w:type="pct"/>
            <w:noWrap w:val="0"/>
            <w:vAlign w:val="center"/>
          </w:tcPr>
          <w:p w14:paraId="5968809D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  <w:tc>
          <w:tcPr>
            <w:tcW w:w="1346" w:type="pct"/>
            <w:noWrap w:val="0"/>
            <w:vAlign w:val="center"/>
          </w:tcPr>
          <w:p w14:paraId="6A9CC8E3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  <w:tr w14:paraId="19BEE40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3653" w:type="pct"/>
            <w:gridSpan w:val="4"/>
            <w:noWrap w:val="0"/>
            <w:vAlign w:val="center"/>
          </w:tcPr>
          <w:p w14:paraId="257CCB48">
            <w:pPr>
              <w:pStyle w:val="13"/>
              <w:ind w:left="78" w:right="80" w:firstLine="552"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总报价合计（元）</w:t>
            </w:r>
          </w:p>
        </w:tc>
        <w:tc>
          <w:tcPr>
            <w:tcW w:w="1346" w:type="pct"/>
            <w:noWrap w:val="0"/>
            <w:vAlign w:val="center"/>
          </w:tcPr>
          <w:p w14:paraId="672C3D81">
            <w:pPr>
              <w:pStyle w:val="13"/>
              <w:ind w:left="78" w:right="80" w:firstLine="552" w:firstLineChars="20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</w:tbl>
    <w:p w14:paraId="2BDA6F29">
      <w:pPr>
        <w:spacing w:line="48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30E980DF">
      <w:pPr>
        <w:spacing w:line="480" w:lineRule="exact"/>
        <w:jc w:val="left"/>
        <w:rPr>
          <w:rFonts w:hint="eastAsia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highlight w:val="none"/>
          <w:lang w:val="en-US" w:eastAsia="zh-CN"/>
        </w:rPr>
        <w:t>备注：该报价应包含设备价款，并综合考虑在采购人指定位置安装调试可能发生的各项费用。包括但不限于人工费、机械费、材料费、必要辅材费、管理费、利润、税金及风险等全部费用。一旦成交，采购人将按该报价结算，后续将不再支付额外费用。</w:t>
      </w:r>
    </w:p>
    <w:p w14:paraId="4A96D3AF">
      <w:pPr>
        <w:spacing w:line="480" w:lineRule="exact"/>
        <w:jc w:val="left"/>
        <w:rPr>
          <w:rFonts w:hint="default" w:eastAsia="方正仿宋_GBK" w:cs="Times New Roman"/>
          <w:sz w:val="28"/>
          <w:szCs w:val="28"/>
          <w:highlight w:val="none"/>
          <w:lang w:val="en-US" w:eastAsia="zh-CN"/>
        </w:rPr>
      </w:pPr>
    </w:p>
    <w:p w14:paraId="318206DD">
      <w:pPr>
        <w:spacing w:line="700" w:lineRule="exact"/>
        <w:ind w:firstLine="828" w:firstLineChars="300"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参选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总价(大写)：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  </w:t>
      </w:r>
    </w:p>
    <w:p w14:paraId="14AB7390">
      <w:pPr>
        <w:spacing w:line="700" w:lineRule="exact"/>
        <w:ind w:firstLine="828" w:firstLineChars="300"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参选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人全称(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加盖公章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)：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</w:p>
    <w:p w14:paraId="4E245782">
      <w:pPr>
        <w:spacing w:line="700" w:lineRule="exact"/>
        <w:ind w:firstLine="828" w:firstLineChars="300"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法定代表人或委托代理人(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签字或盖章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)：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              </w:t>
      </w:r>
    </w:p>
    <w:p w14:paraId="1BE4C4C4">
      <w:pPr>
        <w:spacing w:line="480" w:lineRule="auto"/>
        <w:ind w:firstLine="828" w:firstLineChars="300"/>
        <w:jc w:val="left"/>
        <w:rPr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日  期：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日</w:t>
      </w:r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YWNjMDE0ZGU4NjE0MWMzZDdjYjZkMjNkNjJiMTIifQ=="/>
  </w:docVars>
  <w:rsids>
    <w:rsidRoot w:val="71F1748A"/>
    <w:rsid w:val="02416331"/>
    <w:rsid w:val="03BD3A47"/>
    <w:rsid w:val="05511119"/>
    <w:rsid w:val="0598701C"/>
    <w:rsid w:val="08CD6D1E"/>
    <w:rsid w:val="0BFA006E"/>
    <w:rsid w:val="0CB13C3C"/>
    <w:rsid w:val="0D7C5D5E"/>
    <w:rsid w:val="10127F8E"/>
    <w:rsid w:val="107432A8"/>
    <w:rsid w:val="10D1141C"/>
    <w:rsid w:val="10D730CD"/>
    <w:rsid w:val="119508B3"/>
    <w:rsid w:val="19155234"/>
    <w:rsid w:val="1924092E"/>
    <w:rsid w:val="1AA10095"/>
    <w:rsid w:val="1BC42CBE"/>
    <w:rsid w:val="1C2A6A69"/>
    <w:rsid w:val="1CCD01E0"/>
    <w:rsid w:val="1D9D082F"/>
    <w:rsid w:val="1DFF40E6"/>
    <w:rsid w:val="20545421"/>
    <w:rsid w:val="21214929"/>
    <w:rsid w:val="216740BA"/>
    <w:rsid w:val="21D269C1"/>
    <w:rsid w:val="22E652C5"/>
    <w:rsid w:val="23506488"/>
    <w:rsid w:val="235E1B7F"/>
    <w:rsid w:val="239B4777"/>
    <w:rsid w:val="246D6CEC"/>
    <w:rsid w:val="26175128"/>
    <w:rsid w:val="29A479E9"/>
    <w:rsid w:val="2AF32F67"/>
    <w:rsid w:val="2BFF158C"/>
    <w:rsid w:val="2CA90D7C"/>
    <w:rsid w:val="2DFA5966"/>
    <w:rsid w:val="2E381C6C"/>
    <w:rsid w:val="2F155619"/>
    <w:rsid w:val="306716A7"/>
    <w:rsid w:val="30C30CF7"/>
    <w:rsid w:val="30D568E4"/>
    <w:rsid w:val="31001347"/>
    <w:rsid w:val="32333355"/>
    <w:rsid w:val="325434F8"/>
    <w:rsid w:val="327D5AD1"/>
    <w:rsid w:val="328F3C38"/>
    <w:rsid w:val="330E64C7"/>
    <w:rsid w:val="349838A6"/>
    <w:rsid w:val="34DB376C"/>
    <w:rsid w:val="351A24E7"/>
    <w:rsid w:val="370F466D"/>
    <w:rsid w:val="37821772"/>
    <w:rsid w:val="3801798E"/>
    <w:rsid w:val="38284B22"/>
    <w:rsid w:val="387F10DD"/>
    <w:rsid w:val="39302997"/>
    <w:rsid w:val="3A337982"/>
    <w:rsid w:val="3B8C63DD"/>
    <w:rsid w:val="3CB458E9"/>
    <w:rsid w:val="3E2C6B45"/>
    <w:rsid w:val="3EEC3D1C"/>
    <w:rsid w:val="402E3F9E"/>
    <w:rsid w:val="40487CF6"/>
    <w:rsid w:val="40AA1796"/>
    <w:rsid w:val="419B506E"/>
    <w:rsid w:val="431A3956"/>
    <w:rsid w:val="43457438"/>
    <w:rsid w:val="43AA2040"/>
    <w:rsid w:val="43C33D49"/>
    <w:rsid w:val="45937B64"/>
    <w:rsid w:val="45AC2BBD"/>
    <w:rsid w:val="466061AE"/>
    <w:rsid w:val="47592B70"/>
    <w:rsid w:val="48355EF2"/>
    <w:rsid w:val="48B971A6"/>
    <w:rsid w:val="496A3561"/>
    <w:rsid w:val="499A758B"/>
    <w:rsid w:val="4A72607C"/>
    <w:rsid w:val="4C1437B1"/>
    <w:rsid w:val="4C9F66A2"/>
    <w:rsid w:val="4D6E1035"/>
    <w:rsid w:val="4E5C7574"/>
    <w:rsid w:val="508464F6"/>
    <w:rsid w:val="50856264"/>
    <w:rsid w:val="50D93E44"/>
    <w:rsid w:val="50DF6D06"/>
    <w:rsid w:val="51850890"/>
    <w:rsid w:val="52A548F7"/>
    <w:rsid w:val="5432325C"/>
    <w:rsid w:val="54590910"/>
    <w:rsid w:val="554722AF"/>
    <w:rsid w:val="56E861FE"/>
    <w:rsid w:val="59FA11ED"/>
    <w:rsid w:val="5BD349A2"/>
    <w:rsid w:val="60485D7E"/>
    <w:rsid w:val="60D3786A"/>
    <w:rsid w:val="61581B1D"/>
    <w:rsid w:val="62D8532B"/>
    <w:rsid w:val="636C20F0"/>
    <w:rsid w:val="6370314E"/>
    <w:rsid w:val="63AB6099"/>
    <w:rsid w:val="653603C7"/>
    <w:rsid w:val="677A197B"/>
    <w:rsid w:val="678710AA"/>
    <w:rsid w:val="68BF0CC6"/>
    <w:rsid w:val="6A1A5C47"/>
    <w:rsid w:val="6AF66D9D"/>
    <w:rsid w:val="6B610944"/>
    <w:rsid w:val="6BC80C37"/>
    <w:rsid w:val="6C575B38"/>
    <w:rsid w:val="6CA80BC1"/>
    <w:rsid w:val="6D255342"/>
    <w:rsid w:val="6E1677ED"/>
    <w:rsid w:val="6E4840CE"/>
    <w:rsid w:val="6EE23F5D"/>
    <w:rsid w:val="6F26727D"/>
    <w:rsid w:val="6F480FD8"/>
    <w:rsid w:val="710654E8"/>
    <w:rsid w:val="71DF2B2F"/>
    <w:rsid w:val="71F1748A"/>
    <w:rsid w:val="72C82476"/>
    <w:rsid w:val="73694D62"/>
    <w:rsid w:val="76203F9E"/>
    <w:rsid w:val="76C91AA1"/>
    <w:rsid w:val="7A333C80"/>
    <w:rsid w:val="7B0505CC"/>
    <w:rsid w:val="7E2808EF"/>
    <w:rsid w:val="7E4A569C"/>
    <w:rsid w:val="7E717F46"/>
    <w:rsid w:val="7E881511"/>
    <w:rsid w:val="7EA83C8C"/>
    <w:rsid w:val="7FE0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00" w:lineRule="exact"/>
      <w:jc w:val="center"/>
      <w:outlineLvl w:val="1"/>
    </w:pPr>
    <w:rPr>
      <w:rFonts w:ascii="Arial" w:hAnsi="Arial"/>
      <w:b/>
      <w:kern w:val="0"/>
      <w:sz w:val="30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adjustRightInd w:val="0"/>
      <w:spacing w:line="440" w:lineRule="exact"/>
    </w:pPr>
    <w:rPr>
      <w:rFonts w:ascii="宋体" w:hAnsi="宋体"/>
      <w:b/>
      <w:color w:val="000000"/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宋体"/>
      <w:kern w:val="0"/>
      <w:sz w:val="24"/>
    </w:rPr>
  </w:style>
  <w:style w:type="paragraph" w:styleId="7">
    <w:name w:val="Body Text Indent"/>
    <w:basedOn w:val="1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8">
    <w:name w:val="Body Text First Indent 2"/>
    <w:basedOn w:val="7"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Table Paragraph"/>
    <w:basedOn w:val="1"/>
    <w:qFormat/>
    <w:uiPriority w:val="0"/>
    <w:pPr>
      <w:spacing w:before="85"/>
      <w:jc w:val="center"/>
    </w:pPr>
    <w:rPr>
      <w:rFonts w:ascii="宋体" w:hAnsi="宋体" w:eastAsia="宋体" w:cs="宋体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218</Characters>
  <Lines>0</Lines>
  <Paragraphs>0</Paragraphs>
  <TotalTime>3</TotalTime>
  <ScaleCrop>false</ScaleCrop>
  <LinksUpToDate>false</LinksUpToDate>
  <CharactersWithSpaces>349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2022-12-29T09:09:00Z</dcterms:created>
  <dc:creator>东方子昔</dc:creator>
  <cp:lastModifiedBy>东方子昔</cp:lastModifiedBy>
  <dcterms:modified xsi:type="dcterms:W3CDTF">2026-07-07T08:03:05Z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4C846A4E2C62415F90001302D16A97D6</vt:lpwstr>
  </property>
  <property fmtid="{D5CDD505-2E9C-101B-9397-08002B2CF9AE}" pid="4" name="KSOTemplateDocerSaveRecord">
    <vt:lpwstr>eyJoZGlkIjoiY2E3YWNjMDE0ZGU4NjE0MWMzZDdjYjZkMjNkNjJiMTIiLCJ1c2VySWQiOiIzNDE0MjI1NTUifQ==</vt:lpwstr>
  </property>
</Properties>
</file>