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DEEDA">
      <w:pPr>
        <w:rPr>
          <w:rFonts w:hint="default" w:ascii="Times New Roman" w:hAnsi="Times New Roman" w:eastAsia="方正黑体_GBK" w:cs="Times New Roman"/>
          <w:color w:val="auto"/>
          <w:kern w:val="2"/>
          <w:sz w:val="32"/>
          <w:szCs w:val="32"/>
          <w:lang w:val="en-US" w:eastAsia="zh-CN" w:bidi="ar-SA"/>
        </w:rPr>
      </w:pPr>
      <w:r>
        <w:rPr>
          <w:rFonts w:hint="eastAsia" w:ascii="Times New Roman" w:hAnsi="Times New Roman" w:eastAsia="方正黑体_GBK" w:cs="Times New Roman"/>
          <w:color w:val="auto"/>
          <w:kern w:val="2"/>
          <w:sz w:val="32"/>
          <w:szCs w:val="32"/>
          <w:lang w:val="en-US" w:eastAsia="zh-CN" w:bidi="ar-SA"/>
        </w:rPr>
        <w:t>附</w:t>
      </w:r>
      <w:bookmarkStart w:id="6" w:name="_GoBack"/>
      <w:bookmarkEnd w:id="6"/>
      <w:r>
        <w:rPr>
          <w:rFonts w:hint="default" w:ascii="Times New Roman" w:hAnsi="Times New Roman" w:eastAsia="方正黑体_GBK" w:cs="Times New Roman"/>
          <w:color w:val="auto"/>
          <w:kern w:val="2"/>
          <w:sz w:val="32"/>
          <w:szCs w:val="32"/>
          <w:lang w:val="en-US" w:eastAsia="zh-CN" w:bidi="ar-SA"/>
        </w:rPr>
        <w:t>件</w:t>
      </w:r>
    </w:p>
    <w:p w14:paraId="7F84CF8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_GBK" w:cs="Times New Roman"/>
          <w:color w:val="auto"/>
          <w:kern w:val="2"/>
          <w:sz w:val="44"/>
          <w:szCs w:val="44"/>
          <w:lang w:val="en-US" w:eastAsia="zh-CN" w:bidi="ar-SA"/>
        </w:rPr>
      </w:pPr>
    </w:p>
    <w:p w14:paraId="57FD70FC">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关于做好常态化防止返贫致贫产业帮扶</w:t>
      </w:r>
    </w:p>
    <w:p w14:paraId="4FD0DFF9">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到户奖补工作的指导意见</w:t>
      </w:r>
    </w:p>
    <w:p w14:paraId="3E90DA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（征求意见稿）</w:t>
      </w:r>
    </w:p>
    <w:p w14:paraId="5759EC3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32"/>
          <w:szCs w:val="32"/>
          <w:lang w:val="en-US" w:eastAsia="zh-CN"/>
        </w:rPr>
      </w:pPr>
    </w:p>
    <w:p w14:paraId="75B6024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lang w:eastAsia="zh-CN"/>
        </w:rPr>
      </w:pPr>
      <w:bookmarkStart w:id="0" w:name="heading_0"/>
      <w:r>
        <w:rPr>
          <w:rFonts w:hint="default" w:ascii="Times New Roman" w:hAnsi="Times New Roman" w:eastAsia="方正仿宋_GBK" w:cs="Times New Roman"/>
          <w:color w:val="auto"/>
          <w:sz w:val="32"/>
          <w:szCs w:val="32"/>
        </w:rPr>
        <w:t>为贯彻党中央、国务院关于统筹建立常态化防止返贫致贫机制促进乡村全面振兴的决策部署</w:t>
      </w:r>
      <w:r>
        <w:rPr>
          <w:rFonts w:hint="default" w:ascii="Times New Roman" w:hAnsi="Times New Roman" w:eastAsia="方正仿宋_GBK" w:cs="Times New Roman"/>
          <w:color w:val="auto"/>
          <w:sz w:val="32"/>
          <w:szCs w:val="32"/>
          <w:lang w:val="en-US" w:eastAsia="zh-CN"/>
        </w:rPr>
        <w:t>和</w:t>
      </w:r>
      <w:r>
        <w:rPr>
          <w:rFonts w:hint="default" w:ascii="Times New Roman" w:hAnsi="Times New Roman" w:eastAsia="方正仿宋_GBK" w:cs="Times New Roman"/>
          <w:color w:val="auto"/>
          <w:sz w:val="32"/>
          <w:szCs w:val="32"/>
        </w:rPr>
        <w:t>省委、省政府</w:t>
      </w:r>
      <w:r>
        <w:rPr>
          <w:rFonts w:hint="default" w:ascii="Times New Roman" w:hAnsi="Times New Roman" w:eastAsia="方正仿宋_GBK" w:cs="Times New Roman"/>
          <w:color w:val="auto"/>
          <w:sz w:val="32"/>
          <w:szCs w:val="32"/>
          <w:lang w:val="en-US" w:eastAsia="zh-CN"/>
        </w:rPr>
        <w:t>有关工作安排</w:t>
      </w:r>
      <w:r>
        <w:rPr>
          <w:rFonts w:hint="default" w:ascii="Times New Roman" w:hAnsi="Times New Roman" w:eastAsia="方正仿宋_GBK" w:cs="Times New Roman"/>
          <w:color w:val="auto"/>
          <w:sz w:val="32"/>
          <w:szCs w:val="32"/>
        </w:rPr>
        <w:t>，落实常态化</w:t>
      </w:r>
      <w:r>
        <w:rPr>
          <w:rFonts w:hint="default" w:ascii="Times New Roman" w:hAnsi="Times New Roman" w:eastAsia="方正仿宋_GBK" w:cs="Times New Roman"/>
          <w:color w:val="auto"/>
          <w:sz w:val="32"/>
          <w:szCs w:val="32"/>
          <w:lang w:val="en-US" w:eastAsia="zh-CN"/>
        </w:rPr>
        <w:t>防止返贫致贫</w:t>
      </w:r>
      <w:r>
        <w:rPr>
          <w:rFonts w:hint="default" w:ascii="Times New Roman" w:hAnsi="Times New Roman" w:eastAsia="方正仿宋_GBK" w:cs="Times New Roman"/>
          <w:color w:val="auto"/>
          <w:sz w:val="32"/>
          <w:szCs w:val="32"/>
        </w:rPr>
        <w:t>产业帮扶有关要求，支持有劳动能力的防止返贫致贫对象和继续帮扶的脱贫人口因地制宜开展生产经营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激发内生发展动力，现就做好常态化防止返贫致贫产业帮扶到户奖补工作，提出如下指导意见</w:t>
      </w:r>
      <w:r>
        <w:rPr>
          <w:rFonts w:hint="default" w:ascii="Times New Roman" w:hAnsi="Times New Roman" w:eastAsia="方正仿宋_GBK" w:cs="Times New Roman"/>
          <w:color w:val="auto"/>
          <w:sz w:val="32"/>
          <w:szCs w:val="32"/>
          <w:lang w:eastAsia="zh-CN"/>
        </w:rPr>
        <w:t>。</w:t>
      </w:r>
    </w:p>
    <w:p w14:paraId="35B7F4DC">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highlight w:val="none"/>
          <w:lang w:val="en-US" w:eastAsia="zh-CN"/>
        </w:rPr>
      </w:pPr>
      <w:r>
        <w:rPr>
          <w:rFonts w:hint="default" w:ascii="Times New Roman" w:hAnsi="Times New Roman" w:eastAsia="方正黑体_GBK" w:cs="Times New Roman"/>
          <w:b w:val="0"/>
          <w:bCs/>
          <w:color w:val="auto"/>
          <w:spacing w:val="0"/>
          <w:kern w:val="0"/>
          <w:sz w:val="32"/>
          <w:szCs w:val="32"/>
          <w:lang w:val="en-US" w:eastAsia="zh-CN"/>
        </w:rPr>
        <w:t>一、奖补对象。</w:t>
      </w:r>
      <w:r>
        <w:rPr>
          <w:rFonts w:hint="default" w:ascii="Times New Roman" w:hAnsi="Times New Roman" w:eastAsia="方正仿宋_GBK" w:cs="Times New Roman"/>
          <w:b w:val="0"/>
          <w:bCs w:val="0"/>
          <w:color w:val="auto"/>
          <w:spacing w:val="0"/>
          <w:kern w:val="0"/>
          <w:sz w:val="32"/>
          <w:szCs w:val="32"/>
          <w:lang w:val="en-US" w:eastAsia="zh-CN"/>
        </w:rPr>
        <w:t>产业到户奖补对象为有劳动能力的防止返贫致贫对象和继续帮扶的脱贫人口（</w:t>
      </w:r>
      <w:r>
        <w:rPr>
          <w:rFonts w:hint="default" w:ascii="Times New Roman" w:hAnsi="Times New Roman" w:eastAsia="方正仿宋_GBK" w:cs="Times New Roman"/>
          <w:b w:val="0"/>
          <w:bCs w:val="0"/>
          <w:color w:val="auto"/>
          <w:spacing w:val="0"/>
          <w:kern w:val="0"/>
          <w:sz w:val="32"/>
          <w:szCs w:val="32"/>
          <w:highlight w:val="none"/>
          <w:lang w:val="en-US" w:eastAsia="zh-CN"/>
        </w:rPr>
        <w:t>以下简称</w:t>
      </w:r>
      <w:r>
        <w:rPr>
          <w:rFonts w:hint="eastAsia" w:ascii="Times New Roman" w:hAnsi="Times New Roman" w:eastAsia="方正仿宋_GBK" w:cs="Times New Roman"/>
          <w:b w:val="0"/>
          <w:bCs w:val="0"/>
          <w:color w:val="auto"/>
          <w:spacing w:val="0"/>
          <w:kern w:val="0"/>
          <w:sz w:val="32"/>
          <w:szCs w:val="32"/>
          <w:highlight w:val="none"/>
          <w:lang w:val="en-US" w:eastAsia="zh-CN"/>
        </w:rPr>
        <w:t>“</w:t>
      </w:r>
      <w:r>
        <w:rPr>
          <w:rFonts w:hint="default" w:ascii="Times New Roman" w:hAnsi="Times New Roman" w:eastAsia="方正仿宋_GBK" w:cs="Times New Roman"/>
          <w:b w:val="0"/>
          <w:bCs w:val="0"/>
          <w:color w:val="auto"/>
          <w:spacing w:val="0"/>
          <w:kern w:val="0"/>
          <w:sz w:val="32"/>
          <w:szCs w:val="32"/>
          <w:highlight w:val="none"/>
          <w:lang w:val="en-US" w:eastAsia="zh-CN"/>
        </w:rPr>
        <w:t>帮扶对象</w:t>
      </w:r>
      <w:r>
        <w:rPr>
          <w:rFonts w:hint="eastAsia" w:ascii="Times New Roman" w:hAnsi="Times New Roman" w:eastAsia="方正仿宋_GBK" w:cs="Times New Roman"/>
          <w:b w:val="0"/>
          <w:bCs w:val="0"/>
          <w:color w:val="auto"/>
          <w:spacing w:val="0"/>
          <w:kern w:val="0"/>
          <w:sz w:val="32"/>
          <w:szCs w:val="32"/>
          <w:highlight w:val="none"/>
          <w:lang w:val="en-US" w:eastAsia="zh-CN"/>
        </w:rPr>
        <w:t>”</w:t>
      </w:r>
      <w:r>
        <w:rPr>
          <w:rFonts w:hint="default" w:ascii="Times New Roman" w:hAnsi="Times New Roman" w:eastAsia="方正仿宋_GBK" w:cs="Times New Roman"/>
          <w:b w:val="0"/>
          <w:bCs w:val="0"/>
          <w:color w:val="auto"/>
          <w:spacing w:val="0"/>
          <w:kern w:val="0"/>
          <w:sz w:val="32"/>
          <w:szCs w:val="32"/>
          <w:highlight w:val="none"/>
          <w:lang w:val="en-US" w:eastAsia="zh-CN"/>
        </w:rPr>
        <w:t>）。帮扶对象退出帮扶后，退出前已申报并纳入计划的奖补项目延续至项目实施完毕。</w:t>
      </w:r>
    </w:p>
    <w:p w14:paraId="02AD2FF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b w:val="0"/>
          <w:bCs/>
          <w:color w:val="auto"/>
          <w:sz w:val="32"/>
          <w:szCs w:val="32"/>
          <w:lang w:val="en-US" w:eastAsia="zh-CN"/>
        </w:rPr>
        <w:t>二、</w:t>
      </w:r>
      <w:r>
        <w:rPr>
          <w:rFonts w:hint="default" w:ascii="Times New Roman" w:hAnsi="Times New Roman" w:eastAsia="方正黑体_GBK" w:cs="Times New Roman"/>
          <w:b w:val="0"/>
          <w:bCs/>
          <w:color w:val="auto"/>
          <w:spacing w:val="0"/>
          <w:kern w:val="0"/>
          <w:sz w:val="32"/>
          <w:szCs w:val="32"/>
          <w:lang w:val="en-US" w:eastAsia="zh-CN"/>
        </w:rPr>
        <w:t>奖补原则</w:t>
      </w:r>
      <w:bookmarkStart w:id="1" w:name="heading_1"/>
      <w:r>
        <w:rPr>
          <w:rFonts w:hint="default" w:ascii="Times New Roman" w:hAnsi="Times New Roman" w:eastAsia="方正黑体_GBK" w:cs="Times New Roman"/>
          <w:b w:val="0"/>
          <w:bCs/>
          <w:color w:val="auto"/>
          <w:spacing w:val="0"/>
          <w:kern w:val="0"/>
          <w:sz w:val="32"/>
          <w:szCs w:val="32"/>
          <w:lang w:val="en-US" w:eastAsia="zh-CN"/>
        </w:rPr>
        <w:t>。</w:t>
      </w:r>
      <w:r>
        <w:rPr>
          <w:rFonts w:hint="default" w:ascii="Times New Roman" w:hAnsi="Times New Roman" w:eastAsia="方正仿宋_GBK" w:cs="Times New Roman"/>
          <w:color w:val="auto"/>
          <w:sz w:val="32"/>
          <w:szCs w:val="32"/>
          <w:lang w:val="en-US" w:eastAsia="zh-CN"/>
        </w:rPr>
        <w:t>坚持政府引导，强化政策激励；坚持</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多干多补、少干少补、以干定补、先干后补</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，树立勤劳致富、自主发展的鲜明导向；坚持面向市场，遵循产业发展规律，注重长期培育；坚持精准帮扶，坚决杜绝重复补贴、平均补贴，确保奖补精准规范、务实有效。</w:t>
      </w:r>
      <w:bookmarkEnd w:id="1"/>
    </w:p>
    <w:p w14:paraId="730B40F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sz w:val="32"/>
          <w:szCs w:val="32"/>
          <w:lang w:val="en-US" w:eastAsia="zh-CN"/>
        </w:rPr>
        <w:t>三、奖补</w:t>
      </w:r>
      <w:r>
        <w:rPr>
          <w:rFonts w:hint="default" w:ascii="Times New Roman" w:hAnsi="Times New Roman" w:eastAsia="方正黑体_GBK" w:cs="Times New Roman"/>
          <w:b w:val="0"/>
          <w:bCs/>
          <w:color w:val="auto"/>
          <w:sz w:val="32"/>
          <w:szCs w:val="32"/>
          <w:lang w:eastAsia="zh-CN"/>
        </w:rPr>
        <w:t>范围。</w:t>
      </w:r>
      <w:r>
        <w:rPr>
          <w:rFonts w:hint="default" w:ascii="Times New Roman" w:hAnsi="Times New Roman" w:eastAsia="方正仿宋_GBK" w:cs="Times New Roman"/>
          <w:color w:val="auto"/>
          <w:sz w:val="32"/>
          <w:szCs w:val="32"/>
          <w:lang w:val="en-US" w:eastAsia="zh-CN"/>
        </w:rPr>
        <w:t>重点支持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1+10+3+N</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高原特色农业产业，</w:t>
      </w:r>
      <w:r>
        <w:rPr>
          <w:rFonts w:hint="default" w:ascii="Times New Roman" w:hAnsi="Times New Roman" w:eastAsia="方正仿宋_GBK" w:cs="Times New Roman"/>
          <w:color w:val="auto"/>
          <w:sz w:val="32"/>
          <w:szCs w:val="32"/>
          <w:lang w:val="en-US" w:eastAsia="zh-CN"/>
        </w:rPr>
        <w:t>以及</w:t>
      </w:r>
      <w:r>
        <w:rPr>
          <w:rFonts w:hint="default" w:ascii="Times New Roman" w:hAnsi="Times New Roman" w:eastAsia="方正仿宋_GBK" w:cs="Times New Roman"/>
          <w:color w:val="auto"/>
          <w:sz w:val="32"/>
          <w:szCs w:val="32"/>
        </w:rPr>
        <w:t>庭院经济、林下经济、</w:t>
      </w:r>
      <w:r>
        <w:rPr>
          <w:rFonts w:hint="default" w:ascii="Times New Roman" w:hAnsi="Times New Roman" w:eastAsia="方正仿宋_GBK" w:cs="Times New Roman"/>
          <w:color w:val="auto"/>
          <w:sz w:val="32"/>
          <w:szCs w:val="32"/>
          <w:lang w:val="en-US" w:eastAsia="zh-CN"/>
        </w:rPr>
        <w:t>手工经济、乡村</w:t>
      </w:r>
      <w:r>
        <w:rPr>
          <w:rFonts w:hint="default" w:ascii="Times New Roman" w:hAnsi="Times New Roman" w:eastAsia="方正仿宋_GBK" w:cs="Times New Roman"/>
          <w:color w:val="auto"/>
          <w:sz w:val="32"/>
          <w:szCs w:val="32"/>
        </w:rPr>
        <w:t>旅居、水产养殖等适合家庭经营的产业项目。各地可综合考虑自然禀赋、产业基础、市场需求、技术支撑、产业融合等因素，结合实际确定具体奖补产业类别。鼓励易地搬迁安置区帮扶对象通过发展特色加工业、特色手工业等实现增收。</w:t>
      </w:r>
    </w:p>
    <w:p w14:paraId="33EC2B01">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spacing w:val="0"/>
          <w:kern w:val="0"/>
          <w:sz w:val="32"/>
          <w:szCs w:val="32"/>
          <w:lang w:val="en-US" w:eastAsia="zh-CN"/>
        </w:rPr>
        <w:t>四、奖补资金来源。</w:t>
      </w:r>
      <w:r>
        <w:rPr>
          <w:rFonts w:hint="default" w:ascii="Times New Roman" w:hAnsi="Times New Roman" w:eastAsia="方正仿宋_GBK" w:cs="Times New Roman"/>
          <w:color w:val="auto"/>
          <w:sz w:val="32"/>
          <w:szCs w:val="32"/>
        </w:rPr>
        <w:t>产业到户奖补资金由县级按规定统筹中央和省级常态化帮扶资金安排</w:t>
      </w:r>
      <w:r>
        <w:rPr>
          <w:rFonts w:hint="default" w:ascii="Times New Roman" w:hAnsi="Times New Roman" w:eastAsia="方正仿宋_GBK" w:cs="Times New Roman"/>
          <w:color w:val="auto"/>
          <w:sz w:val="32"/>
          <w:szCs w:val="32"/>
          <w:lang w:eastAsia="zh-CN"/>
        </w:rPr>
        <w:t>，使用管理严格按照中央和省级常态化</w:t>
      </w:r>
      <w:r>
        <w:rPr>
          <w:rFonts w:hint="default" w:ascii="Times New Roman" w:hAnsi="Times New Roman" w:eastAsia="方正仿宋_GBK" w:cs="Times New Roman"/>
          <w:color w:val="auto"/>
          <w:sz w:val="32"/>
          <w:szCs w:val="32"/>
          <w:lang w:val="en-US" w:eastAsia="zh-CN"/>
        </w:rPr>
        <w:t>帮扶</w:t>
      </w:r>
      <w:r>
        <w:rPr>
          <w:rFonts w:hint="default" w:ascii="Times New Roman" w:hAnsi="Times New Roman" w:eastAsia="方正仿宋_GBK" w:cs="Times New Roman"/>
          <w:color w:val="auto"/>
          <w:sz w:val="32"/>
          <w:szCs w:val="32"/>
          <w:lang w:eastAsia="zh-CN"/>
        </w:rPr>
        <w:t>资金管理</w:t>
      </w:r>
      <w:r>
        <w:rPr>
          <w:rFonts w:hint="default" w:ascii="Times New Roman" w:hAnsi="Times New Roman" w:eastAsia="方正仿宋_GBK" w:cs="Times New Roman"/>
          <w:color w:val="auto"/>
          <w:sz w:val="32"/>
          <w:szCs w:val="32"/>
          <w:lang w:val="en-US" w:eastAsia="zh-CN"/>
        </w:rPr>
        <w:t>规定</w:t>
      </w:r>
      <w:r>
        <w:rPr>
          <w:rFonts w:hint="default" w:ascii="Times New Roman" w:hAnsi="Times New Roman" w:eastAsia="方正仿宋_GBK" w:cs="Times New Roman"/>
          <w:color w:val="auto"/>
          <w:sz w:val="32"/>
          <w:szCs w:val="32"/>
          <w:lang w:eastAsia="zh-CN"/>
        </w:rPr>
        <w:t>执行</w:t>
      </w:r>
      <w:r>
        <w:rPr>
          <w:rFonts w:hint="default" w:ascii="Times New Roman" w:hAnsi="Times New Roman" w:eastAsia="方正仿宋_GBK" w:cs="Times New Roman"/>
          <w:color w:val="auto"/>
          <w:sz w:val="32"/>
          <w:szCs w:val="32"/>
        </w:rPr>
        <w:t>。</w:t>
      </w:r>
    </w:p>
    <w:p w14:paraId="1C8E446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spacing w:val="0"/>
          <w:kern w:val="0"/>
          <w:sz w:val="32"/>
          <w:szCs w:val="32"/>
          <w:lang w:val="en-US" w:eastAsia="zh-CN"/>
        </w:rPr>
        <w:t>五、奖补标准和限额。</w:t>
      </w:r>
      <w:r>
        <w:rPr>
          <w:rFonts w:hint="default" w:ascii="Times New Roman" w:hAnsi="Times New Roman" w:eastAsia="方正仿宋_GBK" w:cs="Times New Roman"/>
          <w:b w:val="0"/>
          <w:bCs w:val="0"/>
          <w:color w:val="auto"/>
          <w:spacing w:val="0"/>
          <w:kern w:val="0"/>
          <w:sz w:val="32"/>
          <w:szCs w:val="32"/>
          <w:lang w:val="en-US" w:eastAsia="zh-CN"/>
        </w:rPr>
        <w:t>各县（市、区）根据产业资金规模、地方产业发展基础、需要采取产业帮扶措施的帮扶对象规模、产业发展条件、预计奖补额度等，合理确定县域内统一的到户产业奖补标准目录。目录应明确产业类别、奖补标准、奖补要求，并按年度动态调整。奖补标准应在本县域发展该产业单位成本（人工成本不予纳入核算范围）的20%—50%区间内。奖补资金以户为单位核算发放，帮扶对象每户每年产业奖补累计不超过20000元。对当年已获得其他财政资金奖补的，在同一环节不再重复奖补。</w:t>
      </w:r>
      <w:bookmarkEnd w:id="0"/>
    </w:p>
    <w:p w14:paraId="7D9A45E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方正黑体_GBK" w:cs="Times New Roman"/>
          <w:b w:val="0"/>
          <w:bCs/>
          <w:color w:val="auto"/>
          <w:sz w:val="32"/>
          <w:szCs w:val="32"/>
        </w:rPr>
      </w:pPr>
      <w:bookmarkStart w:id="2" w:name="heading_4"/>
      <w:r>
        <w:rPr>
          <w:rFonts w:hint="default" w:ascii="Times New Roman" w:hAnsi="Times New Roman" w:eastAsia="方正黑体_GBK" w:cs="Times New Roman"/>
          <w:b w:val="0"/>
          <w:bCs/>
          <w:color w:val="auto"/>
          <w:sz w:val="32"/>
          <w:szCs w:val="32"/>
          <w:lang w:val="en-US" w:eastAsia="zh-CN"/>
        </w:rPr>
        <w:t>六</w:t>
      </w:r>
      <w:r>
        <w:rPr>
          <w:rFonts w:hint="default" w:ascii="Times New Roman" w:hAnsi="Times New Roman" w:eastAsia="方正黑体_GBK" w:cs="Times New Roman"/>
          <w:b w:val="0"/>
          <w:bCs/>
          <w:color w:val="auto"/>
          <w:sz w:val="32"/>
          <w:szCs w:val="32"/>
        </w:rPr>
        <w:t>、</w:t>
      </w:r>
      <w:r>
        <w:rPr>
          <w:rFonts w:hint="default" w:ascii="Times New Roman" w:hAnsi="Times New Roman" w:eastAsia="方正黑体_GBK" w:cs="Times New Roman"/>
          <w:b w:val="0"/>
          <w:bCs/>
          <w:color w:val="auto"/>
          <w:sz w:val="32"/>
          <w:szCs w:val="32"/>
          <w:lang w:eastAsia="zh-CN"/>
        </w:rPr>
        <w:t>工作流程</w:t>
      </w:r>
      <w:bookmarkEnd w:id="2"/>
    </w:p>
    <w:p w14:paraId="4CA0215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bookmarkStart w:id="3" w:name="heading_5"/>
      <w:r>
        <w:rPr>
          <w:rFonts w:hint="default" w:ascii="Times New Roman" w:hAnsi="Times New Roman" w:eastAsia="方正楷体_GBK" w:cs="Times New Roman"/>
          <w:b w:val="0"/>
          <w:bCs w:val="0"/>
          <w:color w:val="auto"/>
          <w:spacing w:val="0"/>
          <w:kern w:val="0"/>
          <w:sz w:val="32"/>
          <w:szCs w:val="32"/>
          <w:lang w:val="en-US" w:eastAsia="zh-CN"/>
        </w:rPr>
        <w:t>（一）项目谋划。</w:t>
      </w:r>
      <w:r>
        <w:rPr>
          <w:rFonts w:hint="default" w:ascii="Times New Roman" w:hAnsi="Times New Roman" w:eastAsia="方正仿宋_GBK" w:cs="Times New Roman"/>
          <w:b w:val="0"/>
          <w:bCs w:val="0"/>
          <w:color w:val="auto"/>
          <w:spacing w:val="0"/>
          <w:kern w:val="0"/>
          <w:sz w:val="32"/>
          <w:szCs w:val="32"/>
          <w:lang w:val="en-US" w:eastAsia="zh-CN"/>
        </w:rPr>
        <w:t>每年项目申报启动前，县级根据防止返贫致贫产业帮扶工作需要和拟奖补产业类别，组织对帮扶对象产业发展意愿、生产经营条件和能力、下一年度拟申报户数和拟奖补产业规模等进行摸排，摸排情况作为谋划产业到户奖补项目和安排年度项目资金的参考依据。</w:t>
      </w:r>
    </w:p>
    <w:p w14:paraId="69FC61CD">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（二）项目申报。</w:t>
      </w:r>
      <w:r>
        <w:rPr>
          <w:rFonts w:hint="default" w:ascii="Times New Roman" w:hAnsi="Times New Roman" w:eastAsia="方正仿宋_GBK" w:cs="Times New Roman"/>
          <w:b w:val="0"/>
          <w:bCs w:val="0"/>
          <w:color w:val="auto"/>
          <w:spacing w:val="0"/>
          <w:kern w:val="0"/>
          <w:sz w:val="32"/>
          <w:szCs w:val="32"/>
          <w:lang w:val="en-US" w:eastAsia="zh-CN"/>
        </w:rPr>
        <w:t>县级编制产业到户奖补项目实施方案，规范奖补方式、环节、程序、验收要求等事项，按照</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户申请—村申报—乡审核—县审批</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程序，由县级农业农村部门统一归集打包，原则上实行一个项目入库，入库项目名称统一为</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××县××年产业到户奖补项目</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。可采取定期或根据当地农时季节集中受理等方式灵活申报受理，具体操作办法由各地结合实际确定。2026年已开展产业到户奖补工作的县（市、区），继续按原方案执行。</w:t>
      </w:r>
    </w:p>
    <w:p w14:paraId="295B9F2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（三）组织实施。</w:t>
      </w:r>
      <w:r>
        <w:rPr>
          <w:rFonts w:hint="default" w:ascii="Times New Roman" w:hAnsi="Times New Roman" w:eastAsia="方正仿宋_GBK" w:cs="Times New Roman"/>
          <w:b w:val="0"/>
          <w:bCs w:val="0"/>
          <w:color w:val="auto"/>
          <w:spacing w:val="0"/>
          <w:kern w:val="0"/>
          <w:sz w:val="32"/>
          <w:szCs w:val="32"/>
          <w:lang w:val="en-US" w:eastAsia="zh-CN"/>
        </w:rPr>
        <w:t>拟奖补对象按照批准的申请计划实施到户项目；乡村两级实时跟踪项目实施进度和质量；县级行业主管部门做好技术指导服务和项目监督管理。</w:t>
      </w:r>
    </w:p>
    <w:p w14:paraId="5D920FD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highlight w:val="none"/>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（四）验收核查。</w:t>
      </w:r>
      <w:r>
        <w:rPr>
          <w:rFonts w:hint="default" w:ascii="Times New Roman" w:hAnsi="Times New Roman" w:eastAsia="方正仿宋_GBK" w:cs="Times New Roman"/>
          <w:b w:val="0"/>
          <w:bCs w:val="0"/>
          <w:color w:val="auto"/>
          <w:spacing w:val="0"/>
          <w:kern w:val="0"/>
          <w:sz w:val="32"/>
          <w:szCs w:val="32"/>
          <w:lang w:val="en-US" w:eastAsia="zh-CN"/>
        </w:rPr>
        <w:t>奖补产业达到验收要求的，按照</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户申请—村初验—乡复验—县抽查</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程序组织验收</w:t>
      </w:r>
      <w:r>
        <w:rPr>
          <w:rFonts w:hint="default" w:ascii="Times New Roman" w:hAnsi="Times New Roman" w:eastAsia="方正仿宋_GBK" w:cs="Times New Roman"/>
          <w:b w:val="0"/>
          <w:bCs w:val="0"/>
          <w:color w:val="auto"/>
          <w:spacing w:val="0"/>
          <w:kern w:val="0"/>
          <w:sz w:val="32"/>
          <w:szCs w:val="32"/>
          <w:highlight w:val="none"/>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各村根据农时进度分批组织初验后，汇总形成补助清单，报乡（镇）组织人员进行实地逐户核实复验，复验人员由乡（镇）、村（社区）</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两委</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干部、驻村工作队成员、群众代表等组成，原则上每户复验人员不少于3人，复验结果由复验人员和帮扶对象双方签字认可，复验人员对复验结果负责。乡（镇）复验结束后，及时将复验结果、拟发放补助资金花名册在项目实施乡（镇）、村（社区）同步公示不少于5个工作日，公示期内有异议的，及时组织核实处理。各县结合实际组织抽查，抽查无异议后，在</w:t>
      </w:r>
      <w:r>
        <w:rPr>
          <w:rFonts w:hint="default" w:ascii="Times New Roman" w:hAnsi="Times New Roman" w:eastAsia="方正仿宋_GBK" w:cs="Times New Roman"/>
          <w:b w:val="0"/>
          <w:bCs w:val="0"/>
          <w:color w:val="auto"/>
          <w:spacing w:val="0"/>
          <w:kern w:val="0"/>
          <w:sz w:val="32"/>
          <w:szCs w:val="32"/>
          <w:highlight w:val="none"/>
          <w:lang w:val="en-US" w:eastAsia="zh-CN"/>
        </w:rPr>
        <w:t>县级人民政府门户网站予以公告。</w:t>
      </w:r>
    </w:p>
    <w:p w14:paraId="3454EBC6">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val="0"/>
          <w:bCs w:val="0"/>
          <w:color w:val="auto"/>
          <w:spacing w:val="0"/>
          <w:kern w:val="0"/>
          <w:sz w:val="32"/>
          <w:szCs w:val="32"/>
          <w:lang w:val="en-US" w:eastAsia="zh-CN"/>
        </w:rPr>
        <w:t>（五）资金兑付。</w:t>
      </w:r>
      <w:r>
        <w:rPr>
          <w:rFonts w:hint="default" w:ascii="Times New Roman" w:hAnsi="Times New Roman" w:eastAsia="方正仿宋_GBK" w:cs="Times New Roman"/>
          <w:b w:val="0"/>
          <w:bCs w:val="0"/>
          <w:color w:val="auto"/>
          <w:spacing w:val="0"/>
          <w:kern w:val="0"/>
          <w:sz w:val="32"/>
          <w:szCs w:val="32"/>
          <w:lang w:val="en-US" w:eastAsia="zh-CN"/>
        </w:rPr>
        <w:t>县级公告无异议后，县级行业主管部门应及时归集拟奖补对象的银行账户信息，奖补资金按规定通过银行卡直接兑付到户，严禁现金发放，严禁委托他人代领。原则上每年实施的产业到户奖补项目资金于当年12月15日前完成兑付。</w:t>
      </w:r>
      <w:bookmarkEnd w:id="3"/>
    </w:p>
    <w:p w14:paraId="661B8CC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1"/>
        <w:rPr>
          <w:rFonts w:hint="default" w:ascii="Times New Roman" w:hAnsi="Times New Roman" w:eastAsia="方正黑体_GBK" w:cs="Times New Roman"/>
          <w:b w:val="0"/>
          <w:bCs/>
          <w:color w:val="auto"/>
          <w:sz w:val="32"/>
          <w:szCs w:val="32"/>
        </w:rPr>
      </w:pPr>
      <w:bookmarkStart w:id="4" w:name="heading_10"/>
      <w:r>
        <w:rPr>
          <w:rFonts w:hint="default" w:ascii="Times New Roman" w:hAnsi="Times New Roman" w:eastAsia="方正黑体_GBK" w:cs="Times New Roman"/>
          <w:b w:val="0"/>
          <w:bCs/>
          <w:color w:val="auto"/>
          <w:sz w:val="32"/>
          <w:szCs w:val="32"/>
          <w:lang w:val="en-US" w:eastAsia="zh-CN"/>
        </w:rPr>
        <w:t>七</w:t>
      </w:r>
      <w:r>
        <w:rPr>
          <w:rFonts w:hint="default" w:ascii="Times New Roman" w:hAnsi="Times New Roman" w:eastAsia="方正黑体_GBK" w:cs="Times New Roman"/>
          <w:b w:val="0"/>
          <w:bCs/>
          <w:color w:val="auto"/>
          <w:sz w:val="32"/>
          <w:szCs w:val="32"/>
        </w:rPr>
        <w:t>、</w:t>
      </w:r>
      <w:r>
        <w:rPr>
          <w:rFonts w:hint="default" w:ascii="Times New Roman" w:hAnsi="Times New Roman" w:eastAsia="方正黑体_GBK" w:cs="Times New Roman"/>
          <w:b w:val="0"/>
          <w:bCs/>
          <w:color w:val="auto"/>
          <w:sz w:val="32"/>
          <w:szCs w:val="32"/>
          <w:lang w:eastAsia="zh-CN"/>
        </w:rPr>
        <w:t>有关</w:t>
      </w:r>
      <w:r>
        <w:rPr>
          <w:rFonts w:hint="default" w:ascii="Times New Roman" w:hAnsi="Times New Roman" w:eastAsia="方正黑体_GBK" w:cs="Times New Roman"/>
          <w:b w:val="0"/>
          <w:bCs/>
          <w:color w:val="auto"/>
          <w:sz w:val="32"/>
          <w:szCs w:val="32"/>
        </w:rPr>
        <w:t>要求</w:t>
      </w:r>
      <w:bookmarkEnd w:id="4"/>
    </w:p>
    <w:p w14:paraId="651BA3E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bookmarkStart w:id="5" w:name="heading_11"/>
      <w:r>
        <w:rPr>
          <w:rFonts w:hint="default" w:ascii="Times New Roman" w:hAnsi="Times New Roman" w:eastAsia="方正楷体_GBK" w:cs="Times New Roman"/>
          <w:b w:val="0"/>
          <w:bCs w:val="0"/>
          <w:color w:val="auto"/>
          <w:spacing w:val="0"/>
          <w:kern w:val="0"/>
          <w:sz w:val="32"/>
          <w:szCs w:val="32"/>
          <w:lang w:val="en-US" w:eastAsia="zh-CN"/>
        </w:rPr>
        <w:t>（一）强化组织保障。</w:t>
      </w:r>
      <w:r>
        <w:rPr>
          <w:rFonts w:hint="default" w:ascii="Times New Roman" w:hAnsi="Times New Roman" w:eastAsia="方正仿宋_GBK" w:cs="Times New Roman"/>
          <w:b w:val="0"/>
          <w:bCs w:val="0"/>
          <w:color w:val="auto"/>
          <w:spacing w:val="0"/>
          <w:kern w:val="0"/>
          <w:sz w:val="32"/>
          <w:szCs w:val="32"/>
          <w:lang w:val="en-US" w:eastAsia="zh-CN"/>
        </w:rPr>
        <w:t>产业到户奖补实行省、市、县、乡、村五级联动，分级负责。省农业农村厅负责制定全省产业到户奖补指导意见，统筹推进全省产业到户奖补工作。市级农业农村部门负责审核备案县级产业到户奖补方案，于每年第二季度末将县级方案报省农业农村厅备查，并指导督促所辖县（市、区）产业到户奖补工作。县级农业农村部门负责牵头商财政等有关部门制定产业到户奖补方案、做好项目立项入库、抽查复审、本级公告、资金兑付</w:t>
      </w:r>
      <w:r>
        <w:rPr>
          <w:rFonts w:hint="default" w:ascii="Times New Roman" w:hAnsi="Times New Roman" w:eastAsia="方正仿宋_GBK" w:cs="Times New Roman"/>
          <w:b w:val="0"/>
          <w:bCs w:val="0"/>
          <w:color w:val="auto"/>
          <w:spacing w:val="0"/>
          <w:kern w:val="0"/>
          <w:sz w:val="36"/>
          <w:szCs w:val="36"/>
          <w:lang w:val="en-US" w:eastAsia="zh-CN"/>
        </w:rPr>
        <w:t>、信息录入等工作。乡级负责核对奖补对象信息、审核申报材料、组织实地复验、本级公示</w:t>
      </w:r>
      <w:r>
        <w:rPr>
          <w:rFonts w:hint="default" w:ascii="Times New Roman" w:hAnsi="Times New Roman" w:eastAsia="方正仿宋_GBK" w:cs="Times New Roman"/>
          <w:b w:val="0"/>
          <w:bCs w:val="0"/>
          <w:color w:val="auto"/>
          <w:spacing w:val="0"/>
          <w:kern w:val="0"/>
          <w:sz w:val="32"/>
          <w:szCs w:val="32"/>
          <w:lang w:val="en-US" w:eastAsia="zh-CN"/>
        </w:rPr>
        <w:t>、向县级提交奖补资料等工作。村级负责政策宣传、产业发展条件和意愿摸底、协助农户申报、初步信息核对、本级公示、指导项目实施、向乡级提交申报资料、</w:t>
      </w:r>
      <w:r>
        <w:rPr>
          <w:rFonts w:hint="default" w:ascii="Times New Roman" w:hAnsi="Times New Roman" w:eastAsia="方正仿宋_GBK" w:cs="Times New Roman"/>
          <w:b w:val="0"/>
          <w:bCs w:val="0"/>
          <w:color w:val="auto"/>
          <w:spacing w:val="0"/>
          <w:kern w:val="0"/>
          <w:sz w:val="32"/>
          <w:szCs w:val="32"/>
          <w:highlight w:val="none"/>
          <w:lang w:val="en-US" w:eastAsia="zh-CN"/>
        </w:rPr>
        <w:t>初验、</w:t>
      </w:r>
      <w:r>
        <w:rPr>
          <w:rFonts w:hint="default" w:ascii="Times New Roman" w:hAnsi="Times New Roman" w:eastAsia="方正仿宋_GBK" w:cs="Times New Roman"/>
          <w:b w:val="0"/>
          <w:bCs w:val="0"/>
          <w:color w:val="auto"/>
          <w:spacing w:val="0"/>
          <w:kern w:val="0"/>
          <w:sz w:val="32"/>
          <w:szCs w:val="32"/>
          <w:lang w:val="en-US" w:eastAsia="zh-CN"/>
        </w:rPr>
        <w:t>提请乡级开展复验等工作。</w:t>
      </w:r>
    </w:p>
    <w:p w14:paraId="4CF779E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（二）强化政策协同。</w:t>
      </w:r>
      <w:r>
        <w:rPr>
          <w:rFonts w:hint="default" w:ascii="Times New Roman" w:hAnsi="Times New Roman" w:eastAsia="方正仿宋_GBK" w:cs="Times New Roman"/>
          <w:b w:val="0"/>
          <w:bCs w:val="0"/>
          <w:color w:val="auto"/>
          <w:spacing w:val="0"/>
          <w:kern w:val="0"/>
          <w:sz w:val="32"/>
          <w:szCs w:val="32"/>
          <w:lang w:val="en-US" w:eastAsia="zh-CN"/>
        </w:rPr>
        <w:t>因户施策采取产业帮扶措施，促进产业到户奖补与主导产业全链开发、特色产业发展同步谋划、联动协同，与帮扶小额信贷贴息、消费帮扶、特色产业保险、农机购置补贴等产业帮扶政策和惠农政策充分衔接、配套实施。健全完善帮扶对象与产业链各个环节、各类经营主体的利益联结机制，多措并举支持帮扶对象发展产业促进增收。</w:t>
      </w:r>
    </w:p>
    <w:p w14:paraId="42C7F04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（三）强化监督管理。</w:t>
      </w:r>
      <w:r>
        <w:rPr>
          <w:rFonts w:hint="default" w:ascii="Times New Roman" w:hAnsi="Times New Roman" w:eastAsia="方正仿宋_GBK" w:cs="Times New Roman"/>
          <w:b w:val="0"/>
          <w:bCs w:val="0"/>
          <w:color w:val="auto"/>
          <w:spacing w:val="0"/>
          <w:kern w:val="0"/>
          <w:sz w:val="32"/>
          <w:szCs w:val="32"/>
          <w:lang w:val="en-US" w:eastAsia="zh-CN"/>
        </w:rPr>
        <w:t>各地要履行属地监管责任，县级项目主管部门要将产业到户奖补项目</w:t>
      </w:r>
      <w:r>
        <w:rPr>
          <w:rFonts w:hint="default" w:ascii="Times New Roman" w:hAnsi="Times New Roman" w:eastAsia="方正仿宋_GBK" w:cs="Times New Roman"/>
          <w:b w:val="0"/>
          <w:bCs w:val="0"/>
          <w:color w:val="auto"/>
          <w:spacing w:val="0"/>
          <w:kern w:val="0"/>
          <w:sz w:val="32"/>
          <w:szCs w:val="32"/>
          <w:highlight w:val="none"/>
          <w:lang w:val="en-US" w:eastAsia="zh-CN"/>
        </w:rPr>
        <w:t>纳入常态化帮扶项目库，严格项目监督管理，对项目资金执行情况和绩效目标完成情况进行监测评价，强化评价结果运用</w:t>
      </w:r>
      <w:r>
        <w:rPr>
          <w:rFonts w:hint="default"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highlight w:val="none"/>
          <w:lang w:val="en-US" w:eastAsia="zh-CN"/>
        </w:rPr>
        <w:t>确保程序公开、对象精准、发放及时。</w:t>
      </w:r>
      <w:r>
        <w:rPr>
          <w:rFonts w:hint="default" w:ascii="Times New Roman" w:hAnsi="Times New Roman" w:eastAsia="方正仿宋_GBK" w:cs="Times New Roman"/>
          <w:b w:val="0"/>
          <w:bCs w:val="0"/>
          <w:color w:val="auto"/>
          <w:spacing w:val="0"/>
          <w:kern w:val="0"/>
          <w:sz w:val="32"/>
          <w:szCs w:val="32"/>
          <w:lang w:val="en-US" w:eastAsia="zh-CN"/>
        </w:rPr>
        <w:t>对截留挪用、迟拨滞拨、错补漏补、骗补套补、优亲厚友的行为，对相关责任人依法依规严肃处理，对相关农户列入失信惩戒名单，取消当年申请项目奖补资格，依法追回财政资金，并承担有关责任。</w:t>
      </w:r>
    </w:p>
    <w:p w14:paraId="58958AF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b w:val="0"/>
          <w:bCs w:val="0"/>
          <w:color w:val="auto"/>
          <w:spacing w:val="0"/>
          <w:kern w:val="0"/>
          <w:sz w:val="32"/>
          <w:szCs w:val="32"/>
          <w:lang w:val="en-US" w:eastAsia="zh-CN"/>
        </w:rPr>
      </w:pPr>
      <w:r>
        <w:rPr>
          <w:rFonts w:hint="default" w:ascii="Times New Roman" w:hAnsi="Times New Roman" w:eastAsia="方正楷体_GBK" w:cs="Times New Roman"/>
          <w:b w:val="0"/>
          <w:bCs w:val="0"/>
          <w:color w:val="auto"/>
          <w:spacing w:val="0"/>
          <w:kern w:val="0"/>
          <w:sz w:val="32"/>
          <w:szCs w:val="32"/>
          <w:lang w:val="en-US" w:eastAsia="zh-CN"/>
        </w:rPr>
        <w:t>（四）强化政策宣传。</w:t>
      </w:r>
      <w:r>
        <w:rPr>
          <w:rFonts w:hint="default" w:ascii="Times New Roman" w:hAnsi="Times New Roman" w:eastAsia="方正仿宋_GBK" w:cs="Times New Roman"/>
          <w:b w:val="0"/>
          <w:bCs w:val="0"/>
          <w:color w:val="auto"/>
          <w:spacing w:val="0"/>
          <w:kern w:val="0"/>
          <w:sz w:val="32"/>
          <w:szCs w:val="32"/>
          <w:lang w:val="en-US" w:eastAsia="zh-CN"/>
        </w:rPr>
        <w:t>各县（市、区）要将产业到户奖补措施纳入帮扶政策措施</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工具箱</w:t>
      </w:r>
      <w:r>
        <w:rPr>
          <w:rFonts w:hint="eastAsia" w:ascii="Times New Roman" w:hAnsi="Times New Roman" w:eastAsia="方正仿宋_GBK" w:cs="Times New Roman"/>
          <w:b w:val="0"/>
          <w:bCs w:val="0"/>
          <w:color w:val="auto"/>
          <w:spacing w:val="0"/>
          <w:kern w:val="0"/>
          <w:sz w:val="32"/>
          <w:szCs w:val="32"/>
          <w:lang w:val="en-US" w:eastAsia="zh-CN"/>
        </w:rPr>
        <w:t>”</w:t>
      </w:r>
      <w:r>
        <w:rPr>
          <w:rFonts w:hint="default" w:ascii="Times New Roman" w:hAnsi="Times New Roman" w:eastAsia="方正仿宋_GBK" w:cs="Times New Roman"/>
          <w:b w:val="0"/>
          <w:bCs w:val="0"/>
          <w:color w:val="auto"/>
          <w:spacing w:val="0"/>
          <w:kern w:val="0"/>
          <w:sz w:val="32"/>
          <w:szCs w:val="32"/>
          <w:lang w:val="en-US" w:eastAsia="zh-CN"/>
        </w:rPr>
        <w:t>，做好政策宣传解读和业务培训，引导帮扶对象积极申报、全过程参与，提高知晓率和获得感。做好舆情监测和群众诉求处置，营造和谐稳定的发展环境。要注重选树先进典型，讲好产业增收故事，不断激发内生发展动力，切实增强帮扶对象发展能力。</w:t>
      </w:r>
      <w:bookmarkEnd w:id="5"/>
    </w:p>
    <w:sectPr>
      <w:footerReference r:id="rId3" w:type="default"/>
      <w:pgSz w:w="11906" w:h="16838"/>
      <w:pgMar w:top="1440" w:right="1587" w:bottom="1304" w:left="1587"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K">
    <w:panose1 w:val="03000509000000000000"/>
    <w:charset w:val="86"/>
    <w:family w:val="auto"/>
    <w:pitch w:val="default"/>
    <w:sig w:usb0="00000001" w:usb1="080E0000" w:usb2="00000000" w:usb3="00000000" w:csb0="00040000" w:csb1="00000000"/>
    <w:embedRegular r:id="rId1" w:fontKey="{1161348A-1621-4634-A9F0-DD9F95624C45}"/>
  </w:font>
  <w:font w:name="华文细黑">
    <w:altName w:val="微软雅黑"/>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2" w:fontKey="{AE1E7F1C-A819-462D-AE54-E071C8EE6F59}"/>
  </w:font>
  <w:font w:name="方正仿宋_GBK">
    <w:panose1 w:val="03000509000000000000"/>
    <w:charset w:val="86"/>
    <w:family w:val="auto"/>
    <w:pitch w:val="default"/>
    <w:sig w:usb0="00000001" w:usb1="080E0000" w:usb2="00000000" w:usb3="00000000" w:csb0="00040000" w:csb1="00000000"/>
    <w:embedRegular r:id="rId3" w:fontKey="{8FF567E8-DAED-4A77-A74B-2FD3AD063659}"/>
  </w:font>
  <w:font w:name="方正黑体_GBK">
    <w:panose1 w:val="03000509000000000000"/>
    <w:charset w:val="86"/>
    <w:family w:val="auto"/>
    <w:pitch w:val="default"/>
    <w:sig w:usb0="00000001" w:usb1="080E0000" w:usb2="00000000" w:usb3="00000000" w:csb0="00040000" w:csb1="00000000"/>
    <w:embedRegular r:id="rId4" w:fontKey="{9E31FE17-722C-45A6-8CA0-7D0C3C6CF106}"/>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C8346">
    <w:pPr>
      <w:pStyle w:val="8"/>
      <w:rPr>
        <w:rFonts w:hint="default" w:ascii="Times New Roman" w:hAnsi="Times New Roman" w:cs="Times New Roman"/>
      </w:rPr>
    </w:pPr>
    <w:r>
      <w:rPr>
        <w:rFonts w:hint="default" w:ascii="Times New Roman" w:hAnsi="Times New Roman" w:cs="Times New Roman"/>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9AC6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D49AC6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mVmYjA5OGM1NjRhYTE0YTdlNWVkMmE0NjFiMzcifQ=="/>
  </w:docVars>
  <w:rsids>
    <w:rsidRoot w:val="00E205FB"/>
    <w:rsid w:val="00014764"/>
    <w:rsid w:val="00063941"/>
    <w:rsid w:val="00076791"/>
    <w:rsid w:val="0019732D"/>
    <w:rsid w:val="002A4A9C"/>
    <w:rsid w:val="00360E24"/>
    <w:rsid w:val="003D5AAC"/>
    <w:rsid w:val="003F66C5"/>
    <w:rsid w:val="004C2133"/>
    <w:rsid w:val="006A66F5"/>
    <w:rsid w:val="0073205A"/>
    <w:rsid w:val="007C2CDB"/>
    <w:rsid w:val="008621CC"/>
    <w:rsid w:val="00A30724"/>
    <w:rsid w:val="00BE260F"/>
    <w:rsid w:val="00C229B1"/>
    <w:rsid w:val="00CD34E9"/>
    <w:rsid w:val="00E205FB"/>
    <w:rsid w:val="00E460E9"/>
    <w:rsid w:val="00E91216"/>
    <w:rsid w:val="00EA5018"/>
    <w:rsid w:val="00F10144"/>
    <w:rsid w:val="00F44F67"/>
    <w:rsid w:val="011D5E2C"/>
    <w:rsid w:val="01A050EF"/>
    <w:rsid w:val="01A73D87"/>
    <w:rsid w:val="01C34939"/>
    <w:rsid w:val="01E90844"/>
    <w:rsid w:val="0213141D"/>
    <w:rsid w:val="02551A35"/>
    <w:rsid w:val="02902A6D"/>
    <w:rsid w:val="02C46BBB"/>
    <w:rsid w:val="02DD1A2B"/>
    <w:rsid w:val="02E334E5"/>
    <w:rsid w:val="02E66B31"/>
    <w:rsid w:val="030614EE"/>
    <w:rsid w:val="03086AA8"/>
    <w:rsid w:val="030B2A3C"/>
    <w:rsid w:val="031C5D26"/>
    <w:rsid w:val="0332621A"/>
    <w:rsid w:val="0341020B"/>
    <w:rsid w:val="03450105"/>
    <w:rsid w:val="035E2B6B"/>
    <w:rsid w:val="0379660E"/>
    <w:rsid w:val="03850CDD"/>
    <w:rsid w:val="0388408C"/>
    <w:rsid w:val="03A762C0"/>
    <w:rsid w:val="03A8028B"/>
    <w:rsid w:val="03AC7943"/>
    <w:rsid w:val="03C926DB"/>
    <w:rsid w:val="03DE3CAC"/>
    <w:rsid w:val="03F4702C"/>
    <w:rsid w:val="040C25C7"/>
    <w:rsid w:val="04243E3E"/>
    <w:rsid w:val="043164D2"/>
    <w:rsid w:val="04335DA6"/>
    <w:rsid w:val="04464F56"/>
    <w:rsid w:val="04477AA3"/>
    <w:rsid w:val="04D53301"/>
    <w:rsid w:val="0519661D"/>
    <w:rsid w:val="05404C1F"/>
    <w:rsid w:val="0543026B"/>
    <w:rsid w:val="0558378E"/>
    <w:rsid w:val="05C6340E"/>
    <w:rsid w:val="05D2339D"/>
    <w:rsid w:val="06020126"/>
    <w:rsid w:val="06043E9E"/>
    <w:rsid w:val="063D115E"/>
    <w:rsid w:val="06837FA5"/>
    <w:rsid w:val="071023CF"/>
    <w:rsid w:val="07442078"/>
    <w:rsid w:val="074D717F"/>
    <w:rsid w:val="074F619B"/>
    <w:rsid w:val="07610E7C"/>
    <w:rsid w:val="078D3A1F"/>
    <w:rsid w:val="07AA0D95"/>
    <w:rsid w:val="07C05BA3"/>
    <w:rsid w:val="07D224E1"/>
    <w:rsid w:val="07DD75F5"/>
    <w:rsid w:val="07FFF718"/>
    <w:rsid w:val="08397703"/>
    <w:rsid w:val="08534C69"/>
    <w:rsid w:val="08E43B13"/>
    <w:rsid w:val="08EE61DA"/>
    <w:rsid w:val="08FA104A"/>
    <w:rsid w:val="091E5277"/>
    <w:rsid w:val="09436A8B"/>
    <w:rsid w:val="09540C99"/>
    <w:rsid w:val="0983332C"/>
    <w:rsid w:val="09905A49"/>
    <w:rsid w:val="09B23C11"/>
    <w:rsid w:val="0A2F5262"/>
    <w:rsid w:val="0A6A0048"/>
    <w:rsid w:val="0A83110A"/>
    <w:rsid w:val="0AB13EC9"/>
    <w:rsid w:val="0AB45767"/>
    <w:rsid w:val="0AB614DF"/>
    <w:rsid w:val="0ABD0ABF"/>
    <w:rsid w:val="0AE20526"/>
    <w:rsid w:val="0B0009AC"/>
    <w:rsid w:val="0B2E499C"/>
    <w:rsid w:val="0B336973"/>
    <w:rsid w:val="0B3D39AE"/>
    <w:rsid w:val="0BA80E28"/>
    <w:rsid w:val="0BE3CBDC"/>
    <w:rsid w:val="0C3B7EEE"/>
    <w:rsid w:val="0C426E28"/>
    <w:rsid w:val="0C4D19CF"/>
    <w:rsid w:val="0C7E7DDA"/>
    <w:rsid w:val="0CAF61E6"/>
    <w:rsid w:val="0CC954FA"/>
    <w:rsid w:val="0CD51F32"/>
    <w:rsid w:val="0CE2480D"/>
    <w:rsid w:val="0D1C7BE3"/>
    <w:rsid w:val="0D464D9C"/>
    <w:rsid w:val="0D7511DD"/>
    <w:rsid w:val="0D76563B"/>
    <w:rsid w:val="0DB55A7E"/>
    <w:rsid w:val="0DE87C01"/>
    <w:rsid w:val="0DED16BC"/>
    <w:rsid w:val="0E0C3301"/>
    <w:rsid w:val="0E214EC1"/>
    <w:rsid w:val="0E576B35"/>
    <w:rsid w:val="0EAF6971"/>
    <w:rsid w:val="0F3A26DF"/>
    <w:rsid w:val="0F680A54"/>
    <w:rsid w:val="0F9F4940"/>
    <w:rsid w:val="0FB029A1"/>
    <w:rsid w:val="0FBC1346"/>
    <w:rsid w:val="0FED14FF"/>
    <w:rsid w:val="102173FB"/>
    <w:rsid w:val="1059721F"/>
    <w:rsid w:val="10A67900"/>
    <w:rsid w:val="10A73DA4"/>
    <w:rsid w:val="10D12BCF"/>
    <w:rsid w:val="113E3FDC"/>
    <w:rsid w:val="118B7221"/>
    <w:rsid w:val="11C759E3"/>
    <w:rsid w:val="11E608FC"/>
    <w:rsid w:val="11FD5C45"/>
    <w:rsid w:val="121550D6"/>
    <w:rsid w:val="122960ED"/>
    <w:rsid w:val="12F17558"/>
    <w:rsid w:val="132316DC"/>
    <w:rsid w:val="137F2DF7"/>
    <w:rsid w:val="139A5CEF"/>
    <w:rsid w:val="13F37300"/>
    <w:rsid w:val="141334FE"/>
    <w:rsid w:val="14221993"/>
    <w:rsid w:val="14575AE1"/>
    <w:rsid w:val="1457788F"/>
    <w:rsid w:val="14667AD2"/>
    <w:rsid w:val="148D1503"/>
    <w:rsid w:val="14952165"/>
    <w:rsid w:val="14DA401C"/>
    <w:rsid w:val="14E804E7"/>
    <w:rsid w:val="14FF8462"/>
    <w:rsid w:val="15006AB9"/>
    <w:rsid w:val="152C0D1B"/>
    <w:rsid w:val="159A3ED7"/>
    <w:rsid w:val="15B34F99"/>
    <w:rsid w:val="15F555B1"/>
    <w:rsid w:val="16695657"/>
    <w:rsid w:val="166C6130"/>
    <w:rsid w:val="16753FFC"/>
    <w:rsid w:val="16C52291"/>
    <w:rsid w:val="16E01DBD"/>
    <w:rsid w:val="16EB42BE"/>
    <w:rsid w:val="16F5F886"/>
    <w:rsid w:val="16F92E7F"/>
    <w:rsid w:val="177644D0"/>
    <w:rsid w:val="178D1819"/>
    <w:rsid w:val="17B31280"/>
    <w:rsid w:val="184A3267"/>
    <w:rsid w:val="187F5606"/>
    <w:rsid w:val="18BA663E"/>
    <w:rsid w:val="18D50026"/>
    <w:rsid w:val="18F96877"/>
    <w:rsid w:val="19063631"/>
    <w:rsid w:val="19257F5C"/>
    <w:rsid w:val="197E1665"/>
    <w:rsid w:val="199B021E"/>
    <w:rsid w:val="19C57049"/>
    <w:rsid w:val="19F350CA"/>
    <w:rsid w:val="1A135E5E"/>
    <w:rsid w:val="1AA029F4"/>
    <w:rsid w:val="1AAD1874"/>
    <w:rsid w:val="1AD559B1"/>
    <w:rsid w:val="1AD75285"/>
    <w:rsid w:val="1AFC2938"/>
    <w:rsid w:val="1AFC3B27"/>
    <w:rsid w:val="1B8D003A"/>
    <w:rsid w:val="1B911479"/>
    <w:rsid w:val="1C00080C"/>
    <w:rsid w:val="1C314E69"/>
    <w:rsid w:val="1C365FDC"/>
    <w:rsid w:val="1C5B1EE6"/>
    <w:rsid w:val="1C826C1C"/>
    <w:rsid w:val="1CB6711D"/>
    <w:rsid w:val="1CE96454"/>
    <w:rsid w:val="1CEB6DC6"/>
    <w:rsid w:val="1D570900"/>
    <w:rsid w:val="1D686669"/>
    <w:rsid w:val="1D731514"/>
    <w:rsid w:val="1D7FEF08"/>
    <w:rsid w:val="1DEF26DD"/>
    <w:rsid w:val="1DFA2BF3"/>
    <w:rsid w:val="1DFDB0A1"/>
    <w:rsid w:val="1E205195"/>
    <w:rsid w:val="1E2A1B70"/>
    <w:rsid w:val="1E71779F"/>
    <w:rsid w:val="1EA00084"/>
    <w:rsid w:val="1EBF050A"/>
    <w:rsid w:val="1EBF651A"/>
    <w:rsid w:val="1EF26B32"/>
    <w:rsid w:val="1F073C5F"/>
    <w:rsid w:val="1F3233D2"/>
    <w:rsid w:val="1F38650F"/>
    <w:rsid w:val="1F743202"/>
    <w:rsid w:val="1F813A12"/>
    <w:rsid w:val="1FBF6338"/>
    <w:rsid w:val="1FC102B2"/>
    <w:rsid w:val="1FED72F9"/>
    <w:rsid w:val="1FFBA898"/>
    <w:rsid w:val="1FFD6AD8"/>
    <w:rsid w:val="1FFF841E"/>
    <w:rsid w:val="1FFFA525"/>
    <w:rsid w:val="1FFFF42F"/>
    <w:rsid w:val="204C04C4"/>
    <w:rsid w:val="208714FC"/>
    <w:rsid w:val="20880DD0"/>
    <w:rsid w:val="20BF3D7D"/>
    <w:rsid w:val="20C444FE"/>
    <w:rsid w:val="20C62184"/>
    <w:rsid w:val="20CC33B3"/>
    <w:rsid w:val="20DF30E6"/>
    <w:rsid w:val="20FA3CD6"/>
    <w:rsid w:val="216765E0"/>
    <w:rsid w:val="21AF1753"/>
    <w:rsid w:val="21D40771"/>
    <w:rsid w:val="21FF4868"/>
    <w:rsid w:val="220A4192"/>
    <w:rsid w:val="22124DF5"/>
    <w:rsid w:val="230A01C2"/>
    <w:rsid w:val="233F714D"/>
    <w:rsid w:val="2355768F"/>
    <w:rsid w:val="23877126"/>
    <w:rsid w:val="23A979DB"/>
    <w:rsid w:val="23D04F68"/>
    <w:rsid w:val="23D34A58"/>
    <w:rsid w:val="249917FE"/>
    <w:rsid w:val="24CF4E25"/>
    <w:rsid w:val="24EF58C2"/>
    <w:rsid w:val="24F20F0E"/>
    <w:rsid w:val="24F7089A"/>
    <w:rsid w:val="255B2F57"/>
    <w:rsid w:val="2584600A"/>
    <w:rsid w:val="25C74149"/>
    <w:rsid w:val="263537A8"/>
    <w:rsid w:val="2651684E"/>
    <w:rsid w:val="26527EB6"/>
    <w:rsid w:val="26647BE9"/>
    <w:rsid w:val="26B4291F"/>
    <w:rsid w:val="26B7240F"/>
    <w:rsid w:val="26F80386"/>
    <w:rsid w:val="27391076"/>
    <w:rsid w:val="273D0B66"/>
    <w:rsid w:val="273D46C2"/>
    <w:rsid w:val="275FBD43"/>
    <w:rsid w:val="277BCE6D"/>
    <w:rsid w:val="278A18D2"/>
    <w:rsid w:val="279D1605"/>
    <w:rsid w:val="27F46244"/>
    <w:rsid w:val="27FA0805"/>
    <w:rsid w:val="280C766D"/>
    <w:rsid w:val="280D23C5"/>
    <w:rsid w:val="28304227"/>
    <w:rsid w:val="28650375"/>
    <w:rsid w:val="289E2FF9"/>
    <w:rsid w:val="28A97525"/>
    <w:rsid w:val="28B5588B"/>
    <w:rsid w:val="28BE7A85"/>
    <w:rsid w:val="28C8445F"/>
    <w:rsid w:val="290F02E0"/>
    <w:rsid w:val="29385A89"/>
    <w:rsid w:val="295F610F"/>
    <w:rsid w:val="296E3259"/>
    <w:rsid w:val="29752839"/>
    <w:rsid w:val="29D575E4"/>
    <w:rsid w:val="29EC6874"/>
    <w:rsid w:val="2A092F82"/>
    <w:rsid w:val="2A1D6A2D"/>
    <w:rsid w:val="2A5C7555"/>
    <w:rsid w:val="2A704DAF"/>
    <w:rsid w:val="2AB7478C"/>
    <w:rsid w:val="2ACD3FAF"/>
    <w:rsid w:val="2AEBFFA6"/>
    <w:rsid w:val="2B250955"/>
    <w:rsid w:val="2B75FDA0"/>
    <w:rsid w:val="2B801021"/>
    <w:rsid w:val="2B8723B0"/>
    <w:rsid w:val="2B951DA9"/>
    <w:rsid w:val="2BA54F2C"/>
    <w:rsid w:val="2BAA2542"/>
    <w:rsid w:val="2BC5737C"/>
    <w:rsid w:val="2BD63337"/>
    <w:rsid w:val="2BFF4152"/>
    <w:rsid w:val="2C071743"/>
    <w:rsid w:val="2C1005F7"/>
    <w:rsid w:val="2C2B3683"/>
    <w:rsid w:val="2C581F9E"/>
    <w:rsid w:val="2C611A64"/>
    <w:rsid w:val="2C781A20"/>
    <w:rsid w:val="2C840FE5"/>
    <w:rsid w:val="2C8C4918"/>
    <w:rsid w:val="2C9F197B"/>
    <w:rsid w:val="2CAB47C4"/>
    <w:rsid w:val="2CC15D95"/>
    <w:rsid w:val="2CC633AC"/>
    <w:rsid w:val="2CEF7E9F"/>
    <w:rsid w:val="2D2068C0"/>
    <w:rsid w:val="2D3B78F6"/>
    <w:rsid w:val="2D7C055E"/>
    <w:rsid w:val="2D8079FF"/>
    <w:rsid w:val="2D8D21DF"/>
    <w:rsid w:val="2D9139BA"/>
    <w:rsid w:val="2D9B65E7"/>
    <w:rsid w:val="2DCF44E2"/>
    <w:rsid w:val="2DE57862"/>
    <w:rsid w:val="2E0B7A85"/>
    <w:rsid w:val="2E1374ED"/>
    <w:rsid w:val="2E304F81"/>
    <w:rsid w:val="2E6D30EA"/>
    <w:rsid w:val="2E773F4A"/>
    <w:rsid w:val="2EF75E87"/>
    <w:rsid w:val="2EF79104"/>
    <w:rsid w:val="2EFFB225"/>
    <w:rsid w:val="2F0F2DE8"/>
    <w:rsid w:val="2F3DC94C"/>
    <w:rsid w:val="2F49B545"/>
    <w:rsid w:val="2F5B427F"/>
    <w:rsid w:val="2F73397C"/>
    <w:rsid w:val="2F7C5FA4"/>
    <w:rsid w:val="2FA06A22"/>
    <w:rsid w:val="2FCB80A8"/>
    <w:rsid w:val="2FD47B8E"/>
    <w:rsid w:val="2FECB437"/>
    <w:rsid w:val="2FF124EE"/>
    <w:rsid w:val="2FFA20E1"/>
    <w:rsid w:val="2FFF6891"/>
    <w:rsid w:val="305D4027"/>
    <w:rsid w:val="306B04F2"/>
    <w:rsid w:val="306C7DC6"/>
    <w:rsid w:val="30B11C7D"/>
    <w:rsid w:val="30EF5517"/>
    <w:rsid w:val="31097D0B"/>
    <w:rsid w:val="311566B0"/>
    <w:rsid w:val="313308E4"/>
    <w:rsid w:val="31342FDA"/>
    <w:rsid w:val="31552F50"/>
    <w:rsid w:val="316783E3"/>
    <w:rsid w:val="316D3DF6"/>
    <w:rsid w:val="31B23EFF"/>
    <w:rsid w:val="31B44AE9"/>
    <w:rsid w:val="31F2079F"/>
    <w:rsid w:val="32030829"/>
    <w:rsid w:val="322C5A5F"/>
    <w:rsid w:val="323A4620"/>
    <w:rsid w:val="324A05DB"/>
    <w:rsid w:val="32957AA8"/>
    <w:rsid w:val="32E14A9C"/>
    <w:rsid w:val="32EC1A04"/>
    <w:rsid w:val="33686F6B"/>
    <w:rsid w:val="337F7BB3"/>
    <w:rsid w:val="33923FE8"/>
    <w:rsid w:val="339935C8"/>
    <w:rsid w:val="33A979A6"/>
    <w:rsid w:val="33BE302F"/>
    <w:rsid w:val="33C23A9B"/>
    <w:rsid w:val="33D95773"/>
    <w:rsid w:val="33DD1F0D"/>
    <w:rsid w:val="33DE1600"/>
    <w:rsid w:val="33EB36F8"/>
    <w:rsid w:val="345B262C"/>
    <w:rsid w:val="346040E6"/>
    <w:rsid w:val="34967B08"/>
    <w:rsid w:val="34B166F0"/>
    <w:rsid w:val="34C499FE"/>
    <w:rsid w:val="352B64A2"/>
    <w:rsid w:val="352CA9B3"/>
    <w:rsid w:val="3538296D"/>
    <w:rsid w:val="354B5433"/>
    <w:rsid w:val="357C4F4F"/>
    <w:rsid w:val="359C114E"/>
    <w:rsid w:val="35F30A29"/>
    <w:rsid w:val="35FD49D9"/>
    <w:rsid w:val="3619454C"/>
    <w:rsid w:val="36321AB2"/>
    <w:rsid w:val="3656754F"/>
    <w:rsid w:val="36EE3C2B"/>
    <w:rsid w:val="36F775A2"/>
    <w:rsid w:val="36F9EF75"/>
    <w:rsid w:val="36FF8475"/>
    <w:rsid w:val="370C5E5F"/>
    <w:rsid w:val="371A057C"/>
    <w:rsid w:val="37325C65"/>
    <w:rsid w:val="375B2943"/>
    <w:rsid w:val="3795640C"/>
    <w:rsid w:val="37AD7642"/>
    <w:rsid w:val="37B344A9"/>
    <w:rsid w:val="37B7401D"/>
    <w:rsid w:val="37CA01F4"/>
    <w:rsid w:val="37CFE5B3"/>
    <w:rsid w:val="37ED97E9"/>
    <w:rsid w:val="37FC64EE"/>
    <w:rsid w:val="37FFDCCC"/>
    <w:rsid w:val="384F740A"/>
    <w:rsid w:val="389E51DD"/>
    <w:rsid w:val="38BD38B5"/>
    <w:rsid w:val="38C02141"/>
    <w:rsid w:val="39677CC5"/>
    <w:rsid w:val="396E1053"/>
    <w:rsid w:val="39965EB4"/>
    <w:rsid w:val="39DB1A12"/>
    <w:rsid w:val="39DC8305"/>
    <w:rsid w:val="39DEC1DD"/>
    <w:rsid w:val="39EF15B3"/>
    <w:rsid w:val="39F59BF6"/>
    <w:rsid w:val="39FF85AA"/>
    <w:rsid w:val="39FF8BC5"/>
    <w:rsid w:val="39FFC662"/>
    <w:rsid w:val="3A2F4A6F"/>
    <w:rsid w:val="3A443B62"/>
    <w:rsid w:val="3A8A5A19"/>
    <w:rsid w:val="3A976388"/>
    <w:rsid w:val="3AB40CE8"/>
    <w:rsid w:val="3ABD5DEE"/>
    <w:rsid w:val="3ABD835E"/>
    <w:rsid w:val="3AC76C6D"/>
    <w:rsid w:val="3ACF167E"/>
    <w:rsid w:val="3AD609A1"/>
    <w:rsid w:val="3ADB2718"/>
    <w:rsid w:val="3AFE1F63"/>
    <w:rsid w:val="3B135A0E"/>
    <w:rsid w:val="3B862684"/>
    <w:rsid w:val="3B97A1AB"/>
    <w:rsid w:val="3BBD4053"/>
    <w:rsid w:val="3BE92435"/>
    <w:rsid w:val="3BF3D0F6"/>
    <w:rsid w:val="3BF799E0"/>
    <w:rsid w:val="3BF95A8C"/>
    <w:rsid w:val="3BFFDD54"/>
    <w:rsid w:val="3C090BBF"/>
    <w:rsid w:val="3C1D466B"/>
    <w:rsid w:val="3C4D13F4"/>
    <w:rsid w:val="3C4D31A2"/>
    <w:rsid w:val="3C687FDC"/>
    <w:rsid w:val="3C751EA8"/>
    <w:rsid w:val="3C7D24A7"/>
    <w:rsid w:val="3C9B3F0D"/>
    <w:rsid w:val="3CAA4150"/>
    <w:rsid w:val="3CAD511A"/>
    <w:rsid w:val="3CEDB729"/>
    <w:rsid w:val="3CEFA69F"/>
    <w:rsid w:val="3D3B56F0"/>
    <w:rsid w:val="3D3B749E"/>
    <w:rsid w:val="3D4F6AA6"/>
    <w:rsid w:val="3D622C7D"/>
    <w:rsid w:val="3D6F7148"/>
    <w:rsid w:val="3D793857"/>
    <w:rsid w:val="3DC01751"/>
    <w:rsid w:val="3DEB2C72"/>
    <w:rsid w:val="3DEDA7AF"/>
    <w:rsid w:val="3DEE2F77"/>
    <w:rsid w:val="3DF95B03"/>
    <w:rsid w:val="3DFF1C76"/>
    <w:rsid w:val="3DFF227A"/>
    <w:rsid w:val="3E0D0E3B"/>
    <w:rsid w:val="3E1C107E"/>
    <w:rsid w:val="3E4800C5"/>
    <w:rsid w:val="3E6FD428"/>
    <w:rsid w:val="3E7FEA94"/>
    <w:rsid w:val="3EBF34D6"/>
    <w:rsid w:val="3EEF8DC6"/>
    <w:rsid w:val="3EFB5566"/>
    <w:rsid w:val="3F057D64"/>
    <w:rsid w:val="3F12422F"/>
    <w:rsid w:val="3F15B3B8"/>
    <w:rsid w:val="3F1E7077"/>
    <w:rsid w:val="3F3BFFCC"/>
    <w:rsid w:val="3F3C2F56"/>
    <w:rsid w:val="3F3C519A"/>
    <w:rsid w:val="3F500D28"/>
    <w:rsid w:val="3F7DA10B"/>
    <w:rsid w:val="3F7E008B"/>
    <w:rsid w:val="3F97773D"/>
    <w:rsid w:val="3FA23E73"/>
    <w:rsid w:val="3FAE1C13"/>
    <w:rsid w:val="3FB1993A"/>
    <w:rsid w:val="3FBF8157"/>
    <w:rsid w:val="3FCEF625"/>
    <w:rsid w:val="3FD788D9"/>
    <w:rsid w:val="3FD7FEFC"/>
    <w:rsid w:val="3FDE9151"/>
    <w:rsid w:val="3FDEEF82"/>
    <w:rsid w:val="3FDF7290"/>
    <w:rsid w:val="3FE23C01"/>
    <w:rsid w:val="3FE3B910"/>
    <w:rsid w:val="3FEBE3A7"/>
    <w:rsid w:val="3FEF5A6B"/>
    <w:rsid w:val="3FF152A7"/>
    <w:rsid w:val="3FF4B02D"/>
    <w:rsid w:val="3FF7974A"/>
    <w:rsid w:val="3FFE2D2A"/>
    <w:rsid w:val="3FFF4BAE"/>
    <w:rsid w:val="3FFF66F9"/>
    <w:rsid w:val="3FFFA02B"/>
    <w:rsid w:val="3FFFDD03"/>
    <w:rsid w:val="402A7844"/>
    <w:rsid w:val="40316936"/>
    <w:rsid w:val="40842F0A"/>
    <w:rsid w:val="409969B6"/>
    <w:rsid w:val="40AE7F87"/>
    <w:rsid w:val="40B7534D"/>
    <w:rsid w:val="40DC1AE2"/>
    <w:rsid w:val="4177481D"/>
    <w:rsid w:val="41A41AB6"/>
    <w:rsid w:val="41D91034"/>
    <w:rsid w:val="42162288"/>
    <w:rsid w:val="4255690C"/>
    <w:rsid w:val="425A03C6"/>
    <w:rsid w:val="42845443"/>
    <w:rsid w:val="429E4757"/>
    <w:rsid w:val="42AA3407"/>
    <w:rsid w:val="42C71D65"/>
    <w:rsid w:val="42F97BDF"/>
    <w:rsid w:val="43086074"/>
    <w:rsid w:val="435C3CCA"/>
    <w:rsid w:val="43BE6733"/>
    <w:rsid w:val="43D85A0C"/>
    <w:rsid w:val="440F6F8F"/>
    <w:rsid w:val="441D78FE"/>
    <w:rsid w:val="44913E48"/>
    <w:rsid w:val="44D82057"/>
    <w:rsid w:val="44E977E0"/>
    <w:rsid w:val="45225AF9"/>
    <w:rsid w:val="45637592"/>
    <w:rsid w:val="45C269AF"/>
    <w:rsid w:val="4618037D"/>
    <w:rsid w:val="461D3BE5"/>
    <w:rsid w:val="46356811"/>
    <w:rsid w:val="466D5D57"/>
    <w:rsid w:val="468C48C7"/>
    <w:rsid w:val="46974071"/>
    <w:rsid w:val="46D71FE6"/>
    <w:rsid w:val="47060B1D"/>
    <w:rsid w:val="47217705"/>
    <w:rsid w:val="47482EE3"/>
    <w:rsid w:val="475A49C5"/>
    <w:rsid w:val="477F62E9"/>
    <w:rsid w:val="478A7058"/>
    <w:rsid w:val="479F062A"/>
    <w:rsid w:val="47AE05E6"/>
    <w:rsid w:val="47C06F1E"/>
    <w:rsid w:val="47F6C295"/>
    <w:rsid w:val="483D64AB"/>
    <w:rsid w:val="484F02A2"/>
    <w:rsid w:val="486024AF"/>
    <w:rsid w:val="48A24875"/>
    <w:rsid w:val="48BA1BBF"/>
    <w:rsid w:val="48CB3DCC"/>
    <w:rsid w:val="48E56510"/>
    <w:rsid w:val="48E96000"/>
    <w:rsid w:val="491237A9"/>
    <w:rsid w:val="49155047"/>
    <w:rsid w:val="49357497"/>
    <w:rsid w:val="493A685C"/>
    <w:rsid w:val="49793828"/>
    <w:rsid w:val="49978A2C"/>
    <w:rsid w:val="49AA66ED"/>
    <w:rsid w:val="49FB182C"/>
    <w:rsid w:val="4AB34B18"/>
    <w:rsid w:val="4ABB39CC"/>
    <w:rsid w:val="4B545883"/>
    <w:rsid w:val="4B863FDA"/>
    <w:rsid w:val="4BA3693A"/>
    <w:rsid w:val="4BB02E05"/>
    <w:rsid w:val="4BD96800"/>
    <w:rsid w:val="4BDF93F1"/>
    <w:rsid w:val="4BE81984"/>
    <w:rsid w:val="4C0F4F26"/>
    <w:rsid w:val="4C1635B0"/>
    <w:rsid w:val="4C312198"/>
    <w:rsid w:val="4C3E6663"/>
    <w:rsid w:val="4C6562E6"/>
    <w:rsid w:val="4C891FD4"/>
    <w:rsid w:val="4CF51418"/>
    <w:rsid w:val="4D7FFE42"/>
    <w:rsid w:val="4DB03590"/>
    <w:rsid w:val="4DBD7A5B"/>
    <w:rsid w:val="4DC31516"/>
    <w:rsid w:val="4DC3E896"/>
    <w:rsid w:val="4DC4703C"/>
    <w:rsid w:val="4DCA28A4"/>
    <w:rsid w:val="4DEDD172"/>
    <w:rsid w:val="4E591942"/>
    <w:rsid w:val="4E6C5709"/>
    <w:rsid w:val="4E6F51FA"/>
    <w:rsid w:val="4E7F4A44"/>
    <w:rsid w:val="4E9408D9"/>
    <w:rsid w:val="4EF676C9"/>
    <w:rsid w:val="4EFF8988"/>
    <w:rsid w:val="4F204746"/>
    <w:rsid w:val="4F251D5C"/>
    <w:rsid w:val="4F2F6737"/>
    <w:rsid w:val="4F980780"/>
    <w:rsid w:val="4FA935D5"/>
    <w:rsid w:val="4FA964E9"/>
    <w:rsid w:val="4FAE3B00"/>
    <w:rsid w:val="4FDF2938"/>
    <w:rsid w:val="4FDF4C5C"/>
    <w:rsid w:val="4FF05927"/>
    <w:rsid w:val="4FF2CB0C"/>
    <w:rsid w:val="500D4CCA"/>
    <w:rsid w:val="50120532"/>
    <w:rsid w:val="502838B2"/>
    <w:rsid w:val="50395ABF"/>
    <w:rsid w:val="504A1A7A"/>
    <w:rsid w:val="507C775A"/>
    <w:rsid w:val="50925F1E"/>
    <w:rsid w:val="50947199"/>
    <w:rsid w:val="509765B2"/>
    <w:rsid w:val="50A849F3"/>
    <w:rsid w:val="50C567FA"/>
    <w:rsid w:val="5181771E"/>
    <w:rsid w:val="51D07D5D"/>
    <w:rsid w:val="51D470F8"/>
    <w:rsid w:val="51DA5080"/>
    <w:rsid w:val="51F83758"/>
    <w:rsid w:val="52102850"/>
    <w:rsid w:val="52132340"/>
    <w:rsid w:val="52432C25"/>
    <w:rsid w:val="52860D64"/>
    <w:rsid w:val="52AA6800"/>
    <w:rsid w:val="52BE844D"/>
    <w:rsid w:val="52C8137C"/>
    <w:rsid w:val="52DB10B0"/>
    <w:rsid w:val="52DF3DBB"/>
    <w:rsid w:val="531E71EE"/>
    <w:rsid w:val="532742F5"/>
    <w:rsid w:val="53672943"/>
    <w:rsid w:val="538DEC93"/>
    <w:rsid w:val="53AA39E2"/>
    <w:rsid w:val="53B51901"/>
    <w:rsid w:val="53DCB1D9"/>
    <w:rsid w:val="53E59850"/>
    <w:rsid w:val="540006A2"/>
    <w:rsid w:val="545669A0"/>
    <w:rsid w:val="547FF890"/>
    <w:rsid w:val="54905ECA"/>
    <w:rsid w:val="549B5B53"/>
    <w:rsid w:val="54A377F8"/>
    <w:rsid w:val="54A61249"/>
    <w:rsid w:val="55020B76"/>
    <w:rsid w:val="55061CE8"/>
    <w:rsid w:val="552F123F"/>
    <w:rsid w:val="55425416"/>
    <w:rsid w:val="55BA31FE"/>
    <w:rsid w:val="56A70AE6"/>
    <w:rsid w:val="56BE4729"/>
    <w:rsid w:val="56E04EE6"/>
    <w:rsid w:val="56E56800"/>
    <w:rsid w:val="56FCD5B1"/>
    <w:rsid w:val="56FF3A4F"/>
    <w:rsid w:val="5723D23E"/>
    <w:rsid w:val="57272B15"/>
    <w:rsid w:val="57285360"/>
    <w:rsid w:val="57437223"/>
    <w:rsid w:val="575A6900"/>
    <w:rsid w:val="576378C6"/>
    <w:rsid w:val="57664CC0"/>
    <w:rsid w:val="576D24F2"/>
    <w:rsid w:val="57783371"/>
    <w:rsid w:val="577E46FF"/>
    <w:rsid w:val="57ADBB8D"/>
    <w:rsid w:val="57B2A490"/>
    <w:rsid w:val="57B36157"/>
    <w:rsid w:val="57E427B4"/>
    <w:rsid w:val="57E75303"/>
    <w:rsid w:val="57EF2F07"/>
    <w:rsid w:val="57F551D4"/>
    <w:rsid w:val="57FB2428"/>
    <w:rsid w:val="57FF1403"/>
    <w:rsid w:val="57FF7FA5"/>
    <w:rsid w:val="57FFDC33"/>
    <w:rsid w:val="582232DD"/>
    <w:rsid w:val="58511A18"/>
    <w:rsid w:val="585F0D17"/>
    <w:rsid w:val="58975A79"/>
    <w:rsid w:val="58B55EFF"/>
    <w:rsid w:val="59554FEC"/>
    <w:rsid w:val="59611BE3"/>
    <w:rsid w:val="597814A1"/>
    <w:rsid w:val="59B44408"/>
    <w:rsid w:val="59E24AD2"/>
    <w:rsid w:val="59FF5EFF"/>
    <w:rsid w:val="59FFA1CD"/>
    <w:rsid w:val="5A1629CD"/>
    <w:rsid w:val="5A4867BF"/>
    <w:rsid w:val="5AA20705"/>
    <w:rsid w:val="5AB70F57"/>
    <w:rsid w:val="5AED73F5"/>
    <w:rsid w:val="5AFE1545"/>
    <w:rsid w:val="5AFF104C"/>
    <w:rsid w:val="5B276FB2"/>
    <w:rsid w:val="5B3B9631"/>
    <w:rsid w:val="5B597015"/>
    <w:rsid w:val="5B7BAE83"/>
    <w:rsid w:val="5B7D7A7A"/>
    <w:rsid w:val="5B7FF19D"/>
    <w:rsid w:val="5B916FEA"/>
    <w:rsid w:val="5BB12F7A"/>
    <w:rsid w:val="5BDF4ED4"/>
    <w:rsid w:val="5BF2541D"/>
    <w:rsid w:val="5BF60D08"/>
    <w:rsid w:val="5BFF23E3"/>
    <w:rsid w:val="5C05719D"/>
    <w:rsid w:val="5C084598"/>
    <w:rsid w:val="5C25514A"/>
    <w:rsid w:val="5C50666A"/>
    <w:rsid w:val="5C5A1297"/>
    <w:rsid w:val="5C855BE8"/>
    <w:rsid w:val="5C9A30A6"/>
    <w:rsid w:val="5CD7EC7B"/>
    <w:rsid w:val="5CEC5C67"/>
    <w:rsid w:val="5CEFF101"/>
    <w:rsid w:val="5CF26D4F"/>
    <w:rsid w:val="5CFF0F37"/>
    <w:rsid w:val="5D027239"/>
    <w:rsid w:val="5D325D70"/>
    <w:rsid w:val="5D355860"/>
    <w:rsid w:val="5D6FFB34"/>
    <w:rsid w:val="5D755C5D"/>
    <w:rsid w:val="5D9FC132"/>
    <w:rsid w:val="5DAE041F"/>
    <w:rsid w:val="5DDE7CA6"/>
    <w:rsid w:val="5DEF1D2D"/>
    <w:rsid w:val="5DF39EBD"/>
    <w:rsid w:val="5DF74EEF"/>
    <w:rsid w:val="5DFB37E2"/>
    <w:rsid w:val="5DFFFA5F"/>
    <w:rsid w:val="5E47553D"/>
    <w:rsid w:val="5E48511F"/>
    <w:rsid w:val="5E60690D"/>
    <w:rsid w:val="5E796187"/>
    <w:rsid w:val="5E9860A7"/>
    <w:rsid w:val="5EBB8CDE"/>
    <w:rsid w:val="5ECE7D1A"/>
    <w:rsid w:val="5ED54C05"/>
    <w:rsid w:val="5EDC8E69"/>
    <w:rsid w:val="5EEF4A73"/>
    <w:rsid w:val="5EF6234D"/>
    <w:rsid w:val="5EF77325"/>
    <w:rsid w:val="5EFC17CD"/>
    <w:rsid w:val="5EFF3B47"/>
    <w:rsid w:val="5F2E8D58"/>
    <w:rsid w:val="5F3A1917"/>
    <w:rsid w:val="5F3BC577"/>
    <w:rsid w:val="5F3D100D"/>
    <w:rsid w:val="5F5FE16A"/>
    <w:rsid w:val="5F6441DB"/>
    <w:rsid w:val="5F7A2C30"/>
    <w:rsid w:val="5F7BE4D2"/>
    <w:rsid w:val="5F7C7776"/>
    <w:rsid w:val="5F7D76E0"/>
    <w:rsid w:val="5F7F13A5"/>
    <w:rsid w:val="5F7F76D8"/>
    <w:rsid w:val="5F9A4EF9"/>
    <w:rsid w:val="5FA97E40"/>
    <w:rsid w:val="5FAE58E1"/>
    <w:rsid w:val="5FB2BE28"/>
    <w:rsid w:val="5FB6A59D"/>
    <w:rsid w:val="5FBBB975"/>
    <w:rsid w:val="5FBFD85F"/>
    <w:rsid w:val="5FCF1407"/>
    <w:rsid w:val="5FD76BDD"/>
    <w:rsid w:val="5FDAA989"/>
    <w:rsid w:val="5FDF45C4"/>
    <w:rsid w:val="5FDF6029"/>
    <w:rsid w:val="5FE674DC"/>
    <w:rsid w:val="5FE68246"/>
    <w:rsid w:val="5FE7692E"/>
    <w:rsid w:val="5FEFCCBF"/>
    <w:rsid w:val="5FF11F12"/>
    <w:rsid w:val="5FF74AC5"/>
    <w:rsid w:val="5FFA9E59"/>
    <w:rsid w:val="5FFD2989"/>
    <w:rsid w:val="5FFDCE59"/>
    <w:rsid w:val="5FFE89DD"/>
    <w:rsid w:val="5FFFBD76"/>
    <w:rsid w:val="60194FC5"/>
    <w:rsid w:val="6054424F"/>
    <w:rsid w:val="606C77EB"/>
    <w:rsid w:val="60925A0D"/>
    <w:rsid w:val="60AC7BE7"/>
    <w:rsid w:val="60AD5CAC"/>
    <w:rsid w:val="60C2740B"/>
    <w:rsid w:val="60E27AAD"/>
    <w:rsid w:val="61251748"/>
    <w:rsid w:val="61630BEE"/>
    <w:rsid w:val="61A94127"/>
    <w:rsid w:val="61C62F2B"/>
    <w:rsid w:val="61C96577"/>
    <w:rsid w:val="61D567A3"/>
    <w:rsid w:val="61DA69D6"/>
    <w:rsid w:val="62404A8B"/>
    <w:rsid w:val="626B762E"/>
    <w:rsid w:val="62B334AF"/>
    <w:rsid w:val="62C236F2"/>
    <w:rsid w:val="62D62E45"/>
    <w:rsid w:val="62DDC45E"/>
    <w:rsid w:val="62FD0BCE"/>
    <w:rsid w:val="63181564"/>
    <w:rsid w:val="631A235B"/>
    <w:rsid w:val="63745626"/>
    <w:rsid w:val="638B7F88"/>
    <w:rsid w:val="63911317"/>
    <w:rsid w:val="639D7CBB"/>
    <w:rsid w:val="639F8416"/>
    <w:rsid w:val="63A70B3A"/>
    <w:rsid w:val="63AC7EFE"/>
    <w:rsid w:val="63B079EF"/>
    <w:rsid w:val="63FF9E8F"/>
    <w:rsid w:val="64032214"/>
    <w:rsid w:val="64153CF6"/>
    <w:rsid w:val="641C32D6"/>
    <w:rsid w:val="643B19AE"/>
    <w:rsid w:val="645C1924"/>
    <w:rsid w:val="647D10A5"/>
    <w:rsid w:val="64801AB7"/>
    <w:rsid w:val="64B452BD"/>
    <w:rsid w:val="64B837CE"/>
    <w:rsid w:val="64F78791"/>
    <w:rsid w:val="64FE23C6"/>
    <w:rsid w:val="650C50F9"/>
    <w:rsid w:val="6577473C"/>
    <w:rsid w:val="65841133"/>
    <w:rsid w:val="658904F7"/>
    <w:rsid w:val="65AD7ECA"/>
    <w:rsid w:val="65CF0C34"/>
    <w:rsid w:val="65F18097"/>
    <w:rsid w:val="65F7BEA4"/>
    <w:rsid w:val="65FFCD1C"/>
    <w:rsid w:val="66061B48"/>
    <w:rsid w:val="66303069"/>
    <w:rsid w:val="66393280"/>
    <w:rsid w:val="663F14FE"/>
    <w:rsid w:val="663FE3BF"/>
    <w:rsid w:val="666A0B3A"/>
    <w:rsid w:val="666F59F3"/>
    <w:rsid w:val="66723681"/>
    <w:rsid w:val="66C264DC"/>
    <w:rsid w:val="66CE02AF"/>
    <w:rsid w:val="66E16111"/>
    <w:rsid w:val="66F75934"/>
    <w:rsid w:val="66FA8533"/>
    <w:rsid w:val="670A572D"/>
    <w:rsid w:val="670D5158"/>
    <w:rsid w:val="670F7122"/>
    <w:rsid w:val="671E7365"/>
    <w:rsid w:val="67223905"/>
    <w:rsid w:val="672F3320"/>
    <w:rsid w:val="6751517E"/>
    <w:rsid w:val="675A65EF"/>
    <w:rsid w:val="67917B37"/>
    <w:rsid w:val="679C6C08"/>
    <w:rsid w:val="679F04A6"/>
    <w:rsid w:val="67A21D44"/>
    <w:rsid w:val="67C290C1"/>
    <w:rsid w:val="67CE1450"/>
    <w:rsid w:val="67D7A692"/>
    <w:rsid w:val="67DB385B"/>
    <w:rsid w:val="67E97973"/>
    <w:rsid w:val="67EFD2FA"/>
    <w:rsid w:val="68142C42"/>
    <w:rsid w:val="683E1A6D"/>
    <w:rsid w:val="687C000B"/>
    <w:rsid w:val="687E72C0"/>
    <w:rsid w:val="688D47A2"/>
    <w:rsid w:val="68953657"/>
    <w:rsid w:val="68B24209"/>
    <w:rsid w:val="68B735CD"/>
    <w:rsid w:val="68BBFD17"/>
    <w:rsid w:val="690B56C7"/>
    <w:rsid w:val="690F51B7"/>
    <w:rsid w:val="69472BA3"/>
    <w:rsid w:val="69787271"/>
    <w:rsid w:val="69A41DA4"/>
    <w:rsid w:val="69BB2530"/>
    <w:rsid w:val="69C935B8"/>
    <w:rsid w:val="69E16C3C"/>
    <w:rsid w:val="69FF1D0F"/>
    <w:rsid w:val="69FF6FDA"/>
    <w:rsid w:val="6ADC48EB"/>
    <w:rsid w:val="6AE368FC"/>
    <w:rsid w:val="6AFD4AE5"/>
    <w:rsid w:val="6B036F9E"/>
    <w:rsid w:val="6B36855F"/>
    <w:rsid w:val="6B4F21E3"/>
    <w:rsid w:val="6BB12556"/>
    <w:rsid w:val="6BBF6108"/>
    <w:rsid w:val="6BC229B5"/>
    <w:rsid w:val="6BCEB41B"/>
    <w:rsid w:val="6BD52460"/>
    <w:rsid w:val="6BDD0AE0"/>
    <w:rsid w:val="6BDF4AD6"/>
    <w:rsid w:val="6BEE38EE"/>
    <w:rsid w:val="6BF6244F"/>
    <w:rsid w:val="6BF7B843"/>
    <w:rsid w:val="6BF98693"/>
    <w:rsid w:val="6C103720"/>
    <w:rsid w:val="6C360CAD"/>
    <w:rsid w:val="6CBE13CE"/>
    <w:rsid w:val="6CD63624"/>
    <w:rsid w:val="6CDF40CE"/>
    <w:rsid w:val="6CEF3239"/>
    <w:rsid w:val="6CF71D52"/>
    <w:rsid w:val="6D0668D1"/>
    <w:rsid w:val="6D254FA9"/>
    <w:rsid w:val="6D4573FA"/>
    <w:rsid w:val="6D611D5A"/>
    <w:rsid w:val="6D6B4986"/>
    <w:rsid w:val="6D875C64"/>
    <w:rsid w:val="6DB7CD31"/>
    <w:rsid w:val="6DBD078B"/>
    <w:rsid w:val="6DBF1EA7"/>
    <w:rsid w:val="6DEA015C"/>
    <w:rsid w:val="6DEC3D19"/>
    <w:rsid w:val="6E105C5A"/>
    <w:rsid w:val="6E1C82C6"/>
    <w:rsid w:val="6E677844"/>
    <w:rsid w:val="6E91041D"/>
    <w:rsid w:val="6E9D4434"/>
    <w:rsid w:val="6EAB3BD4"/>
    <w:rsid w:val="6ED53476"/>
    <w:rsid w:val="6ED70525"/>
    <w:rsid w:val="6EDA662F"/>
    <w:rsid w:val="6EEFBC06"/>
    <w:rsid w:val="6EFDD40B"/>
    <w:rsid w:val="6F03131A"/>
    <w:rsid w:val="6F1F2D68"/>
    <w:rsid w:val="6F250A34"/>
    <w:rsid w:val="6F2D443E"/>
    <w:rsid w:val="6F3BE979"/>
    <w:rsid w:val="6F5C0A2B"/>
    <w:rsid w:val="6F5C2F0B"/>
    <w:rsid w:val="6F6BE889"/>
    <w:rsid w:val="6F7DD0BA"/>
    <w:rsid w:val="6F7F5A16"/>
    <w:rsid w:val="6F7F8E1B"/>
    <w:rsid w:val="6FAF8642"/>
    <w:rsid w:val="6FB64529"/>
    <w:rsid w:val="6FBA626B"/>
    <w:rsid w:val="6FBDC6BB"/>
    <w:rsid w:val="6FCF70E8"/>
    <w:rsid w:val="6FD607DD"/>
    <w:rsid w:val="6FDF9C55"/>
    <w:rsid w:val="6FEB8279"/>
    <w:rsid w:val="6FED357E"/>
    <w:rsid w:val="6FEE21B6"/>
    <w:rsid w:val="6FF2313D"/>
    <w:rsid w:val="6FF5D917"/>
    <w:rsid w:val="6FF625BE"/>
    <w:rsid w:val="6FFCBA0B"/>
    <w:rsid w:val="6FFE57BF"/>
    <w:rsid w:val="6FFF783D"/>
    <w:rsid w:val="6FFFDE14"/>
    <w:rsid w:val="70147557"/>
    <w:rsid w:val="70585696"/>
    <w:rsid w:val="70877D29"/>
    <w:rsid w:val="70E70518"/>
    <w:rsid w:val="710C022E"/>
    <w:rsid w:val="71292D74"/>
    <w:rsid w:val="713954C7"/>
    <w:rsid w:val="713C0B14"/>
    <w:rsid w:val="7198476A"/>
    <w:rsid w:val="71B54C54"/>
    <w:rsid w:val="71BC3ABC"/>
    <w:rsid w:val="721469FD"/>
    <w:rsid w:val="723839D1"/>
    <w:rsid w:val="723D0FE7"/>
    <w:rsid w:val="72473C14"/>
    <w:rsid w:val="724D0D96"/>
    <w:rsid w:val="72536115"/>
    <w:rsid w:val="729168E0"/>
    <w:rsid w:val="72BB4DC7"/>
    <w:rsid w:val="72BFF6B6"/>
    <w:rsid w:val="72CE7E91"/>
    <w:rsid w:val="72E651DB"/>
    <w:rsid w:val="7312D34C"/>
    <w:rsid w:val="73156BB9"/>
    <w:rsid w:val="73571C35"/>
    <w:rsid w:val="7362C3E8"/>
    <w:rsid w:val="736A5E0C"/>
    <w:rsid w:val="736B78F7"/>
    <w:rsid w:val="736D76AA"/>
    <w:rsid w:val="737D8877"/>
    <w:rsid w:val="73886292"/>
    <w:rsid w:val="738A200A"/>
    <w:rsid w:val="73A6AC22"/>
    <w:rsid w:val="73DF59E9"/>
    <w:rsid w:val="73EF5246"/>
    <w:rsid w:val="73FF8CD4"/>
    <w:rsid w:val="73FFFE48"/>
    <w:rsid w:val="74055B35"/>
    <w:rsid w:val="745B39A7"/>
    <w:rsid w:val="74820F33"/>
    <w:rsid w:val="748702F8"/>
    <w:rsid w:val="748E78D8"/>
    <w:rsid w:val="7499002B"/>
    <w:rsid w:val="74BEDA28"/>
    <w:rsid w:val="74C432FA"/>
    <w:rsid w:val="74C90910"/>
    <w:rsid w:val="74DA5A88"/>
    <w:rsid w:val="74EC45FF"/>
    <w:rsid w:val="74FB3939"/>
    <w:rsid w:val="750A2CD7"/>
    <w:rsid w:val="754601B3"/>
    <w:rsid w:val="755C69C0"/>
    <w:rsid w:val="755FF3DA"/>
    <w:rsid w:val="756B5E6B"/>
    <w:rsid w:val="75B7965C"/>
    <w:rsid w:val="75BEA91A"/>
    <w:rsid w:val="75C612F4"/>
    <w:rsid w:val="75CD3D6A"/>
    <w:rsid w:val="75DF8E2A"/>
    <w:rsid w:val="75F7ABAC"/>
    <w:rsid w:val="75FBA274"/>
    <w:rsid w:val="75FE4C01"/>
    <w:rsid w:val="75FE6F1D"/>
    <w:rsid w:val="76003230"/>
    <w:rsid w:val="760A11E0"/>
    <w:rsid w:val="760B6D06"/>
    <w:rsid w:val="766E1937"/>
    <w:rsid w:val="76779D18"/>
    <w:rsid w:val="767FE93F"/>
    <w:rsid w:val="769431A0"/>
    <w:rsid w:val="769823DE"/>
    <w:rsid w:val="76A96C4B"/>
    <w:rsid w:val="76B93BF3"/>
    <w:rsid w:val="76BD41B7"/>
    <w:rsid w:val="76CFCC73"/>
    <w:rsid w:val="76DA5057"/>
    <w:rsid w:val="76DB57E3"/>
    <w:rsid w:val="76E51B4E"/>
    <w:rsid w:val="76FFC888"/>
    <w:rsid w:val="771BEE50"/>
    <w:rsid w:val="77320DDE"/>
    <w:rsid w:val="77381D7D"/>
    <w:rsid w:val="774FF4F3"/>
    <w:rsid w:val="77556815"/>
    <w:rsid w:val="776DC955"/>
    <w:rsid w:val="777C610E"/>
    <w:rsid w:val="777E0513"/>
    <w:rsid w:val="777E5974"/>
    <w:rsid w:val="77933457"/>
    <w:rsid w:val="779C67B0"/>
    <w:rsid w:val="77BB61F1"/>
    <w:rsid w:val="77D3DDF7"/>
    <w:rsid w:val="77DB419C"/>
    <w:rsid w:val="77DED6A5"/>
    <w:rsid w:val="77DF8C04"/>
    <w:rsid w:val="77E43CB3"/>
    <w:rsid w:val="77EBD8C3"/>
    <w:rsid w:val="77EF2142"/>
    <w:rsid w:val="77EF32D4"/>
    <w:rsid w:val="77F3CA9D"/>
    <w:rsid w:val="77F54385"/>
    <w:rsid w:val="77FB4C51"/>
    <w:rsid w:val="77FF0668"/>
    <w:rsid w:val="781B5927"/>
    <w:rsid w:val="78313C2B"/>
    <w:rsid w:val="783E33C3"/>
    <w:rsid w:val="78574485"/>
    <w:rsid w:val="78782D79"/>
    <w:rsid w:val="7885DA21"/>
    <w:rsid w:val="78886D34"/>
    <w:rsid w:val="78C43EAD"/>
    <w:rsid w:val="78D46468"/>
    <w:rsid w:val="78FB47C0"/>
    <w:rsid w:val="790599AE"/>
    <w:rsid w:val="790F6B0E"/>
    <w:rsid w:val="792FFB0B"/>
    <w:rsid w:val="797A2E85"/>
    <w:rsid w:val="799F0E95"/>
    <w:rsid w:val="79A8143C"/>
    <w:rsid w:val="79B745C3"/>
    <w:rsid w:val="79BF0EA6"/>
    <w:rsid w:val="79CF771D"/>
    <w:rsid w:val="79DFF50B"/>
    <w:rsid w:val="79EF53A4"/>
    <w:rsid w:val="79FD04F6"/>
    <w:rsid w:val="7A04063C"/>
    <w:rsid w:val="7A371C3C"/>
    <w:rsid w:val="7A6510DB"/>
    <w:rsid w:val="7A6A04A0"/>
    <w:rsid w:val="7A6E6CDA"/>
    <w:rsid w:val="7A77DE75"/>
    <w:rsid w:val="7A7D2C22"/>
    <w:rsid w:val="7AB6A8EB"/>
    <w:rsid w:val="7AD61FD9"/>
    <w:rsid w:val="7ADC6EC3"/>
    <w:rsid w:val="7ADDF3D8"/>
    <w:rsid w:val="7ADF4DB3"/>
    <w:rsid w:val="7AE364A4"/>
    <w:rsid w:val="7AEA15E0"/>
    <w:rsid w:val="7AED5613"/>
    <w:rsid w:val="7AFBA791"/>
    <w:rsid w:val="7B0EC2B2"/>
    <w:rsid w:val="7B1845E9"/>
    <w:rsid w:val="7B1D27E7"/>
    <w:rsid w:val="7B1FE021"/>
    <w:rsid w:val="7B22521E"/>
    <w:rsid w:val="7B3F21E4"/>
    <w:rsid w:val="7B5B25D2"/>
    <w:rsid w:val="7B5D1DB2"/>
    <w:rsid w:val="7B770C33"/>
    <w:rsid w:val="7B7E2A99"/>
    <w:rsid w:val="7B7F4351"/>
    <w:rsid w:val="7B7FD475"/>
    <w:rsid w:val="7B865772"/>
    <w:rsid w:val="7B8E624C"/>
    <w:rsid w:val="7B941ACD"/>
    <w:rsid w:val="7B98728E"/>
    <w:rsid w:val="7B9A3006"/>
    <w:rsid w:val="7B9F061D"/>
    <w:rsid w:val="7BAC2D3A"/>
    <w:rsid w:val="7BBB4454"/>
    <w:rsid w:val="7BBBC9DD"/>
    <w:rsid w:val="7BBC2F7D"/>
    <w:rsid w:val="7BBEC5BF"/>
    <w:rsid w:val="7BBF94AD"/>
    <w:rsid w:val="7BBFA348"/>
    <w:rsid w:val="7BC40083"/>
    <w:rsid w:val="7BD7E799"/>
    <w:rsid w:val="7BDD9CC5"/>
    <w:rsid w:val="7BDF6E7C"/>
    <w:rsid w:val="7BE7EA12"/>
    <w:rsid w:val="7BEDA093"/>
    <w:rsid w:val="7BEED3FF"/>
    <w:rsid w:val="7BEFCDE6"/>
    <w:rsid w:val="7BF3A26A"/>
    <w:rsid w:val="7BF5889F"/>
    <w:rsid w:val="7BF7E664"/>
    <w:rsid w:val="7BFAF95E"/>
    <w:rsid w:val="7BFB9073"/>
    <w:rsid w:val="7BFD6404"/>
    <w:rsid w:val="7BFE9384"/>
    <w:rsid w:val="7BFEB803"/>
    <w:rsid w:val="7BFEC8B7"/>
    <w:rsid w:val="7C0B3F04"/>
    <w:rsid w:val="7C6F79E2"/>
    <w:rsid w:val="7C7E46D6"/>
    <w:rsid w:val="7CAD6D69"/>
    <w:rsid w:val="7CCD8051"/>
    <w:rsid w:val="7CEBC41F"/>
    <w:rsid w:val="7CEF4299"/>
    <w:rsid w:val="7CF695E3"/>
    <w:rsid w:val="7CFC3E82"/>
    <w:rsid w:val="7CFD3A4F"/>
    <w:rsid w:val="7CFE1511"/>
    <w:rsid w:val="7D0D39AA"/>
    <w:rsid w:val="7D1B1F25"/>
    <w:rsid w:val="7D1F92EC"/>
    <w:rsid w:val="7D276B1C"/>
    <w:rsid w:val="7D2D114D"/>
    <w:rsid w:val="7D377837"/>
    <w:rsid w:val="7D66D6CC"/>
    <w:rsid w:val="7D6A3BD1"/>
    <w:rsid w:val="7D6E4782"/>
    <w:rsid w:val="7D789F33"/>
    <w:rsid w:val="7D7E91E7"/>
    <w:rsid w:val="7DB3E7B5"/>
    <w:rsid w:val="7DBECCA9"/>
    <w:rsid w:val="7DC75C09"/>
    <w:rsid w:val="7DCD47FC"/>
    <w:rsid w:val="7DD167B8"/>
    <w:rsid w:val="7DD702C9"/>
    <w:rsid w:val="7DDD7C50"/>
    <w:rsid w:val="7DE79EE9"/>
    <w:rsid w:val="7DE7FCEC"/>
    <w:rsid w:val="7DEEDB91"/>
    <w:rsid w:val="7DF6A57C"/>
    <w:rsid w:val="7DF6EFA9"/>
    <w:rsid w:val="7DF924A5"/>
    <w:rsid w:val="7DF94064"/>
    <w:rsid w:val="7DFBCF4E"/>
    <w:rsid w:val="7DFEE013"/>
    <w:rsid w:val="7DFF7CE9"/>
    <w:rsid w:val="7DFF90E1"/>
    <w:rsid w:val="7DFFBF01"/>
    <w:rsid w:val="7E044C2E"/>
    <w:rsid w:val="7E2E2F4F"/>
    <w:rsid w:val="7E5849D9"/>
    <w:rsid w:val="7E6B0C8A"/>
    <w:rsid w:val="7E6DA2E0"/>
    <w:rsid w:val="7E6FE710"/>
    <w:rsid w:val="7E6FF1F6"/>
    <w:rsid w:val="7E70004F"/>
    <w:rsid w:val="7E9B42D1"/>
    <w:rsid w:val="7E9F141E"/>
    <w:rsid w:val="7EA128FE"/>
    <w:rsid w:val="7EAA3560"/>
    <w:rsid w:val="7EAF0B77"/>
    <w:rsid w:val="7EB75E67"/>
    <w:rsid w:val="7EBD90A9"/>
    <w:rsid w:val="7EBFB41C"/>
    <w:rsid w:val="7ED06D3F"/>
    <w:rsid w:val="7ED337EB"/>
    <w:rsid w:val="7EDF4241"/>
    <w:rsid w:val="7EEF1A0D"/>
    <w:rsid w:val="7EEF3669"/>
    <w:rsid w:val="7EF77FC6"/>
    <w:rsid w:val="7EFBD6A0"/>
    <w:rsid w:val="7EFE51C9"/>
    <w:rsid w:val="7EFF5212"/>
    <w:rsid w:val="7EFF6CF1"/>
    <w:rsid w:val="7F0A3FFF"/>
    <w:rsid w:val="7F0F4BB0"/>
    <w:rsid w:val="7F0F8024"/>
    <w:rsid w:val="7F1C0B19"/>
    <w:rsid w:val="7F248F04"/>
    <w:rsid w:val="7F249BBC"/>
    <w:rsid w:val="7F3217A8"/>
    <w:rsid w:val="7F3948E4"/>
    <w:rsid w:val="7F3B9AAC"/>
    <w:rsid w:val="7F3E5DFB"/>
    <w:rsid w:val="7F3F00A3"/>
    <w:rsid w:val="7F47511C"/>
    <w:rsid w:val="7F4EFBB1"/>
    <w:rsid w:val="7F596D35"/>
    <w:rsid w:val="7F62D724"/>
    <w:rsid w:val="7F68955F"/>
    <w:rsid w:val="7F6BE3D0"/>
    <w:rsid w:val="7F741DC0"/>
    <w:rsid w:val="7F79726F"/>
    <w:rsid w:val="7F7BBD73"/>
    <w:rsid w:val="7F7D8F06"/>
    <w:rsid w:val="7F7FDF9D"/>
    <w:rsid w:val="7F89F4E4"/>
    <w:rsid w:val="7F9560E7"/>
    <w:rsid w:val="7F967F89"/>
    <w:rsid w:val="7FA95754"/>
    <w:rsid w:val="7FAA2C0D"/>
    <w:rsid w:val="7FAB043B"/>
    <w:rsid w:val="7FB57A34"/>
    <w:rsid w:val="7FBEAEF5"/>
    <w:rsid w:val="7FBF5990"/>
    <w:rsid w:val="7FBFF31D"/>
    <w:rsid w:val="7FCA2223"/>
    <w:rsid w:val="7FDF1AA1"/>
    <w:rsid w:val="7FDFEFCD"/>
    <w:rsid w:val="7FE74535"/>
    <w:rsid w:val="7FE79AF1"/>
    <w:rsid w:val="7FEF0245"/>
    <w:rsid w:val="7FEF2724"/>
    <w:rsid w:val="7FEF39C3"/>
    <w:rsid w:val="7FEFA5A1"/>
    <w:rsid w:val="7FF06416"/>
    <w:rsid w:val="7FF324D7"/>
    <w:rsid w:val="7FF64FF6"/>
    <w:rsid w:val="7FF70B47"/>
    <w:rsid w:val="7FF78FE7"/>
    <w:rsid w:val="7FF791C1"/>
    <w:rsid w:val="7FF925C3"/>
    <w:rsid w:val="7FFA884A"/>
    <w:rsid w:val="7FFAAEA1"/>
    <w:rsid w:val="7FFC5060"/>
    <w:rsid w:val="7FFCBA71"/>
    <w:rsid w:val="7FFDA9C5"/>
    <w:rsid w:val="7FFED21B"/>
    <w:rsid w:val="7FFEE0E9"/>
    <w:rsid w:val="7FFF1430"/>
    <w:rsid w:val="7FFF293A"/>
    <w:rsid w:val="7FFF36AE"/>
    <w:rsid w:val="7FFF5807"/>
    <w:rsid w:val="7FFF70A1"/>
    <w:rsid w:val="7FFFB516"/>
    <w:rsid w:val="7FFFB758"/>
    <w:rsid w:val="7FFFF2FB"/>
    <w:rsid w:val="7FFFF912"/>
    <w:rsid w:val="85C9A3F6"/>
    <w:rsid w:val="873EE77B"/>
    <w:rsid w:val="8C2E500C"/>
    <w:rsid w:val="8FBFA142"/>
    <w:rsid w:val="92FC3E73"/>
    <w:rsid w:val="93FB469A"/>
    <w:rsid w:val="96AF4133"/>
    <w:rsid w:val="9767A433"/>
    <w:rsid w:val="98B36DE8"/>
    <w:rsid w:val="9ACBEFE4"/>
    <w:rsid w:val="9BC78ABA"/>
    <w:rsid w:val="9BCB4077"/>
    <w:rsid w:val="9BF4F672"/>
    <w:rsid w:val="9C9BAA1A"/>
    <w:rsid w:val="9D1F1F5A"/>
    <w:rsid w:val="9DB6BC86"/>
    <w:rsid w:val="9DCC4C51"/>
    <w:rsid w:val="9DEA34EF"/>
    <w:rsid w:val="9DF7DA74"/>
    <w:rsid w:val="9DFD4CB3"/>
    <w:rsid w:val="9DFFD9CB"/>
    <w:rsid w:val="9E5D069E"/>
    <w:rsid w:val="9EB3D9A1"/>
    <w:rsid w:val="9EBB0415"/>
    <w:rsid w:val="9EDF217B"/>
    <w:rsid w:val="9EF39EFB"/>
    <w:rsid w:val="9F4B76B6"/>
    <w:rsid w:val="9F5FB99D"/>
    <w:rsid w:val="9F8EB590"/>
    <w:rsid w:val="9FA7174C"/>
    <w:rsid w:val="9FBFB941"/>
    <w:rsid w:val="9FD810A0"/>
    <w:rsid w:val="9FFB625D"/>
    <w:rsid w:val="9FFCBC34"/>
    <w:rsid w:val="9FFFB659"/>
    <w:rsid w:val="A3FB591C"/>
    <w:rsid w:val="A4FFE148"/>
    <w:rsid w:val="A7B7BD6A"/>
    <w:rsid w:val="A7DAF619"/>
    <w:rsid w:val="A7FF278F"/>
    <w:rsid w:val="AB9A2A0E"/>
    <w:rsid w:val="ABDD271B"/>
    <w:rsid w:val="ADEB0D1D"/>
    <w:rsid w:val="ADFFCF98"/>
    <w:rsid w:val="AEFF08F9"/>
    <w:rsid w:val="AF375608"/>
    <w:rsid w:val="AF7EA449"/>
    <w:rsid w:val="AFBE6E1A"/>
    <w:rsid w:val="AFF9FA03"/>
    <w:rsid w:val="B0F344E1"/>
    <w:rsid w:val="B17F527E"/>
    <w:rsid w:val="B2FF14FF"/>
    <w:rsid w:val="B3CF2097"/>
    <w:rsid w:val="B4D33C3B"/>
    <w:rsid w:val="B55B2C78"/>
    <w:rsid w:val="B577FA81"/>
    <w:rsid w:val="B6FE3AEA"/>
    <w:rsid w:val="B6FFF201"/>
    <w:rsid w:val="B7469CAF"/>
    <w:rsid w:val="B7ACC9F8"/>
    <w:rsid w:val="B7AD39E3"/>
    <w:rsid w:val="B7BDA1AF"/>
    <w:rsid w:val="B7D3B85C"/>
    <w:rsid w:val="B7F7D247"/>
    <w:rsid w:val="B7FBC6B7"/>
    <w:rsid w:val="B7FD9A43"/>
    <w:rsid w:val="B7FD9B2A"/>
    <w:rsid w:val="B7FFBC83"/>
    <w:rsid w:val="B8DE086F"/>
    <w:rsid w:val="B9B683B1"/>
    <w:rsid w:val="BAD94A7E"/>
    <w:rsid w:val="BB87AC9E"/>
    <w:rsid w:val="BB9F2305"/>
    <w:rsid w:val="BBCFCDBE"/>
    <w:rsid w:val="BBDF54EB"/>
    <w:rsid w:val="BBE71BEA"/>
    <w:rsid w:val="BBE87502"/>
    <w:rsid w:val="BBFEAE7D"/>
    <w:rsid w:val="BBFF1F13"/>
    <w:rsid w:val="BC1B178D"/>
    <w:rsid w:val="BC5BD036"/>
    <w:rsid w:val="BC97F76F"/>
    <w:rsid w:val="BCF39271"/>
    <w:rsid w:val="BCF8AD0A"/>
    <w:rsid w:val="BCFA9328"/>
    <w:rsid w:val="BD9BD4FC"/>
    <w:rsid w:val="BD9F05B7"/>
    <w:rsid w:val="BDCF359A"/>
    <w:rsid w:val="BDEBFA14"/>
    <w:rsid w:val="BDEFB6B0"/>
    <w:rsid w:val="BDFF3D09"/>
    <w:rsid w:val="BDFFF3D0"/>
    <w:rsid w:val="BE3B6FA4"/>
    <w:rsid w:val="BE7E6EF1"/>
    <w:rsid w:val="BE7FFA9D"/>
    <w:rsid w:val="BEA26366"/>
    <w:rsid w:val="BEDEF163"/>
    <w:rsid w:val="BEDF6647"/>
    <w:rsid w:val="BEFBAC15"/>
    <w:rsid w:val="BF1341EE"/>
    <w:rsid w:val="BF6C926E"/>
    <w:rsid w:val="BF6D7AE9"/>
    <w:rsid w:val="BF6FB2DF"/>
    <w:rsid w:val="BF7AD60A"/>
    <w:rsid w:val="BF7BB55E"/>
    <w:rsid w:val="BFAA399E"/>
    <w:rsid w:val="BFBFA17E"/>
    <w:rsid w:val="BFD6981E"/>
    <w:rsid w:val="BFDB7294"/>
    <w:rsid w:val="BFDE58E5"/>
    <w:rsid w:val="BFE7ADBF"/>
    <w:rsid w:val="BFF74B59"/>
    <w:rsid w:val="BFFDC473"/>
    <w:rsid w:val="BFFE30DD"/>
    <w:rsid w:val="BFFF2EC6"/>
    <w:rsid w:val="BFFF7086"/>
    <w:rsid w:val="BFFFA424"/>
    <w:rsid w:val="C27F49D7"/>
    <w:rsid w:val="C3B3E7B6"/>
    <w:rsid w:val="C6FF3278"/>
    <w:rsid w:val="C73327DC"/>
    <w:rsid w:val="C8EB85B4"/>
    <w:rsid w:val="C8FF113F"/>
    <w:rsid w:val="CB7DA774"/>
    <w:rsid w:val="CBFB9EA8"/>
    <w:rsid w:val="CBFF85B9"/>
    <w:rsid w:val="CBFFB89E"/>
    <w:rsid w:val="CD57C9B6"/>
    <w:rsid w:val="CD75B10F"/>
    <w:rsid w:val="CDDF3092"/>
    <w:rsid w:val="CDFBED6B"/>
    <w:rsid w:val="CEBD3CD2"/>
    <w:rsid w:val="CED8B1EA"/>
    <w:rsid w:val="CF2F94A6"/>
    <w:rsid w:val="CF4FC8B7"/>
    <w:rsid w:val="CF775505"/>
    <w:rsid w:val="CF7C239F"/>
    <w:rsid w:val="CF8A63E2"/>
    <w:rsid w:val="CFEE44EE"/>
    <w:rsid w:val="CFEFD621"/>
    <w:rsid w:val="CFF32BD5"/>
    <w:rsid w:val="CFFFD047"/>
    <w:rsid w:val="D1D6F4D6"/>
    <w:rsid w:val="D1DF16E6"/>
    <w:rsid w:val="D1E72DF4"/>
    <w:rsid w:val="D1E98D52"/>
    <w:rsid w:val="D3BF5B4B"/>
    <w:rsid w:val="D3E39AEA"/>
    <w:rsid w:val="D3EEFD5D"/>
    <w:rsid w:val="D3FF5C75"/>
    <w:rsid w:val="D3FFC7F6"/>
    <w:rsid w:val="D5DD083C"/>
    <w:rsid w:val="D5FEA984"/>
    <w:rsid w:val="D60FBC98"/>
    <w:rsid w:val="D67FE6B4"/>
    <w:rsid w:val="D6FB85EF"/>
    <w:rsid w:val="D6FF01B8"/>
    <w:rsid w:val="D7A6109F"/>
    <w:rsid w:val="D7AFCECA"/>
    <w:rsid w:val="D7BF3A7D"/>
    <w:rsid w:val="D7EFCD09"/>
    <w:rsid w:val="D7F2AB5C"/>
    <w:rsid w:val="D7FB8F0D"/>
    <w:rsid w:val="D7FF2CBD"/>
    <w:rsid w:val="D7FF9D9D"/>
    <w:rsid w:val="D85DBBC3"/>
    <w:rsid w:val="D9DEBFFA"/>
    <w:rsid w:val="D9FB0687"/>
    <w:rsid w:val="D9FB4782"/>
    <w:rsid w:val="D9FD2CB2"/>
    <w:rsid w:val="D9FFB83E"/>
    <w:rsid w:val="DA7F90A7"/>
    <w:rsid w:val="DAEF4988"/>
    <w:rsid w:val="DBEF79AB"/>
    <w:rsid w:val="DBF3E41F"/>
    <w:rsid w:val="DBF79410"/>
    <w:rsid w:val="DBF94AAD"/>
    <w:rsid w:val="DBFB7629"/>
    <w:rsid w:val="DBFD0193"/>
    <w:rsid w:val="DBFD6F45"/>
    <w:rsid w:val="DBFE0828"/>
    <w:rsid w:val="DC74847D"/>
    <w:rsid w:val="DD5B62C4"/>
    <w:rsid w:val="DD5E53FA"/>
    <w:rsid w:val="DD7511C9"/>
    <w:rsid w:val="DD7AD786"/>
    <w:rsid w:val="DDF38CF5"/>
    <w:rsid w:val="DDF7BF58"/>
    <w:rsid w:val="DDFF4AF8"/>
    <w:rsid w:val="DDFFA7AE"/>
    <w:rsid w:val="DE7728E6"/>
    <w:rsid w:val="DEB25411"/>
    <w:rsid w:val="DEDFBE17"/>
    <w:rsid w:val="DEEB8E3F"/>
    <w:rsid w:val="DEEFBE05"/>
    <w:rsid w:val="DEF626A3"/>
    <w:rsid w:val="DEFBCA52"/>
    <w:rsid w:val="DEFF5C81"/>
    <w:rsid w:val="DEFF6225"/>
    <w:rsid w:val="DF376767"/>
    <w:rsid w:val="DF3D44F4"/>
    <w:rsid w:val="DF6C1065"/>
    <w:rsid w:val="DF957B72"/>
    <w:rsid w:val="DFA7B974"/>
    <w:rsid w:val="DFBE8C96"/>
    <w:rsid w:val="DFC7C935"/>
    <w:rsid w:val="DFCB7806"/>
    <w:rsid w:val="DFCEA51B"/>
    <w:rsid w:val="DFCF78AE"/>
    <w:rsid w:val="DFDAEC97"/>
    <w:rsid w:val="DFDDDB06"/>
    <w:rsid w:val="DFDF3EE8"/>
    <w:rsid w:val="DFECB3B6"/>
    <w:rsid w:val="DFEFA1D3"/>
    <w:rsid w:val="DFF469B4"/>
    <w:rsid w:val="DFF6308D"/>
    <w:rsid w:val="DFFA7D23"/>
    <w:rsid w:val="DFFAA183"/>
    <w:rsid w:val="DFFB9840"/>
    <w:rsid w:val="E4EB77E4"/>
    <w:rsid w:val="E4F74A56"/>
    <w:rsid w:val="E57F9580"/>
    <w:rsid w:val="E5B7203C"/>
    <w:rsid w:val="E5FFA47D"/>
    <w:rsid w:val="E6EFB6B5"/>
    <w:rsid w:val="E6FD8463"/>
    <w:rsid w:val="E73B30B5"/>
    <w:rsid w:val="E77E68FC"/>
    <w:rsid w:val="E77F36B4"/>
    <w:rsid w:val="E785467A"/>
    <w:rsid w:val="E7AB1FD0"/>
    <w:rsid w:val="E7AB9E11"/>
    <w:rsid w:val="E96E5834"/>
    <w:rsid w:val="E9BFD63B"/>
    <w:rsid w:val="E9E2FC34"/>
    <w:rsid w:val="E9FF57CF"/>
    <w:rsid w:val="EAD7A376"/>
    <w:rsid w:val="EAD9C9C7"/>
    <w:rsid w:val="EAFE99C1"/>
    <w:rsid w:val="EB59D07C"/>
    <w:rsid w:val="EB776868"/>
    <w:rsid w:val="EBCB3D84"/>
    <w:rsid w:val="EBCF69E3"/>
    <w:rsid w:val="EBDBA27A"/>
    <w:rsid w:val="EBE4C321"/>
    <w:rsid w:val="EBEDCBDD"/>
    <w:rsid w:val="EBEED22C"/>
    <w:rsid w:val="EBF9528F"/>
    <w:rsid w:val="EBFB0F97"/>
    <w:rsid w:val="EBFBA089"/>
    <w:rsid w:val="EBFE1C78"/>
    <w:rsid w:val="EC79A95A"/>
    <w:rsid w:val="ED29667C"/>
    <w:rsid w:val="ED7F4ED5"/>
    <w:rsid w:val="EDAF8853"/>
    <w:rsid w:val="EDD795D1"/>
    <w:rsid w:val="EDDF4F96"/>
    <w:rsid w:val="EDF743B1"/>
    <w:rsid w:val="EECE6C6B"/>
    <w:rsid w:val="EEDD37B6"/>
    <w:rsid w:val="EEED634B"/>
    <w:rsid w:val="EEF6D49C"/>
    <w:rsid w:val="EEF926B4"/>
    <w:rsid w:val="EEFFE785"/>
    <w:rsid w:val="EF17A41E"/>
    <w:rsid w:val="EF2EE748"/>
    <w:rsid w:val="EF7C9153"/>
    <w:rsid w:val="EF8B2DFD"/>
    <w:rsid w:val="EF958DFB"/>
    <w:rsid w:val="EF9AAAA4"/>
    <w:rsid w:val="EF9FB348"/>
    <w:rsid w:val="EFDBF0A5"/>
    <w:rsid w:val="EFDE4DE2"/>
    <w:rsid w:val="EFEFF480"/>
    <w:rsid w:val="EFF1A156"/>
    <w:rsid w:val="EFF7374D"/>
    <w:rsid w:val="EFF7720E"/>
    <w:rsid w:val="EFFDB4B4"/>
    <w:rsid w:val="EFFDD184"/>
    <w:rsid w:val="EFFF1B45"/>
    <w:rsid w:val="EFFF1C22"/>
    <w:rsid w:val="EFFF22D4"/>
    <w:rsid w:val="EFFFDFE2"/>
    <w:rsid w:val="F03747D1"/>
    <w:rsid w:val="F24F3DDD"/>
    <w:rsid w:val="F2DB4E19"/>
    <w:rsid w:val="F313CAD6"/>
    <w:rsid w:val="F33436C8"/>
    <w:rsid w:val="F376A017"/>
    <w:rsid w:val="F37B9B1B"/>
    <w:rsid w:val="F3C6DFAB"/>
    <w:rsid w:val="F3D5D613"/>
    <w:rsid w:val="F3ED6C38"/>
    <w:rsid w:val="F3F68E0B"/>
    <w:rsid w:val="F4EF1733"/>
    <w:rsid w:val="F4FBAA21"/>
    <w:rsid w:val="F51BFC84"/>
    <w:rsid w:val="F52F7F37"/>
    <w:rsid w:val="F532A13D"/>
    <w:rsid w:val="F555BD21"/>
    <w:rsid w:val="F579CD8C"/>
    <w:rsid w:val="F57E83DB"/>
    <w:rsid w:val="F5D06765"/>
    <w:rsid w:val="F5DF383A"/>
    <w:rsid w:val="F5E53B32"/>
    <w:rsid w:val="F5FB032A"/>
    <w:rsid w:val="F5FF3B97"/>
    <w:rsid w:val="F5FFECEA"/>
    <w:rsid w:val="F6E1F7CC"/>
    <w:rsid w:val="F6ED4F6A"/>
    <w:rsid w:val="F6FDE25A"/>
    <w:rsid w:val="F6FF1A0D"/>
    <w:rsid w:val="F72F785C"/>
    <w:rsid w:val="F73ECF79"/>
    <w:rsid w:val="F73FEDA7"/>
    <w:rsid w:val="F741DF30"/>
    <w:rsid w:val="F756C15B"/>
    <w:rsid w:val="F75F936E"/>
    <w:rsid w:val="F76B0B59"/>
    <w:rsid w:val="F76BF4F4"/>
    <w:rsid w:val="F77E6DB2"/>
    <w:rsid w:val="F7B39D89"/>
    <w:rsid w:val="F7DD63B9"/>
    <w:rsid w:val="F7DF9D53"/>
    <w:rsid w:val="F7E387B2"/>
    <w:rsid w:val="F7EC9A9C"/>
    <w:rsid w:val="F7EF1791"/>
    <w:rsid w:val="F7EF423D"/>
    <w:rsid w:val="F7F459BD"/>
    <w:rsid w:val="F7FA0350"/>
    <w:rsid w:val="F7FD4BD5"/>
    <w:rsid w:val="F8A72953"/>
    <w:rsid w:val="F8E791B4"/>
    <w:rsid w:val="F8FC4B1D"/>
    <w:rsid w:val="F93F6757"/>
    <w:rsid w:val="F93FD980"/>
    <w:rsid w:val="F9BFA9AA"/>
    <w:rsid w:val="F9F375A1"/>
    <w:rsid w:val="F9F665BA"/>
    <w:rsid w:val="F9F97E59"/>
    <w:rsid w:val="F9FF0633"/>
    <w:rsid w:val="F9FF2268"/>
    <w:rsid w:val="FA7F7629"/>
    <w:rsid w:val="FAFB5D13"/>
    <w:rsid w:val="FAFB898E"/>
    <w:rsid w:val="FB1E593C"/>
    <w:rsid w:val="FB2B7213"/>
    <w:rsid w:val="FB3F6A62"/>
    <w:rsid w:val="FB5E2D8A"/>
    <w:rsid w:val="FB5F1F86"/>
    <w:rsid w:val="FB6F1515"/>
    <w:rsid w:val="FB7F06FD"/>
    <w:rsid w:val="FB8F68B3"/>
    <w:rsid w:val="FBB64117"/>
    <w:rsid w:val="FBBE7D99"/>
    <w:rsid w:val="FBC53592"/>
    <w:rsid w:val="FBCDCE4B"/>
    <w:rsid w:val="FBCF9FE1"/>
    <w:rsid w:val="FBDF5430"/>
    <w:rsid w:val="FBF365D6"/>
    <w:rsid w:val="FBFB2809"/>
    <w:rsid w:val="FBFB966F"/>
    <w:rsid w:val="FBFDDBC6"/>
    <w:rsid w:val="FBFFA8D7"/>
    <w:rsid w:val="FC7D0088"/>
    <w:rsid w:val="FCAF0089"/>
    <w:rsid w:val="FCEB1124"/>
    <w:rsid w:val="FCFC55EF"/>
    <w:rsid w:val="FCFECE57"/>
    <w:rsid w:val="FCFF6743"/>
    <w:rsid w:val="FCFF9A26"/>
    <w:rsid w:val="FCFFEE45"/>
    <w:rsid w:val="FD32DA35"/>
    <w:rsid w:val="FD5F4849"/>
    <w:rsid w:val="FD773B22"/>
    <w:rsid w:val="FD7F1232"/>
    <w:rsid w:val="FD9F2B14"/>
    <w:rsid w:val="FD9FFB48"/>
    <w:rsid w:val="FDBA9B7A"/>
    <w:rsid w:val="FDBF354D"/>
    <w:rsid w:val="FDBF605E"/>
    <w:rsid w:val="FDDDB31A"/>
    <w:rsid w:val="FDDDFDD7"/>
    <w:rsid w:val="FDEB45BE"/>
    <w:rsid w:val="FDED8BFC"/>
    <w:rsid w:val="FDEF82F9"/>
    <w:rsid w:val="FDEF9733"/>
    <w:rsid w:val="FDF2F064"/>
    <w:rsid w:val="FDF78D89"/>
    <w:rsid w:val="FDF9ADB3"/>
    <w:rsid w:val="FDFB35CF"/>
    <w:rsid w:val="FDFF0684"/>
    <w:rsid w:val="FDFF1F4C"/>
    <w:rsid w:val="FDFF99C5"/>
    <w:rsid w:val="FE07A292"/>
    <w:rsid w:val="FE0D6D9D"/>
    <w:rsid w:val="FE3FA053"/>
    <w:rsid w:val="FE573D13"/>
    <w:rsid w:val="FE75AD34"/>
    <w:rsid w:val="FE7D27DA"/>
    <w:rsid w:val="FEB18C8E"/>
    <w:rsid w:val="FEDC5BAF"/>
    <w:rsid w:val="FEDD9BE3"/>
    <w:rsid w:val="FEEEF14E"/>
    <w:rsid w:val="FEF54D0B"/>
    <w:rsid w:val="FEFD42C2"/>
    <w:rsid w:val="FEFD837A"/>
    <w:rsid w:val="FEFE650D"/>
    <w:rsid w:val="FEFF8EE6"/>
    <w:rsid w:val="FEFFC61F"/>
    <w:rsid w:val="FF1E4E2E"/>
    <w:rsid w:val="FF1F7E1D"/>
    <w:rsid w:val="FF27361C"/>
    <w:rsid w:val="FF3B3A80"/>
    <w:rsid w:val="FF3FFE09"/>
    <w:rsid w:val="FF4F243D"/>
    <w:rsid w:val="FF56078E"/>
    <w:rsid w:val="FF58EE2E"/>
    <w:rsid w:val="FF5D3EAB"/>
    <w:rsid w:val="FF5E1ACE"/>
    <w:rsid w:val="FF5F7DFB"/>
    <w:rsid w:val="FF67D04F"/>
    <w:rsid w:val="FF6CC546"/>
    <w:rsid w:val="FF73ECD4"/>
    <w:rsid w:val="FF792292"/>
    <w:rsid w:val="FF79785A"/>
    <w:rsid w:val="FF7A0874"/>
    <w:rsid w:val="FF7EFA54"/>
    <w:rsid w:val="FF7F27F5"/>
    <w:rsid w:val="FF7FF015"/>
    <w:rsid w:val="FF9E6D0F"/>
    <w:rsid w:val="FF9F179F"/>
    <w:rsid w:val="FF9FA6EC"/>
    <w:rsid w:val="FFA21C04"/>
    <w:rsid w:val="FFAFA671"/>
    <w:rsid w:val="FFAFD2F4"/>
    <w:rsid w:val="FFAFE3F1"/>
    <w:rsid w:val="FFB63951"/>
    <w:rsid w:val="FFB78072"/>
    <w:rsid w:val="FFB99D0B"/>
    <w:rsid w:val="FFBB85B1"/>
    <w:rsid w:val="FFBC832D"/>
    <w:rsid w:val="FFBD62DE"/>
    <w:rsid w:val="FFBF0D78"/>
    <w:rsid w:val="FFBF15F5"/>
    <w:rsid w:val="FFBF3E5F"/>
    <w:rsid w:val="FFBF6DA7"/>
    <w:rsid w:val="FFBFD3C0"/>
    <w:rsid w:val="FFCE0F8F"/>
    <w:rsid w:val="FFCFC80B"/>
    <w:rsid w:val="FFDA3385"/>
    <w:rsid w:val="FFDC7DD7"/>
    <w:rsid w:val="FFDD5D35"/>
    <w:rsid w:val="FFDFAA10"/>
    <w:rsid w:val="FFDFBAB5"/>
    <w:rsid w:val="FFE51B40"/>
    <w:rsid w:val="FFE79A90"/>
    <w:rsid w:val="FFE7D4DD"/>
    <w:rsid w:val="FFEAE93E"/>
    <w:rsid w:val="FFEBA2C2"/>
    <w:rsid w:val="FFED0A5E"/>
    <w:rsid w:val="FFEDA11A"/>
    <w:rsid w:val="FFEE6114"/>
    <w:rsid w:val="FFEF0C2B"/>
    <w:rsid w:val="FFEF271C"/>
    <w:rsid w:val="FFEF7C0C"/>
    <w:rsid w:val="FFEF7CA1"/>
    <w:rsid w:val="FFEFB84B"/>
    <w:rsid w:val="FFF4A815"/>
    <w:rsid w:val="FFF73D04"/>
    <w:rsid w:val="FFF7963D"/>
    <w:rsid w:val="FFF79668"/>
    <w:rsid w:val="FFF7EB18"/>
    <w:rsid w:val="FFF7F83E"/>
    <w:rsid w:val="FFF97521"/>
    <w:rsid w:val="FFFB27D2"/>
    <w:rsid w:val="FFFB36E2"/>
    <w:rsid w:val="FFFB7642"/>
    <w:rsid w:val="FFFBC571"/>
    <w:rsid w:val="FFFD0B8B"/>
    <w:rsid w:val="FFFD1B18"/>
    <w:rsid w:val="FFFDC7EB"/>
    <w:rsid w:val="FFFDF4D4"/>
    <w:rsid w:val="FFFE4ECF"/>
    <w:rsid w:val="FFFEDE2A"/>
    <w:rsid w:val="FFFF2060"/>
    <w:rsid w:val="FFFF223D"/>
    <w:rsid w:val="FFFF562E"/>
    <w:rsid w:val="FFFF7437"/>
    <w:rsid w:val="FFFF8B6A"/>
    <w:rsid w:val="FFFFA69F"/>
    <w:rsid w:val="FFFFC219"/>
    <w:rsid w:val="FFFFC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name="Hyperlink"/>
    <w:lsdException w:uiPriority="99" w:name="FollowedHyperlink"/>
    <w:lsdException w:qFormat="1" w:unhideWhenUsed="0" w:uiPriority="0"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0"/>
    <w:pPr>
      <w:widowControl/>
      <w:spacing w:before="100" w:beforeAutospacing="1" w:after="100" w:afterAutospacing="1"/>
      <w:jc w:val="left"/>
      <w:outlineLvl w:val="0"/>
    </w:pPr>
    <w:rPr>
      <w:rFonts w:ascii="宋体" w:hAnsi="宋体" w:eastAsia="宋体" w:cs="宋体"/>
      <w:b/>
      <w:bCs/>
      <w:color w:val="FFFFFF"/>
      <w:spacing w:val="8"/>
      <w:kern w:val="36"/>
      <w:sz w:val="48"/>
      <w:szCs w:val="48"/>
    </w:rPr>
  </w:style>
  <w:style w:type="paragraph" w:styleId="2">
    <w:name w:val="heading 2"/>
    <w:basedOn w:val="1"/>
    <w:next w:val="1"/>
    <w:unhideWhenUsed/>
    <w:qFormat/>
    <w:uiPriority w:val="0"/>
    <w:pPr>
      <w:keepNext/>
      <w:keepLines/>
      <w:outlineLvl w:val="1"/>
    </w:pPr>
    <w:rPr>
      <w:rFonts w:ascii="Cambria" w:hAnsi="Cambria" w:eastAsia="方正楷体_GBK" w:cs="Times New Roman"/>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toa heading"/>
    <w:basedOn w:val="1"/>
    <w:next w:val="1"/>
    <w:qFormat/>
    <w:uiPriority w:val="0"/>
    <w:pPr>
      <w:spacing w:before="120"/>
    </w:pPr>
    <w:rPr>
      <w:rFonts w:ascii="Arial" w:hAnsi="Arial" w:eastAsia="宋体" w:cs="Arial"/>
      <w:sz w:val="24"/>
      <w:szCs w:val="24"/>
    </w:rPr>
  </w:style>
  <w:style w:type="paragraph" w:styleId="6">
    <w:name w:val="Body Text Indent"/>
    <w:basedOn w:val="1"/>
    <w:qFormat/>
    <w:uiPriority w:val="0"/>
    <w:pPr>
      <w:spacing w:after="120"/>
      <w:ind w:left="420" w:leftChars="200"/>
    </w:pPr>
  </w:style>
  <w:style w:type="paragraph" w:styleId="7">
    <w:name w:val="Plain Text"/>
    <w:basedOn w:val="1"/>
    <w:next w:val="1"/>
    <w:qFormat/>
    <w:uiPriority w:val="0"/>
    <w:rPr>
      <w:rFonts w:ascii="宋体" w:hAnsi="Courier New" w:cs="Courier New"/>
      <w:szCs w:val="21"/>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6"/>
    <w:qFormat/>
    <w:uiPriority w:val="0"/>
    <w:pPr>
      <w:ind w:firstLine="420" w:firstLineChars="200"/>
    </w:p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99"/>
    <w:rPr>
      <w:i/>
    </w:rPr>
  </w:style>
  <w:style w:type="character" w:styleId="16">
    <w:name w:val="Hyperlink"/>
    <w:basedOn w:val="13"/>
    <w:semiHidden/>
    <w:unhideWhenUsed/>
    <w:qFormat/>
    <w:uiPriority w:val="99"/>
    <w:rPr>
      <w:color w:val="0000FF"/>
      <w:u w:val="single"/>
    </w:rPr>
  </w:style>
  <w:style w:type="paragraph" w:customStyle="1" w:styleId="17">
    <w:name w:val="Default"/>
    <w:qFormat/>
    <w:uiPriority w:val="0"/>
    <w:pPr>
      <w:widowControl w:val="0"/>
      <w:autoSpaceDE w:val="0"/>
      <w:autoSpaceDN w:val="0"/>
      <w:adjustRightInd w:val="0"/>
    </w:pPr>
    <w:rPr>
      <w:rFonts w:hint="eastAsia" w:ascii="华文细黑" w:hAnsi="华文细黑" w:eastAsia="华文细黑" w:cs="Times New Roman"/>
      <w:color w:val="000000"/>
      <w:sz w:val="24"/>
      <w:szCs w:val="22"/>
      <w:lang w:val="en-US" w:eastAsia="zh-CN" w:bidi="ar-SA"/>
    </w:rPr>
  </w:style>
  <w:style w:type="paragraph" w:customStyle="1" w:styleId="18">
    <w:name w:val="正文-公1"/>
    <w:basedOn w:val="19"/>
    <w:next w:val="20"/>
    <w:qFormat/>
    <w:uiPriority w:val="0"/>
    <w:pPr>
      <w:ind w:firstLine="200" w:firstLineChars="200"/>
    </w:pPr>
    <w:rPr>
      <w:color w:val="000000"/>
    </w:rPr>
  </w:style>
  <w:style w:type="paragraph" w:customStyle="1" w:styleId="19">
    <w:name w:val="正文 New"/>
    <w:next w:val="18"/>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20">
    <w:name w:val="普通(网站)1"/>
    <w:basedOn w:val="19"/>
    <w:next w:val="21"/>
    <w:qFormat/>
    <w:uiPriority w:val="0"/>
    <w:pPr>
      <w:widowControl/>
      <w:spacing w:before="100" w:beforeAutospacing="1" w:after="100" w:afterAutospacing="1" w:line="360" w:lineRule="auto"/>
      <w:jc w:val="left"/>
    </w:pPr>
    <w:rPr>
      <w:rFonts w:ascii="宋体" w:cs="宋体"/>
      <w:color w:val="000000"/>
      <w:kern w:val="0"/>
      <w:sz w:val="28"/>
      <w:szCs w:val="28"/>
    </w:rPr>
  </w:style>
  <w:style w:type="paragraph" w:customStyle="1" w:styleId="21">
    <w:name w:val="索引 91"/>
    <w:basedOn w:val="19"/>
    <w:next w:val="1"/>
    <w:qFormat/>
    <w:uiPriority w:val="0"/>
    <w:pPr>
      <w:ind w:left="1600" w:leftChars="1600"/>
    </w:pPr>
  </w:style>
  <w:style w:type="paragraph" w:customStyle="1" w:styleId="22">
    <w:name w:val="正文1"/>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
    <w:name w:val="标题 1 Char"/>
    <w:basedOn w:val="13"/>
    <w:link w:val="3"/>
    <w:qFormat/>
    <w:uiPriority w:val="0"/>
    <w:rPr>
      <w:rFonts w:ascii="宋体" w:hAnsi="宋体" w:eastAsia="宋体" w:cs="宋体"/>
      <w:b/>
      <w:bCs/>
      <w:color w:val="FFFFFF"/>
      <w:spacing w:val="8"/>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9081fe2c-e9a8-47d5-b4e6-ac55c3c2407b</errorID>
      <errorWord>促进</errorWord>
      <group>L1_Punc</group>
      <groupName>标点问题</groupName>
      <ability>L2_Punc_CN</ability>
      <abilityName>标点符号问题</abilityName>
      <candidateList>
        <item>、促进</item>
      </candidateList>
      <explain/>
      <paraID>51A0CEE5</paraID>
      <start>31</start>
      <end>33</end>
      <status>ignored</status>
      <modifiedWord/>
      <trackRevisions>false</trackRevisions>
    </reviewItem>
    <reviewItem>
      <errorID>74d461db-5155-422a-9b8b-f13ed27af130</errorID>
      <errorWord>，</errorWord>
      <group>L1_Punc</group>
      <groupName>标点问题</groupName>
      <ability>L2_Punc_CN</ability>
      <abilityName>标点符号问题</abilityName>
      <candidateList>
        <item>。</item>
      </candidateList>
      <explain/>
      <paraID>51A0CEE5</paraID>
      <start>113</start>
      <end>114</end>
      <status>ignored</status>
      <modifiedWord/>
      <trackRevisions>false</trackRevisions>
    </reviewItem>
    <reviewItem>
      <errorID>0dd7abc9-0696-44b9-850e-770682c37601</errorID>
      <errorWord>提出意见</errorWord>
      <group>L1_Grammar</group>
      <groupName>语法问题</groupName>
      <ability>L2_Grammar</ability>
      <abilityName>语法错误</abilityName>
      <candidateList>
        <item>提出</item>
      </candidateList>
      <explain/>
      <paraID>51A0CEE5</paraID>
      <start>147</start>
      <end>151</end>
      <status>ignored</status>
      <modifiedWord/>
      <trackRevisions>false</trackRevisions>
    </reviewItem>
    <reviewItem>
      <errorID>2fd65aef-19ed-4501-bfd7-70bd639b07ee</errorID>
      <errorWord>，</errorWord>
      <group>L1_Grammar</group>
      <groupName>语法问题</groupName>
      <ability>L2_Grammar</ability>
      <abilityName>语法错误</abilityName>
      <candidateList>
        <item>因素，</item>
      </candidateList>
      <explain/>
      <paraID>1C8E4468</paraID>
      <start>67</start>
      <end>68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778ada-6563-4d82-8af3-d6d335ed4b34}">
  <ds:schemaRefs/>
</ds:datastoreItem>
</file>

<file path=docProps/app.xml><?xml version="1.0" encoding="utf-8"?>
<Properties xmlns="http://schemas.openxmlformats.org/officeDocument/2006/extended-properties" xmlns:vt="http://schemas.openxmlformats.org/officeDocument/2006/docPropsVTypes">
  <Template>Normal</Template>
  <Pages>5</Pages>
  <Words>923</Words>
  <Characters>986</Characters>
  <Lines>14</Lines>
  <Paragraphs>3</Paragraphs>
  <TotalTime>41</TotalTime>
  <ScaleCrop>false</ScaleCrop>
  <LinksUpToDate>false</LinksUpToDate>
  <CharactersWithSpaces>986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2025-06-04T11:29:00Z</dcterms:created>
  <dc:creator>Administrator</dc:creator>
  <cp:lastModifiedBy>zyh</cp:lastModifiedBy>
  <cp:lastPrinted>2026-04-20T09:04:00Z</cp:lastPrinted>
  <dcterms:modified xsi:type="dcterms:W3CDTF">2026-09-01T07:12:15Z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AA24D24313254732AB18D10864F5534B_13</vt:lpwstr>
  </property>
  <property fmtid="{D5CDD505-2E9C-101B-9397-08002B2CF9AE}" pid="4" name="KSOTemplateDocerSaveRecord">
    <vt:lpwstr>eyJoZGlkIjoiYmI0OTBhMzA4Zjg4OTA2ZTJjZTc2MmQ4ZWY3OWViNDMiLCJ1c2VySWQiOiI0MTMxNzYxNDQifQ==</vt:lpwstr>
  </property>
</Properties>
</file>