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78A70">
      <w:pPr>
        <w:spacing w:before="77" w:line="218" w:lineRule="auto"/>
        <w:ind w:left="5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关于废止2026年8月11日国有资产招租公告的说明</w:t>
      </w:r>
    </w:p>
    <w:p w14:paraId="6442C429">
      <w:pPr>
        <w:spacing w:line="259" w:lineRule="auto"/>
        <w:rPr>
          <w:rFonts w:ascii="Arial"/>
          <w:sz w:val="21"/>
        </w:rPr>
      </w:pPr>
    </w:p>
    <w:p w14:paraId="04182992">
      <w:pPr>
        <w:spacing w:line="259" w:lineRule="auto"/>
        <w:rPr>
          <w:rFonts w:ascii="Arial"/>
          <w:sz w:val="21"/>
        </w:rPr>
      </w:pPr>
    </w:p>
    <w:p w14:paraId="20AF2CA3">
      <w:pPr>
        <w:spacing w:line="259" w:lineRule="auto"/>
        <w:rPr>
          <w:rFonts w:ascii="Arial"/>
          <w:sz w:val="21"/>
        </w:rPr>
      </w:pPr>
    </w:p>
    <w:p w14:paraId="78022823">
      <w:pPr>
        <w:pStyle w:val="2"/>
        <w:spacing w:before="95" w:line="344" w:lineRule="auto"/>
        <w:ind w:right="148" w:firstLine="610"/>
        <w:jc w:val="both"/>
      </w:pPr>
      <w:r>
        <w:rPr>
          <w:spacing w:val="3"/>
        </w:rPr>
        <w:t>根据单位国有资产规范化管理及最新工作部署，为进一步规范我中心国有资产对外招租工作，确保招租流程严谨合规、条件</w:t>
      </w:r>
      <w:r>
        <w:rPr>
          <w:spacing w:val="4"/>
        </w:rPr>
        <w:t>标准统一规范，我单位将重新组织开展云南省</w:t>
      </w:r>
      <w:r>
        <w:rPr>
          <w:spacing w:val="3"/>
        </w:rPr>
        <w:t>农业技术培训中心</w:t>
      </w:r>
      <w:r>
        <w:rPr>
          <w:spacing w:val="5"/>
        </w:rPr>
        <w:t>国有资产对外公开招租工作。</w:t>
      </w:r>
    </w:p>
    <w:p w14:paraId="739E7914">
      <w:pPr>
        <w:pStyle w:val="2"/>
        <w:spacing w:before="13" w:line="337" w:lineRule="auto"/>
        <w:ind w:right="169" w:firstLine="620"/>
        <w:jc w:val="both"/>
      </w:pPr>
      <w:r>
        <w:rPr>
          <w:spacing w:val="25"/>
        </w:rPr>
        <w:t>现郑重说明：我单位于2026年8月11日发布的《云南省</w:t>
      </w:r>
      <w:r>
        <w:rPr>
          <w:spacing w:val="3"/>
        </w:rPr>
        <w:t>农业技术培训中心国有资产对外招租公告》自本说明发布之日起正式废止，原公告所载全部招租事项终止执行，公告内各项资格条件、报名要求、交易流程等内容全部失效，不再作为本次招租</w:t>
      </w:r>
      <w:r>
        <w:rPr>
          <w:spacing w:val="5"/>
        </w:rPr>
        <w:t>工作依据。</w:t>
      </w:r>
    </w:p>
    <w:p w14:paraId="3E706925">
      <w:pPr>
        <w:pStyle w:val="2"/>
        <w:spacing w:before="11" w:line="334" w:lineRule="auto"/>
        <w:ind w:firstLine="650"/>
        <w:jc w:val="both"/>
        <w:rPr>
          <w:sz w:val="30"/>
          <w:szCs w:val="30"/>
        </w:rPr>
      </w:pPr>
      <w:r>
        <w:rPr>
          <w:spacing w:val="-14"/>
          <w:sz w:val="30"/>
          <w:szCs w:val="30"/>
        </w:rPr>
        <w:t>本次国有资产招租工作所有准入条件、报名要求、交易规则、</w:t>
      </w:r>
      <w:r>
        <w:rPr>
          <w:spacing w:val="-7"/>
          <w:sz w:val="30"/>
          <w:szCs w:val="30"/>
        </w:rPr>
        <w:t>办理流程及相关权利义务，均以本次新发布的招租公告及配套附</w:t>
      </w:r>
      <w:r>
        <w:rPr>
          <w:spacing w:val="-3"/>
          <w:sz w:val="30"/>
          <w:szCs w:val="30"/>
        </w:rPr>
        <w:t>件内容为准。</w:t>
      </w:r>
    </w:p>
    <w:p w14:paraId="3FD4E352">
      <w:pPr>
        <w:pStyle w:val="2"/>
        <w:spacing w:before="11" w:line="343" w:lineRule="auto"/>
        <w:ind w:right="121" w:firstLine="650"/>
        <w:jc w:val="both"/>
      </w:pPr>
      <w:r>
        <w:rPr>
          <w:spacing w:val="3"/>
        </w:rPr>
        <w:t>针对已依据原公告提交报名材料的意向承租方，其原有报名资格自动作废、不予延续。如需继续参与本次国有资产招租，须</w:t>
      </w:r>
      <w:r>
        <w:rPr>
          <w:spacing w:val="4"/>
        </w:rPr>
        <w:t>严格按照最新招租公告要求，重新完整提交报名资料，依规参与</w:t>
      </w:r>
      <w:r>
        <w:rPr>
          <w:spacing w:val="1"/>
        </w:rPr>
        <w:t>报名。</w:t>
      </w:r>
    </w:p>
    <w:p w14:paraId="30C7C6A4">
      <w:pPr>
        <w:pStyle w:val="2"/>
        <w:spacing w:before="1" w:line="223" w:lineRule="auto"/>
        <w:ind w:left="350"/>
        <w:rPr>
          <w:sz w:val="30"/>
          <w:szCs w:val="30"/>
        </w:rPr>
      </w:pPr>
      <w:r>
        <w:rPr>
          <w:spacing w:val="-4"/>
          <w:sz w:val="30"/>
          <w:szCs w:val="30"/>
        </w:rPr>
        <w:t>特此说明</w:t>
      </w:r>
    </w:p>
    <w:p w14:paraId="606C7D8E">
      <w:pPr>
        <w:spacing w:line="298" w:lineRule="auto"/>
        <w:rPr>
          <w:rFonts w:ascii="Arial"/>
          <w:sz w:val="21"/>
        </w:rPr>
      </w:pPr>
    </w:p>
    <w:p w14:paraId="3E73A89C">
      <w:pPr>
        <w:spacing w:line="298" w:lineRule="auto"/>
        <w:rPr>
          <w:rFonts w:ascii="Arial"/>
          <w:sz w:val="21"/>
        </w:rPr>
      </w:pPr>
    </w:p>
    <w:p w14:paraId="399054F1">
      <w:pPr>
        <w:spacing w:line="299" w:lineRule="auto"/>
        <w:rPr>
          <w:rFonts w:ascii="Arial"/>
          <w:sz w:val="21"/>
        </w:rPr>
      </w:pPr>
    </w:p>
    <w:p w14:paraId="459093BC">
      <w:pPr>
        <w:spacing w:line="299" w:lineRule="auto"/>
        <w:rPr>
          <w:rFonts w:ascii="Arial"/>
          <w:sz w:val="21"/>
        </w:rPr>
      </w:pPr>
    </w:p>
    <w:p w14:paraId="2ABA8725">
      <w:pPr>
        <w:pStyle w:val="2"/>
        <w:spacing w:before="104" w:line="222" w:lineRule="auto"/>
        <w:ind w:left="4220"/>
        <w:rPr>
          <w:sz w:val="32"/>
          <w:szCs w:val="32"/>
        </w:rPr>
      </w:pPr>
      <w:r>
        <w:rPr>
          <w:spacing w:val="-6"/>
          <w:sz w:val="32"/>
          <w:szCs w:val="32"/>
        </w:rPr>
        <w:t>云南省农业技术培训中心</w:t>
      </w:r>
    </w:p>
    <w:p w14:paraId="2451174E">
      <w:pPr>
        <w:pStyle w:val="2"/>
        <w:spacing w:before="115" w:line="222" w:lineRule="auto"/>
        <w:ind w:left="4670"/>
        <w:rPr>
          <w:sz w:val="32"/>
          <w:szCs w:val="32"/>
        </w:rPr>
      </w:pPr>
      <w:r>
        <w:rPr>
          <w:spacing w:val="47"/>
          <w:w w:val="104"/>
          <w:sz w:val="32"/>
          <w:szCs w:val="32"/>
        </w:rPr>
        <w:t>2026</w:t>
      </w:r>
      <w:bookmarkStart w:id="0" w:name="_GoBack"/>
      <w:bookmarkEnd w:id="0"/>
      <w:r>
        <w:rPr>
          <w:spacing w:val="47"/>
          <w:w w:val="104"/>
          <w:sz w:val="32"/>
          <w:szCs w:val="32"/>
        </w:rPr>
        <w:t>年9月18日</w:t>
      </w:r>
    </w:p>
    <w:sectPr>
      <w:pgSz w:w="11860" w:h="16800"/>
      <w:pgMar w:top="1419" w:right="1719" w:bottom="0" w:left="17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A8259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395</Words>
  <Characters>407</Characters>
  <TotalTime>0</TotalTime>
  <ScaleCrop>false</ScaleCrop>
  <LinksUpToDate>false</LinksUpToDate>
  <CharactersWithSpaces>420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2026-09-18T14:52:00Z</dcterms:created>
  <dc:creator>DELL</dc:creator>
  <cp:lastModifiedBy>李纹秀</cp:lastModifiedBy>
  <dcterms:modified xsi:type="dcterms:W3CDTF">2026-09-18T06:53:09Z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2026-09-18T14:52:43Z</vt:filetime>
  </property>
  <property fmtid="{D5CDD505-2E9C-101B-9397-08002B2CF9AE}" pid="4" name="UsrData">
    <vt:lpwstr>6aacdfb93d7eef001ffaffcbwl</vt:lpwstr>
  </property>
  <property fmtid="{D5CDD505-2E9C-101B-9397-08002B2CF9AE}" pid="5" name="KSOTemplateDocerSaveRecord">
    <vt:lpwstr>eyJoZGlkIjoiMmE3OTZkZDVkMzliNmM4OThlNTFhNDU0OGYxMTE5NzkiLCJ1c2VySWQiOiIyNzY2MTE3MDYifQ==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4ABCD6478FF84E22BED3592FD4AC0BA7_13</vt:lpwstr>
  </property>
</Properties>
</file>